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620837" w:rsidRDefault="002A3E83"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72064" behindDoc="0" locked="0" layoutInCell="1" allowOverlap="1">
                <wp:simplePos x="0" y="0"/>
                <wp:positionH relativeFrom="column">
                  <wp:posOffset>295275</wp:posOffset>
                </wp:positionH>
                <wp:positionV relativeFrom="paragraph">
                  <wp:posOffset>7077075</wp:posOffset>
                </wp:positionV>
                <wp:extent cx="5124450" cy="982980"/>
                <wp:effectExtent l="0" t="0" r="1905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2A3E83" w:rsidRDefault="002A3E83" w:rsidP="002A3E83">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2A3E83" w:rsidRDefault="002A3E83" w:rsidP="002A3E83">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3.25pt;margin-top:557.25pt;width:403.5pt;height:77.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" filled="f">
                <v:textbox>
                  <w:txbxContent>
                    <w:p w:rsidR="002A3E83" w:rsidRDefault="002A3E83" w:rsidP="002A3E83">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2A3E83" w:rsidRDefault="002A3E83" w:rsidP="002A3E83">
                      <w:pPr>
                        <w:rPr>
                          <w:color w:val="212121"/>
                        </w:rPr>
                      </w:pPr>
                    </w:p>
                  </w:txbxContent>
                </v:textbox>
                <w10:wrap type="square"/>
              </v:shape>
            </w:pict>
          </mc:Fallback>
        </mc:AlternateContent>
      </w:r>
      <w:r w:rsidR="00541BA2" w:rsidRPr="00620837">
        <w:rPr>
          <w:rFonts w:cs="Arial"/>
          <w:noProof/>
          <w:szCs w:val="24"/>
          <w:lang w:val="en-GB" w:eastAsia="en-GB" w:bidi="ar-SA"/>
        </w:rPr>
        <mc:AlternateContent>
          <mc:Choice Requires="wps">
            <w:drawing>
              <wp:anchor distT="0" distB="0" distL="114300" distR="114300" simplePos="0" relativeHeight="251658240" behindDoc="1" locked="0" layoutInCell="1" allowOverlap="1" wp14:anchorId="0B895F15" wp14:editId="3011609A">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09A" w:rsidRPr="00F21CA9" w:rsidRDefault="0052509A" w:rsidP="000D0021">
                            <w:pPr>
                              <w:pStyle w:val="HTitle1"/>
                            </w:pPr>
                            <w:r>
                              <w:t>GUIDELINES</w:t>
                            </w:r>
                          </w:p>
                          <w:p w:rsidR="0052509A" w:rsidRPr="00F15219" w:rsidRDefault="0052509A" w:rsidP="00185B1D">
                            <w:pPr>
                              <w:pStyle w:val="HTitle2"/>
                            </w:pPr>
                            <w:r>
                              <w:t xml:space="preserve">ASSESSMENT OF RDP RESULTS: </w:t>
                            </w:r>
                            <w:r>
                              <w:br/>
                              <w:t>HOW TO PREPARE FOR REPORTING ON EVALUATION IN 2017</w:t>
                            </w:r>
                          </w:p>
                          <w:p w:rsidR="0052509A" w:rsidRPr="00F15219" w:rsidRDefault="0052509A" w:rsidP="00185B1D">
                            <w:pPr>
                              <w:pStyle w:val="HTitle2"/>
                              <w:rPr>
                                <w:szCs w:val="40"/>
                              </w:rPr>
                            </w:pPr>
                          </w:p>
                          <w:p w:rsidR="0052509A" w:rsidRPr="00CB7E9D" w:rsidRDefault="0052509A" w:rsidP="00185B1D">
                            <w:pPr>
                              <w:pStyle w:val="HTitle3"/>
                            </w:pPr>
                            <w:r>
                              <w:t>September 2016</w:t>
                            </w:r>
                          </w:p>
                          <w:p w:rsidR="0052509A" w:rsidRPr="00CF67DB" w:rsidRDefault="0052509A"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95F15"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52509A" w:rsidRPr="00F21CA9" w:rsidRDefault="0052509A" w:rsidP="000D0021">
                      <w:pPr>
                        <w:pStyle w:val="HTitle1"/>
                      </w:pPr>
                      <w:r>
                        <w:t>GUIDELINES</w:t>
                      </w:r>
                    </w:p>
                    <w:p w:rsidR="0052509A" w:rsidRPr="00F15219" w:rsidRDefault="0052509A" w:rsidP="00185B1D">
                      <w:pPr>
                        <w:pStyle w:val="HTitle2"/>
                      </w:pPr>
                      <w:r>
                        <w:t xml:space="preserve">ASSESSMENT OF RDP RESULTS: </w:t>
                      </w:r>
                      <w:r>
                        <w:br/>
                        <w:t>HOW TO PREPARE FOR REPORTING ON EVALUATION IN 2017</w:t>
                      </w:r>
                    </w:p>
                    <w:p w:rsidR="0052509A" w:rsidRPr="00F15219" w:rsidRDefault="0052509A" w:rsidP="00185B1D">
                      <w:pPr>
                        <w:pStyle w:val="HTitle2"/>
                        <w:rPr>
                          <w:szCs w:val="40"/>
                        </w:rPr>
                      </w:pPr>
                    </w:p>
                    <w:p w:rsidR="0052509A" w:rsidRPr="00CB7E9D" w:rsidRDefault="0052509A" w:rsidP="00185B1D">
                      <w:pPr>
                        <w:pStyle w:val="HTitle3"/>
                      </w:pPr>
                      <w:r>
                        <w:t>September 2016</w:t>
                      </w:r>
                    </w:p>
                    <w:p w:rsidR="0052509A" w:rsidRPr="00CF67DB" w:rsidRDefault="0052509A" w:rsidP="00185B1D">
                      <w:pPr>
                        <w:pStyle w:val="HTitle3"/>
                      </w:pPr>
                    </w:p>
                  </w:txbxContent>
                </v:textbox>
                <w10:wrap type="tight" anchorx="page" anchory="page"/>
              </v:shape>
            </w:pict>
          </mc:Fallback>
        </mc:AlternateContent>
      </w:r>
      <w:r w:rsidR="00541BA2" w:rsidRPr="00620837">
        <w:rPr>
          <w:rFonts w:cs="Arial"/>
          <w:noProof/>
          <w:lang w:val="en-GB" w:eastAsia="en-GB" w:bidi="ar-SA"/>
        </w:rPr>
        <w:drawing>
          <wp:anchor distT="0" distB="0" distL="114300" distR="114300" simplePos="0" relativeHeight="251656192" behindDoc="1" locked="0" layoutInCell="1" allowOverlap="1" wp14:anchorId="0A63BC64" wp14:editId="2F3F002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sidRPr="00620837">
        <w:br w:type="page"/>
      </w:r>
    </w:p>
    <w:p w:rsidR="00016061" w:rsidRPr="00620837" w:rsidRDefault="00541BA2" w:rsidP="00673940">
      <w:pPr>
        <w:pStyle w:val="HStandard"/>
        <w:rPr>
          <w:rFonts w:cs="Arial"/>
        </w:rPr>
      </w:pPr>
      <w:r w:rsidRPr="00620837">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27E0284A" wp14:editId="5D7658E0">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2509A" w:rsidRPr="008E463F" w:rsidRDefault="0052509A" w:rsidP="005B24FC">
                            <w:pPr>
                              <w:pStyle w:val="Hdisclaimer"/>
                            </w:pPr>
                            <w:r>
                              <w:t>Copyright notice</w:t>
                            </w:r>
                          </w:p>
                          <w:p w:rsidR="0052509A" w:rsidRPr="008E463F" w:rsidRDefault="0052509A" w:rsidP="005B24FC">
                            <w:pPr>
                              <w:pStyle w:val="Hdisclaimer"/>
                            </w:pPr>
                            <w:r>
                              <w:t>© European Union, 2016</w:t>
                            </w:r>
                          </w:p>
                          <w:p w:rsidR="0052509A" w:rsidRPr="008E463F" w:rsidRDefault="0052509A" w:rsidP="005B24FC">
                            <w:pPr>
                              <w:pStyle w:val="Hdisclaimer"/>
                            </w:pPr>
                            <w:r>
                              <w:t>Reproduction is authorised provided the source is acknowledged.</w:t>
                            </w:r>
                          </w:p>
                          <w:p w:rsidR="0052509A" w:rsidRPr="0002668A" w:rsidRDefault="0052509A" w:rsidP="005B24FC">
                            <w:pPr>
                              <w:pStyle w:val="Hdisclaimer"/>
                            </w:pPr>
                            <w:r>
                              <w:t xml:space="preserve">Recommended citation: EUROPEAN COMMISSION – Directorate-General for Agriculture and Rural Development – Unit E.4 (2016): Guidelines. </w:t>
                            </w:r>
                            <w:r w:rsidRPr="00F2591A">
                              <w:t xml:space="preserve">ASSESSMENT OF RDP RESULTS: </w:t>
                            </w:r>
                            <w:r>
                              <w:t>How to prepare for reporting on evaluation in 2017. Brussels</w:t>
                            </w:r>
                          </w:p>
                          <w:p w:rsidR="0052509A" w:rsidRPr="0002668A" w:rsidRDefault="0052509A" w:rsidP="005B24FC">
                            <w:pPr>
                              <w:pStyle w:val="Hdisclaimer"/>
                            </w:pPr>
                            <w:r>
                              <w:t>Disclaimer:</w:t>
                            </w:r>
                          </w:p>
                          <w:p w:rsidR="0052509A" w:rsidRPr="0002668A" w:rsidRDefault="0052509A"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52509A" w:rsidRPr="004D4D87" w:rsidRDefault="0052509A" w:rsidP="005B24FC">
                            <w:pPr>
                              <w:pStyle w:val="Hdisclaimer"/>
                              <w:tabs>
                                <w:tab w:val="right" w:pos="10065"/>
                              </w:tabs>
                            </w:pPr>
                            <w:r>
                              <w:rPr>
                                <w:noProof/>
                                <w:lang w:val="en-GB" w:eastAsia="en-GB" w:bidi="ar-SA"/>
                              </w:rPr>
                              <w:drawing>
                                <wp:inline distT="0" distB="0" distL="0" distR="0" wp14:anchorId="36128DDA" wp14:editId="00D8A649">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26FF9F1" wp14:editId="6CD44799">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2509A" w:rsidRPr="008E463F" w:rsidRDefault="0052509A"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52509A" w:rsidRPr="00F318E7" w:rsidRDefault="0052509A" w:rsidP="005B24FC">
                            <w:pPr>
                              <w:pStyle w:val="Hdisclaimer"/>
                            </w:pPr>
                            <w: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284A"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52509A" w:rsidRPr="008E463F" w:rsidRDefault="0052509A" w:rsidP="005B24FC">
                      <w:pPr>
                        <w:pStyle w:val="Hdisclaimer"/>
                      </w:pPr>
                      <w:r>
                        <w:t>Copyright notice</w:t>
                      </w:r>
                    </w:p>
                    <w:p w:rsidR="0052509A" w:rsidRPr="008E463F" w:rsidRDefault="0052509A" w:rsidP="005B24FC">
                      <w:pPr>
                        <w:pStyle w:val="Hdisclaimer"/>
                      </w:pPr>
                      <w:r>
                        <w:t>© European Union, 2016</w:t>
                      </w:r>
                    </w:p>
                    <w:p w:rsidR="0052509A" w:rsidRPr="008E463F" w:rsidRDefault="0052509A" w:rsidP="005B24FC">
                      <w:pPr>
                        <w:pStyle w:val="Hdisclaimer"/>
                      </w:pPr>
                      <w:r>
                        <w:t>Reproduction is authorised provided the source is acknowledged.</w:t>
                      </w:r>
                    </w:p>
                    <w:p w:rsidR="0052509A" w:rsidRPr="0002668A" w:rsidRDefault="0052509A" w:rsidP="005B24FC">
                      <w:pPr>
                        <w:pStyle w:val="Hdisclaimer"/>
                      </w:pPr>
                      <w:r>
                        <w:t xml:space="preserve">Recommended citation: EUROPEAN COMMISSION – Directorate-General for Agriculture and Rural Development – Unit E.4 (2016): Guidelines. </w:t>
                      </w:r>
                      <w:r w:rsidRPr="00F2591A">
                        <w:t xml:space="preserve">ASSESSMENT OF RDP RESULTS: </w:t>
                      </w:r>
                      <w:r>
                        <w:t>How to prepare for reporting on evaluation in 2017. Brussels</w:t>
                      </w:r>
                    </w:p>
                    <w:p w:rsidR="0052509A" w:rsidRPr="0002668A" w:rsidRDefault="0052509A" w:rsidP="005B24FC">
                      <w:pPr>
                        <w:pStyle w:val="Hdisclaimer"/>
                      </w:pPr>
                      <w:r>
                        <w:t>Disclaimer:</w:t>
                      </w:r>
                    </w:p>
                    <w:p w:rsidR="0052509A" w:rsidRPr="0002668A" w:rsidRDefault="0052509A"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52509A" w:rsidRPr="004D4D87" w:rsidRDefault="0052509A" w:rsidP="005B24FC">
                      <w:pPr>
                        <w:pStyle w:val="Hdisclaimer"/>
                        <w:tabs>
                          <w:tab w:val="right" w:pos="10065"/>
                        </w:tabs>
                      </w:pPr>
                      <w:r>
                        <w:rPr>
                          <w:noProof/>
                          <w:lang w:val="en-GB" w:eastAsia="en-GB" w:bidi="ar-SA"/>
                        </w:rPr>
                        <w:drawing>
                          <wp:inline distT="0" distB="0" distL="0" distR="0" wp14:anchorId="36128DDA" wp14:editId="00D8A649">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26FF9F1" wp14:editId="6CD44799">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2509A" w:rsidRPr="008E463F" w:rsidRDefault="0052509A"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52509A" w:rsidRPr="00F318E7" w:rsidRDefault="0052509A" w:rsidP="005B24FC">
                      <w:pPr>
                        <w:pStyle w:val="Hdisclaimer"/>
                      </w:pPr>
                      <w: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620837">
        <w:br w:type="page"/>
      </w:r>
    </w:p>
    <w:p w:rsidR="00016061" w:rsidRPr="00620837" w:rsidRDefault="00016061" w:rsidP="00673940">
      <w:pPr>
        <w:pStyle w:val="HStandard"/>
        <w:rPr>
          <w:rFonts w:cs="Arial"/>
        </w:rPr>
      </w:pPr>
    </w:p>
    <w:p w:rsidR="00016061" w:rsidRPr="00620837" w:rsidRDefault="00016061" w:rsidP="00673940">
      <w:pPr>
        <w:pStyle w:val="HStandard"/>
        <w:rPr>
          <w:rFonts w:cs="Arial"/>
        </w:rPr>
      </w:pPr>
    </w:p>
    <w:p w:rsidR="00016061" w:rsidRPr="00620837" w:rsidRDefault="00016061" w:rsidP="00673940">
      <w:pPr>
        <w:pStyle w:val="HStandard"/>
        <w:rPr>
          <w:rFonts w:cs="Arial"/>
        </w:rPr>
      </w:pPr>
    </w:p>
    <w:p w:rsidR="00016061" w:rsidRPr="00620837" w:rsidRDefault="00541BA2" w:rsidP="00673940">
      <w:pPr>
        <w:pStyle w:val="HStandard"/>
        <w:rPr>
          <w:rFonts w:cs="Arial"/>
        </w:rPr>
      </w:pPr>
      <w:r w:rsidRPr="00620837">
        <w:rPr>
          <w:rFonts w:cs="Arial"/>
          <w:noProof/>
          <w:lang w:val="en-GB" w:eastAsia="en-GB" w:bidi="ar-SA"/>
        </w:rPr>
        <mc:AlternateContent>
          <mc:Choice Requires="wps">
            <w:drawing>
              <wp:anchor distT="0" distB="0" distL="114300" distR="114300" simplePos="0" relativeHeight="251660800" behindDoc="1" locked="0" layoutInCell="1" allowOverlap="1" wp14:anchorId="203C79D8" wp14:editId="4B1B1F98">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09A" w:rsidRPr="00F21CA9" w:rsidRDefault="0052509A" w:rsidP="000D0021">
                            <w:pPr>
                              <w:pStyle w:val="HTitle1"/>
                            </w:pPr>
                            <w:r>
                              <w:t>GUIDELINES</w:t>
                            </w:r>
                          </w:p>
                          <w:p w:rsidR="0052509A" w:rsidRPr="00F15219" w:rsidRDefault="0052509A" w:rsidP="00EE0DAB">
                            <w:pPr>
                              <w:pStyle w:val="HTitle2"/>
                            </w:pPr>
                            <w:r>
                              <w:t xml:space="preserve">ASSESSMENT OF RDP RESULTS: </w:t>
                            </w:r>
                            <w:r>
                              <w:br/>
                              <w:t>HOW TO PREPARE FOR REPORTING ON EVALUATION IN 2017</w:t>
                            </w:r>
                          </w:p>
                          <w:p w:rsidR="0052509A" w:rsidRPr="00F15219" w:rsidRDefault="0052509A" w:rsidP="00EE0DAB">
                            <w:pPr>
                              <w:pStyle w:val="HTitle2"/>
                              <w:rPr>
                                <w:szCs w:val="40"/>
                              </w:rPr>
                            </w:pPr>
                          </w:p>
                          <w:p w:rsidR="0052509A" w:rsidRPr="00185B1D" w:rsidRDefault="0052509A" w:rsidP="000D0021">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C79D8"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52509A" w:rsidRPr="00F21CA9" w:rsidRDefault="0052509A" w:rsidP="000D0021">
                      <w:pPr>
                        <w:pStyle w:val="HTitle1"/>
                      </w:pPr>
                      <w:r>
                        <w:t>GUIDELINES</w:t>
                      </w:r>
                    </w:p>
                    <w:p w:rsidR="0052509A" w:rsidRPr="00F15219" w:rsidRDefault="0052509A" w:rsidP="00EE0DAB">
                      <w:pPr>
                        <w:pStyle w:val="HTitle2"/>
                      </w:pPr>
                      <w:r>
                        <w:t xml:space="preserve">ASSESSMENT OF RDP RESULTS: </w:t>
                      </w:r>
                      <w:r>
                        <w:br/>
                        <w:t>HOW TO PREPARE FOR REPORTING ON EVALUATION IN 2017</w:t>
                      </w:r>
                    </w:p>
                    <w:p w:rsidR="0052509A" w:rsidRPr="00F15219" w:rsidRDefault="0052509A" w:rsidP="00EE0DAB">
                      <w:pPr>
                        <w:pStyle w:val="HTitle2"/>
                        <w:rPr>
                          <w:szCs w:val="40"/>
                        </w:rPr>
                      </w:pPr>
                    </w:p>
                    <w:p w:rsidR="0052509A" w:rsidRPr="00185B1D" w:rsidRDefault="0052509A" w:rsidP="000D0021">
                      <w:pPr>
                        <w:pStyle w:val="HTitle3"/>
                      </w:pPr>
                      <w:r>
                        <w:t>September 2016</w:t>
                      </w:r>
                    </w:p>
                  </w:txbxContent>
                </v:textbox>
                <w10:wrap type="tight" anchorx="page" anchory="page"/>
              </v:shape>
            </w:pict>
          </mc:Fallback>
        </mc:AlternateContent>
      </w:r>
    </w:p>
    <w:p w:rsidR="00016061" w:rsidRPr="00620837" w:rsidRDefault="00016061" w:rsidP="00673940">
      <w:pPr>
        <w:pStyle w:val="HStandard"/>
        <w:rPr>
          <w:rFonts w:cs="Arial"/>
        </w:rPr>
        <w:sectPr w:rsidR="00016061" w:rsidRPr="00620837" w:rsidSect="0052509A">
          <w:pgSz w:w="11906" w:h="16838" w:code="9"/>
          <w:pgMar w:top="1440" w:right="1440" w:bottom="1134" w:left="1440" w:header="284" w:footer="709" w:gutter="0"/>
          <w:cols w:space="708"/>
          <w:titlePg/>
          <w:docGrid w:linePitch="360"/>
        </w:sectPr>
      </w:pPr>
    </w:p>
    <w:p w:rsidR="000B62C2" w:rsidRPr="00620837" w:rsidRDefault="000B62C2" w:rsidP="000B62C2">
      <w:pPr>
        <w:pStyle w:val="HContent"/>
      </w:pPr>
      <w:r w:rsidRPr="00620837">
        <w:lastRenderedPageBreak/>
        <w:t>Content</w:t>
      </w:r>
    </w:p>
    <w:p w:rsidR="00426CCC" w:rsidRDefault="00F3350F">
      <w:pPr>
        <w:pStyle w:val="TOC1"/>
        <w:rPr>
          <w:rFonts w:asciiTheme="minorHAnsi" w:eastAsiaTheme="minorEastAsia" w:hAnsiTheme="minorHAnsi" w:cstheme="minorBidi"/>
          <w:b w:val="0"/>
          <w:color w:val="auto"/>
          <w:sz w:val="22"/>
          <w:szCs w:val="22"/>
          <w:lang w:val="en-GB" w:eastAsia="en-GB" w:bidi="ar-SA"/>
        </w:rPr>
      </w:pPr>
      <w:r w:rsidRPr="00620837">
        <w:rPr>
          <w:rFonts w:cs="Arial"/>
          <w:noProof w:val="0"/>
        </w:rPr>
        <w:fldChar w:fldCharType="begin"/>
      </w:r>
      <w:r w:rsidRPr="00620837">
        <w:rPr>
          <w:rFonts w:cs="Arial"/>
          <w:noProof w:val="0"/>
        </w:rPr>
        <w:instrText xml:space="preserve"> TOC \h \z \t "H_Heading 1;1;H_Heading 2;2;H_Heading 3;3;H_Heading 9;1" </w:instrText>
      </w:r>
      <w:r w:rsidRPr="00620837">
        <w:rPr>
          <w:rFonts w:cs="Arial"/>
          <w:noProof w:val="0"/>
        </w:rPr>
        <w:fldChar w:fldCharType="separate"/>
      </w:r>
      <w:hyperlink w:anchor="_Toc474833044" w:history="1">
        <w:r w:rsidR="00426CCC" w:rsidRPr="001E4EC0">
          <w:rPr>
            <w:rStyle w:val="Hyperlink"/>
          </w:rPr>
          <w:t>INTRODUCTION</w:t>
        </w:r>
        <w:r w:rsidR="00426CCC">
          <w:rPr>
            <w:webHidden/>
          </w:rPr>
          <w:tab/>
        </w:r>
        <w:r w:rsidR="00426CCC">
          <w:rPr>
            <w:webHidden/>
          </w:rPr>
          <w:fldChar w:fldCharType="begin"/>
        </w:r>
        <w:r w:rsidR="00426CCC">
          <w:rPr>
            <w:webHidden/>
          </w:rPr>
          <w:instrText xml:space="preserve"> PAGEREF _Toc474833044 \h </w:instrText>
        </w:r>
        <w:r w:rsidR="00426CCC">
          <w:rPr>
            <w:webHidden/>
          </w:rPr>
        </w:r>
        <w:r w:rsidR="00426CCC">
          <w:rPr>
            <w:webHidden/>
          </w:rPr>
          <w:fldChar w:fldCharType="separate"/>
        </w:r>
        <w:r w:rsidR="0052509A">
          <w:rPr>
            <w:webHidden/>
          </w:rPr>
          <w:t>4</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45" w:history="1">
        <w:r w:rsidR="00426CCC" w:rsidRPr="001E4EC0">
          <w:rPr>
            <w:rStyle w:val="Hyperlink"/>
            <w:highlight w:val="yellow"/>
          </w:rPr>
          <w:t>DIO I. – USMJERAVANJE NA EVALUACIJU, UPRAVLJANJE EVALUACIJOM I IZVJEŠĆIVANJE O NJOJ</w:t>
        </w:r>
        <w:r w:rsidR="00426CCC">
          <w:rPr>
            <w:webHidden/>
          </w:rPr>
          <w:tab/>
        </w:r>
        <w:r w:rsidR="00426CCC">
          <w:rPr>
            <w:webHidden/>
          </w:rPr>
          <w:fldChar w:fldCharType="begin"/>
        </w:r>
        <w:r w:rsidR="00426CCC">
          <w:rPr>
            <w:webHidden/>
          </w:rPr>
          <w:instrText xml:space="preserve"> PAGEREF _Toc474833045 \h </w:instrText>
        </w:r>
        <w:r w:rsidR="00426CCC">
          <w:rPr>
            <w:webHidden/>
          </w:rPr>
        </w:r>
        <w:r w:rsidR="00426CCC">
          <w:rPr>
            <w:webHidden/>
          </w:rPr>
          <w:fldChar w:fldCharType="separate"/>
        </w:r>
        <w:r w:rsidR="0052509A">
          <w:rPr>
            <w:webHidden/>
          </w:rPr>
          <w:t>6</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46" w:history="1">
        <w:r w:rsidR="00426CCC" w:rsidRPr="001E4EC0">
          <w:rPr>
            <w:rStyle w:val="Hyperlink"/>
            <w:rFonts w:cs="Arial"/>
            <w:highlight w:val="yellow"/>
          </w:rPr>
          <w:t>1</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highlight w:val="yellow"/>
          </w:rPr>
          <w:t>Zahtjevi izvješćivanja ZA 2017.</w:t>
        </w:r>
        <w:r w:rsidR="00426CCC">
          <w:rPr>
            <w:webHidden/>
          </w:rPr>
          <w:tab/>
        </w:r>
        <w:r w:rsidR="00426CCC">
          <w:rPr>
            <w:webHidden/>
          </w:rPr>
          <w:fldChar w:fldCharType="begin"/>
        </w:r>
        <w:r w:rsidR="00426CCC">
          <w:rPr>
            <w:webHidden/>
          </w:rPr>
          <w:instrText xml:space="preserve"> PAGEREF _Toc474833046 \h </w:instrText>
        </w:r>
        <w:r w:rsidR="00426CCC">
          <w:rPr>
            <w:webHidden/>
          </w:rPr>
        </w:r>
        <w:r w:rsidR="00426CCC">
          <w:rPr>
            <w:webHidden/>
          </w:rPr>
          <w:fldChar w:fldCharType="separate"/>
        </w:r>
        <w:r w:rsidR="0052509A">
          <w:rPr>
            <w:webHidden/>
          </w:rPr>
          <w:t>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47" w:history="1">
        <w:r w:rsidR="00426CCC" w:rsidRPr="001E4EC0">
          <w:rPr>
            <w:rStyle w:val="Hyperlink"/>
            <w:highlight w:val="yellow"/>
          </w:rPr>
          <w:t>1.1</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Zahtjevi praćenja i evaluacije u GIP-u 2017.</w:t>
        </w:r>
        <w:r w:rsidR="00426CCC">
          <w:rPr>
            <w:webHidden/>
          </w:rPr>
          <w:tab/>
        </w:r>
        <w:r w:rsidR="00426CCC">
          <w:rPr>
            <w:webHidden/>
          </w:rPr>
          <w:fldChar w:fldCharType="begin"/>
        </w:r>
        <w:r w:rsidR="00426CCC">
          <w:rPr>
            <w:webHidden/>
          </w:rPr>
          <w:instrText xml:space="preserve"> PAGEREF _Toc474833047 \h </w:instrText>
        </w:r>
        <w:r w:rsidR="00426CCC">
          <w:rPr>
            <w:webHidden/>
          </w:rPr>
        </w:r>
        <w:r w:rsidR="00426CCC">
          <w:rPr>
            <w:webHidden/>
          </w:rPr>
          <w:fldChar w:fldCharType="separate"/>
        </w:r>
        <w:r w:rsidR="0052509A">
          <w:rPr>
            <w:webHidden/>
          </w:rPr>
          <w:t>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48" w:history="1">
        <w:r w:rsidR="00426CCC" w:rsidRPr="001E4EC0">
          <w:rPr>
            <w:rStyle w:val="Hyperlink"/>
            <w:highlight w:val="yellow"/>
          </w:rPr>
          <w:t>1.2</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Koji se dokazi koriste u evaluaciji 2017.?</w:t>
        </w:r>
        <w:r w:rsidR="00426CCC">
          <w:rPr>
            <w:webHidden/>
          </w:rPr>
          <w:tab/>
        </w:r>
        <w:r w:rsidR="00426CCC">
          <w:rPr>
            <w:webHidden/>
          </w:rPr>
          <w:fldChar w:fldCharType="begin"/>
        </w:r>
        <w:r w:rsidR="00426CCC">
          <w:rPr>
            <w:webHidden/>
          </w:rPr>
          <w:instrText xml:space="preserve"> PAGEREF _Toc474833048 \h </w:instrText>
        </w:r>
        <w:r w:rsidR="00426CCC">
          <w:rPr>
            <w:webHidden/>
          </w:rPr>
        </w:r>
        <w:r w:rsidR="00426CCC">
          <w:rPr>
            <w:webHidden/>
          </w:rPr>
          <w:fldChar w:fldCharType="separate"/>
        </w:r>
        <w:r w:rsidR="0052509A">
          <w:rPr>
            <w:webHidden/>
          </w:rPr>
          <w:t>10</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49" w:history="1">
        <w:r w:rsidR="00426CCC" w:rsidRPr="001E4EC0">
          <w:rPr>
            <w:rStyle w:val="Hyperlink"/>
            <w:highlight w:val="yellow"/>
          </w:rPr>
          <w:t>1.3</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Izvješćivanje u slučajevima niskog stupnja iskorištenosti i malih programa</w:t>
        </w:r>
        <w:r w:rsidR="00426CCC">
          <w:rPr>
            <w:webHidden/>
          </w:rPr>
          <w:tab/>
        </w:r>
        <w:r w:rsidR="00426CCC">
          <w:rPr>
            <w:webHidden/>
          </w:rPr>
          <w:fldChar w:fldCharType="begin"/>
        </w:r>
        <w:r w:rsidR="00426CCC">
          <w:rPr>
            <w:webHidden/>
          </w:rPr>
          <w:instrText xml:space="preserve"> PAGEREF _Toc474833049 \h </w:instrText>
        </w:r>
        <w:r w:rsidR="00426CCC">
          <w:rPr>
            <w:webHidden/>
          </w:rPr>
        </w:r>
        <w:r w:rsidR="00426CCC">
          <w:rPr>
            <w:webHidden/>
          </w:rPr>
          <w:fldChar w:fldCharType="separate"/>
        </w:r>
        <w:r w:rsidR="0052509A">
          <w:rPr>
            <w:webHidden/>
          </w:rPr>
          <w:t>10</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0" w:history="1">
        <w:r w:rsidR="00426CCC" w:rsidRPr="001E4EC0">
          <w:rPr>
            <w:rStyle w:val="Hyperlink"/>
            <w:highlight w:val="yellow"/>
          </w:rPr>
          <w:t>1.4 Izvješćivanje o evaluaciji posebnih elemenata programa ruralnog razvoja</w:t>
        </w:r>
        <w:r w:rsidR="00426CCC">
          <w:rPr>
            <w:webHidden/>
          </w:rPr>
          <w:tab/>
        </w:r>
        <w:r w:rsidR="00426CCC">
          <w:rPr>
            <w:webHidden/>
          </w:rPr>
          <w:fldChar w:fldCharType="begin"/>
        </w:r>
        <w:r w:rsidR="00426CCC">
          <w:rPr>
            <w:webHidden/>
          </w:rPr>
          <w:instrText xml:space="preserve"> PAGEREF _Toc474833050 \h </w:instrText>
        </w:r>
        <w:r w:rsidR="00426CCC">
          <w:rPr>
            <w:webHidden/>
          </w:rPr>
        </w:r>
        <w:r w:rsidR="00426CCC">
          <w:rPr>
            <w:webHidden/>
          </w:rPr>
          <w:fldChar w:fldCharType="separate"/>
        </w:r>
        <w:r w:rsidR="0052509A">
          <w:rPr>
            <w:webHidden/>
          </w:rPr>
          <w:t>11</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51" w:history="1">
        <w:r w:rsidR="00426CCC" w:rsidRPr="001E4EC0">
          <w:rPr>
            <w:rStyle w:val="Hyperlink"/>
            <w:rFonts w:cs="Arial"/>
            <w:highlight w:val="yellow"/>
          </w:rPr>
          <w:t>2</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highlight w:val="yellow"/>
          </w:rPr>
          <w:t>Poveznice na ostale zahtjeve EU-a ZA izvješćivanjE i zahtjeve za izvješćivanje nakon 2017.</w:t>
        </w:r>
        <w:r w:rsidR="00426CCC">
          <w:rPr>
            <w:webHidden/>
          </w:rPr>
          <w:tab/>
        </w:r>
        <w:r w:rsidR="00426CCC">
          <w:rPr>
            <w:webHidden/>
          </w:rPr>
          <w:fldChar w:fldCharType="begin"/>
        </w:r>
        <w:r w:rsidR="00426CCC">
          <w:rPr>
            <w:webHidden/>
          </w:rPr>
          <w:instrText xml:space="preserve"> PAGEREF _Toc474833051 \h </w:instrText>
        </w:r>
        <w:r w:rsidR="00426CCC">
          <w:rPr>
            <w:webHidden/>
          </w:rPr>
        </w:r>
        <w:r w:rsidR="00426CCC">
          <w:rPr>
            <w:webHidden/>
          </w:rPr>
          <w:fldChar w:fldCharType="separate"/>
        </w:r>
        <w:r w:rsidR="0052509A">
          <w:rPr>
            <w:webHidden/>
          </w:rPr>
          <w:t>14</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2" w:history="1">
        <w:r w:rsidR="00426CCC" w:rsidRPr="001E4EC0">
          <w:rPr>
            <w:rStyle w:val="Hyperlink"/>
            <w:rFonts w:cs="Arial"/>
            <w:highlight w:val="yellow"/>
          </w:rPr>
          <w:t>2.1</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Poveznice i sinergije između GIP-a 2017. i ostalih zahtjeva EU-a za izvješćivanje</w:t>
        </w:r>
        <w:r w:rsidR="00426CCC">
          <w:rPr>
            <w:webHidden/>
          </w:rPr>
          <w:tab/>
        </w:r>
        <w:r w:rsidR="00426CCC">
          <w:rPr>
            <w:webHidden/>
          </w:rPr>
          <w:fldChar w:fldCharType="begin"/>
        </w:r>
        <w:r w:rsidR="00426CCC">
          <w:rPr>
            <w:webHidden/>
          </w:rPr>
          <w:instrText xml:space="preserve"> PAGEREF _Toc474833052 \h </w:instrText>
        </w:r>
        <w:r w:rsidR="00426CCC">
          <w:rPr>
            <w:webHidden/>
          </w:rPr>
        </w:r>
        <w:r w:rsidR="00426CCC">
          <w:rPr>
            <w:webHidden/>
          </w:rPr>
          <w:fldChar w:fldCharType="separate"/>
        </w:r>
        <w:r w:rsidR="0052509A">
          <w:rPr>
            <w:webHidden/>
          </w:rPr>
          <w:t>14</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3" w:history="1">
        <w:r w:rsidR="00426CCC" w:rsidRPr="001E4EC0">
          <w:rPr>
            <w:rStyle w:val="Hyperlink"/>
            <w:rFonts w:cs="Arial"/>
            <w:highlight w:val="yellow"/>
          </w:rPr>
          <w:t>2.2</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Poveznice između izvješćivanja u 2017. i ukupnih izvještajnih zahtjeva o ruralnom razvoju za razdoblje 2014. – 2020.</w:t>
        </w:r>
        <w:r w:rsidR="00426CCC">
          <w:rPr>
            <w:webHidden/>
          </w:rPr>
          <w:tab/>
        </w:r>
        <w:r w:rsidR="00426CCC">
          <w:rPr>
            <w:webHidden/>
          </w:rPr>
          <w:fldChar w:fldCharType="begin"/>
        </w:r>
        <w:r w:rsidR="00426CCC">
          <w:rPr>
            <w:webHidden/>
          </w:rPr>
          <w:instrText xml:space="preserve"> PAGEREF _Toc474833053 \h </w:instrText>
        </w:r>
        <w:r w:rsidR="00426CCC">
          <w:rPr>
            <w:webHidden/>
          </w:rPr>
        </w:r>
        <w:r w:rsidR="00426CCC">
          <w:rPr>
            <w:webHidden/>
          </w:rPr>
          <w:fldChar w:fldCharType="separate"/>
        </w:r>
        <w:r w:rsidR="0052509A">
          <w:rPr>
            <w:webHidden/>
          </w:rPr>
          <w:t>18</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54" w:history="1">
        <w:r w:rsidR="00426CCC" w:rsidRPr="001E4EC0">
          <w:rPr>
            <w:rStyle w:val="Hyperlink"/>
            <w:rFonts w:cs="Arial"/>
            <w:highlight w:val="yellow"/>
          </w:rPr>
          <w:t>3</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highlight w:val="yellow"/>
          </w:rPr>
          <w:t>Osiguravanje kvalitetne evaluacije U 2017.</w:t>
        </w:r>
        <w:r w:rsidR="00426CCC">
          <w:rPr>
            <w:webHidden/>
          </w:rPr>
          <w:tab/>
        </w:r>
        <w:r w:rsidR="00426CCC">
          <w:rPr>
            <w:webHidden/>
          </w:rPr>
          <w:fldChar w:fldCharType="begin"/>
        </w:r>
        <w:r w:rsidR="00426CCC">
          <w:rPr>
            <w:webHidden/>
          </w:rPr>
          <w:instrText xml:space="preserve"> PAGEREF _Toc474833054 \h </w:instrText>
        </w:r>
        <w:r w:rsidR="00426CCC">
          <w:rPr>
            <w:webHidden/>
          </w:rPr>
        </w:r>
        <w:r w:rsidR="00426CCC">
          <w:rPr>
            <w:webHidden/>
          </w:rPr>
          <w:fldChar w:fldCharType="separate"/>
        </w:r>
        <w:r w:rsidR="0052509A">
          <w:rPr>
            <w:webHidden/>
          </w:rPr>
          <w:t>19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5" w:history="1">
        <w:r w:rsidR="00426CCC" w:rsidRPr="001E4EC0">
          <w:rPr>
            <w:rStyle w:val="Hyperlink"/>
            <w:rFonts w:cs="Arial"/>
            <w:highlight w:val="yellow"/>
          </w:rPr>
          <w:t>3.1</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Pažljivo planiranje i priprema evaluacije</w:t>
        </w:r>
        <w:r w:rsidR="00426CCC">
          <w:rPr>
            <w:webHidden/>
          </w:rPr>
          <w:tab/>
        </w:r>
        <w:r w:rsidR="00426CCC">
          <w:rPr>
            <w:webHidden/>
          </w:rPr>
          <w:fldChar w:fldCharType="begin"/>
        </w:r>
        <w:r w:rsidR="00426CCC">
          <w:rPr>
            <w:webHidden/>
          </w:rPr>
          <w:instrText xml:space="preserve"> PAGEREF _Toc474833055 \h </w:instrText>
        </w:r>
        <w:r w:rsidR="00426CCC">
          <w:rPr>
            <w:webHidden/>
          </w:rPr>
        </w:r>
        <w:r w:rsidR="00426CCC">
          <w:rPr>
            <w:webHidden/>
          </w:rPr>
          <w:fldChar w:fldCharType="separate"/>
        </w:r>
        <w:r w:rsidR="0052509A">
          <w:rPr>
            <w:webHidden/>
          </w:rPr>
          <w:t>19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6" w:history="1">
        <w:r w:rsidR="00426CCC" w:rsidRPr="001E4EC0">
          <w:rPr>
            <w:rStyle w:val="Hyperlink"/>
            <w:rFonts w:cs="Arial"/>
            <w:highlight w:val="yellow"/>
          </w:rPr>
          <w:t>3.2</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Osiguranje i kontrola kvalitete cjelokupnog procesa evaluacije</w:t>
        </w:r>
        <w:r w:rsidR="00426CCC">
          <w:rPr>
            <w:webHidden/>
          </w:rPr>
          <w:tab/>
        </w:r>
        <w:r w:rsidR="00426CCC">
          <w:rPr>
            <w:webHidden/>
          </w:rPr>
          <w:fldChar w:fldCharType="begin"/>
        </w:r>
        <w:r w:rsidR="00426CCC">
          <w:rPr>
            <w:webHidden/>
          </w:rPr>
          <w:instrText xml:space="preserve"> PAGEREF _Toc474833056 \h </w:instrText>
        </w:r>
        <w:r w:rsidR="00426CCC">
          <w:rPr>
            <w:webHidden/>
          </w:rPr>
        </w:r>
        <w:r w:rsidR="00426CCC">
          <w:rPr>
            <w:webHidden/>
          </w:rPr>
          <w:fldChar w:fldCharType="separate"/>
        </w:r>
        <w:r w:rsidR="0052509A">
          <w:rPr>
            <w:webHidden/>
          </w:rPr>
          <w:t>19</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57" w:history="1">
        <w:r w:rsidR="00426CCC" w:rsidRPr="001E4EC0">
          <w:rPr>
            <w:rStyle w:val="Hyperlink"/>
            <w:rFonts w:cs="Arial"/>
            <w:highlight w:val="yellow"/>
          </w:rPr>
          <w:t>4</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highlight w:val="yellow"/>
          </w:rPr>
          <w:t>Širenje, komuniciranje i praćenje rezultata evaluacije</w:t>
        </w:r>
        <w:r w:rsidR="00426CCC">
          <w:rPr>
            <w:webHidden/>
          </w:rPr>
          <w:tab/>
        </w:r>
        <w:r w:rsidR="00426CCC">
          <w:rPr>
            <w:webHidden/>
          </w:rPr>
          <w:fldChar w:fldCharType="begin"/>
        </w:r>
        <w:r w:rsidR="00426CCC">
          <w:rPr>
            <w:webHidden/>
          </w:rPr>
          <w:instrText xml:space="preserve"> PAGEREF _Toc474833057 \h </w:instrText>
        </w:r>
        <w:r w:rsidR="00426CCC">
          <w:rPr>
            <w:webHidden/>
          </w:rPr>
        </w:r>
        <w:r w:rsidR="00426CCC">
          <w:rPr>
            <w:webHidden/>
          </w:rPr>
          <w:fldChar w:fldCharType="separate"/>
        </w:r>
        <w:r w:rsidR="0052509A">
          <w:rPr>
            <w:webHidden/>
          </w:rPr>
          <w:t>22</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8" w:history="1">
        <w:r w:rsidR="00426CCC" w:rsidRPr="001E4EC0">
          <w:rPr>
            <w:rStyle w:val="Hyperlink"/>
            <w:highlight w:val="yellow"/>
          </w:rPr>
          <w:t>4.1</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Širenje i komuniciranje evaluacije u 2017.</w:t>
        </w:r>
        <w:r w:rsidR="00426CCC">
          <w:rPr>
            <w:webHidden/>
          </w:rPr>
          <w:tab/>
        </w:r>
        <w:r w:rsidR="00426CCC">
          <w:rPr>
            <w:webHidden/>
          </w:rPr>
          <w:fldChar w:fldCharType="begin"/>
        </w:r>
        <w:r w:rsidR="00426CCC">
          <w:rPr>
            <w:webHidden/>
          </w:rPr>
          <w:instrText xml:space="preserve"> PAGEREF _Toc474833058 \h </w:instrText>
        </w:r>
        <w:r w:rsidR="00426CCC">
          <w:rPr>
            <w:webHidden/>
          </w:rPr>
        </w:r>
        <w:r w:rsidR="00426CCC">
          <w:rPr>
            <w:webHidden/>
          </w:rPr>
          <w:fldChar w:fldCharType="separate"/>
        </w:r>
        <w:r w:rsidR="0052509A">
          <w:rPr>
            <w:webHidden/>
          </w:rPr>
          <w:t>22</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59" w:history="1">
        <w:r w:rsidR="00426CCC" w:rsidRPr="001E4EC0">
          <w:rPr>
            <w:rStyle w:val="Hyperlink"/>
            <w:highlight w:val="yellow"/>
          </w:rPr>
          <w:t>4.2</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Praćenje rezultata evaluacije</w:t>
        </w:r>
        <w:r w:rsidR="00426CCC">
          <w:rPr>
            <w:webHidden/>
          </w:rPr>
          <w:tab/>
        </w:r>
        <w:r w:rsidR="00426CCC">
          <w:rPr>
            <w:webHidden/>
          </w:rPr>
          <w:fldChar w:fldCharType="begin"/>
        </w:r>
        <w:r w:rsidR="00426CCC">
          <w:rPr>
            <w:webHidden/>
          </w:rPr>
          <w:instrText xml:space="preserve"> PAGEREF _Toc474833059 \h </w:instrText>
        </w:r>
        <w:r w:rsidR="00426CCC">
          <w:rPr>
            <w:webHidden/>
          </w:rPr>
        </w:r>
        <w:r w:rsidR="00426CCC">
          <w:rPr>
            <w:webHidden/>
          </w:rPr>
          <w:fldChar w:fldCharType="separate"/>
        </w:r>
        <w:r w:rsidR="0052509A">
          <w:rPr>
            <w:webHidden/>
          </w:rPr>
          <w:t>22</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60" w:history="1">
        <w:r w:rsidR="00426CCC" w:rsidRPr="001E4EC0">
          <w:rPr>
            <w:rStyle w:val="Hyperlink"/>
          </w:rPr>
          <w:t>PART II SETTING UP THE SYSTEM TO ANSWER EVALUATION QUESTIONS AND ASSESSING RDP ACHIEVEMENTS</w:t>
        </w:r>
        <w:r w:rsidR="00426CCC">
          <w:rPr>
            <w:webHidden/>
          </w:rPr>
          <w:tab/>
        </w:r>
        <w:r w:rsidR="00426CCC">
          <w:rPr>
            <w:webHidden/>
          </w:rPr>
          <w:fldChar w:fldCharType="begin"/>
        </w:r>
        <w:r w:rsidR="00426CCC">
          <w:rPr>
            <w:webHidden/>
          </w:rPr>
          <w:instrText xml:space="preserve"> PAGEREF _Toc474833060 \h </w:instrText>
        </w:r>
        <w:r w:rsidR="00426CCC">
          <w:rPr>
            <w:webHidden/>
          </w:rPr>
        </w:r>
        <w:r w:rsidR="00426CCC">
          <w:rPr>
            <w:webHidden/>
          </w:rPr>
          <w:fldChar w:fldCharType="separate"/>
        </w:r>
        <w:r w:rsidR="0052509A">
          <w:rPr>
            <w:webHidden/>
          </w:rPr>
          <w:t>24</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61" w:history="1">
        <w:r w:rsidR="00426CCC" w:rsidRPr="001E4EC0">
          <w:rPr>
            <w:rStyle w:val="Hyperlink"/>
            <w:rFonts w:cs="Arial"/>
            <w:highlight w:val="yellow"/>
          </w:rPr>
          <w:t>5</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highlight w:val="yellow"/>
          </w:rPr>
          <w:t>PRIPREMANJE EVALUACIJE</w:t>
        </w:r>
        <w:r w:rsidR="00426CCC">
          <w:rPr>
            <w:webHidden/>
          </w:rPr>
          <w:tab/>
        </w:r>
        <w:r w:rsidR="00426CCC">
          <w:rPr>
            <w:webHidden/>
          </w:rPr>
          <w:fldChar w:fldCharType="begin"/>
        </w:r>
        <w:r w:rsidR="00426CCC">
          <w:rPr>
            <w:webHidden/>
          </w:rPr>
          <w:instrText xml:space="preserve"> PAGEREF _Toc474833061 \h </w:instrText>
        </w:r>
        <w:r w:rsidR="00426CCC">
          <w:rPr>
            <w:webHidden/>
          </w:rPr>
        </w:r>
        <w:r w:rsidR="00426CCC">
          <w:rPr>
            <w:webHidden/>
          </w:rPr>
          <w:fldChar w:fldCharType="separate"/>
        </w:r>
        <w:r w:rsidR="0052509A">
          <w:rPr>
            <w:webHidden/>
          </w:rPr>
          <w:t>26</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62" w:history="1">
        <w:r w:rsidR="00426CCC" w:rsidRPr="001E4EC0">
          <w:rPr>
            <w:rStyle w:val="Hyperlink"/>
            <w:rFonts w:cs="Arial"/>
            <w:highlight w:val="yellow"/>
          </w:rPr>
          <w:t>5.1</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Revizija logike intervencije programa ruralnog razvoja</w:t>
        </w:r>
        <w:r w:rsidR="00426CCC">
          <w:rPr>
            <w:webHidden/>
          </w:rPr>
          <w:tab/>
        </w:r>
        <w:r w:rsidR="00426CCC">
          <w:rPr>
            <w:webHidden/>
          </w:rPr>
          <w:fldChar w:fldCharType="begin"/>
        </w:r>
        <w:r w:rsidR="00426CCC">
          <w:rPr>
            <w:webHidden/>
          </w:rPr>
          <w:instrText xml:space="preserve"> PAGEREF _Toc474833062 \h </w:instrText>
        </w:r>
        <w:r w:rsidR="00426CCC">
          <w:rPr>
            <w:webHidden/>
          </w:rPr>
        </w:r>
        <w:r w:rsidR="00426CCC">
          <w:rPr>
            <w:webHidden/>
          </w:rPr>
          <w:fldChar w:fldCharType="separate"/>
        </w:r>
        <w:r w:rsidR="0052509A">
          <w:rPr>
            <w:webHidden/>
          </w:rPr>
          <w:t>27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63" w:history="1">
        <w:r w:rsidR="00426CCC" w:rsidRPr="001E4EC0">
          <w:rPr>
            <w:rStyle w:val="Hyperlink"/>
            <w:rFonts w:cs="Arial"/>
            <w:highlight w:val="yellow"/>
          </w:rPr>
          <w:t>5.2</w:t>
        </w:r>
        <w:r w:rsidR="00426CCC">
          <w:rPr>
            <w:rFonts w:asciiTheme="minorHAnsi" w:eastAsiaTheme="minorEastAsia" w:hAnsiTheme="minorHAnsi" w:cstheme="minorBidi"/>
            <w:color w:val="auto"/>
            <w:sz w:val="22"/>
            <w:lang w:val="en-GB" w:eastAsia="en-GB" w:bidi="ar-SA"/>
          </w:rPr>
          <w:tab/>
        </w:r>
        <w:r w:rsidR="00426CCC" w:rsidRPr="001E4EC0">
          <w:rPr>
            <w:rStyle w:val="Hyperlink"/>
            <w:highlight w:val="yellow"/>
          </w:rPr>
          <w:t>Povezivanje logike intervencije s elementima evaluacije</w:t>
        </w:r>
        <w:r w:rsidR="00426CCC">
          <w:rPr>
            <w:webHidden/>
          </w:rPr>
          <w:tab/>
        </w:r>
        <w:r w:rsidR="00426CCC">
          <w:rPr>
            <w:webHidden/>
          </w:rPr>
          <w:fldChar w:fldCharType="begin"/>
        </w:r>
        <w:r w:rsidR="00426CCC">
          <w:rPr>
            <w:webHidden/>
          </w:rPr>
          <w:instrText xml:space="preserve"> PAGEREF _Toc474833063 \h </w:instrText>
        </w:r>
        <w:r w:rsidR="00426CCC">
          <w:rPr>
            <w:webHidden/>
          </w:rPr>
        </w:r>
        <w:r w:rsidR="00426CCC">
          <w:rPr>
            <w:webHidden/>
          </w:rPr>
          <w:fldChar w:fldCharType="separate"/>
        </w:r>
        <w:r w:rsidR="0052509A">
          <w:rPr>
            <w:webHidden/>
          </w:rPr>
          <w:t>32</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64" w:history="1">
        <w:r w:rsidR="00426CCC" w:rsidRPr="001E4EC0">
          <w:rPr>
            <w:rStyle w:val="Hyperlink"/>
            <w:rFonts w:cs="Arial"/>
            <w:highlight w:val="yellow"/>
          </w:rPr>
          <w:t>5.2.1</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highlight w:val="yellow"/>
          </w:rPr>
          <w:t>Utvrđivanje elemenata evaluacije: pitanja za evaluaciju, kriteriji prosudbe, pokazatelji</w:t>
        </w:r>
        <w:r w:rsidR="00426CCC">
          <w:rPr>
            <w:webHidden/>
          </w:rPr>
          <w:tab/>
        </w:r>
        <w:r w:rsidR="00426CCC">
          <w:rPr>
            <w:webHidden/>
          </w:rPr>
          <w:fldChar w:fldCharType="begin"/>
        </w:r>
        <w:r w:rsidR="00426CCC">
          <w:rPr>
            <w:webHidden/>
          </w:rPr>
          <w:instrText xml:space="preserve"> PAGEREF _Toc474833064 \h </w:instrText>
        </w:r>
        <w:r w:rsidR="00426CCC">
          <w:rPr>
            <w:webHidden/>
          </w:rPr>
        </w:r>
        <w:r w:rsidR="00426CCC">
          <w:rPr>
            <w:webHidden/>
          </w:rPr>
          <w:fldChar w:fldCharType="separate"/>
        </w:r>
        <w:r w:rsidR="0052509A">
          <w:rPr>
            <w:webHidden/>
          </w:rPr>
          <w:t>32</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65" w:history="1">
        <w:r w:rsidR="00426CCC" w:rsidRPr="001E4EC0">
          <w:rPr>
            <w:rStyle w:val="Hyperlink"/>
            <w:rFonts w:cs="Arial"/>
            <w:highlight w:val="yellow"/>
          </w:rPr>
          <w:t>5.2.2</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highlight w:val="yellow"/>
          </w:rPr>
          <w:t>Provjeriti dosljednost pitanja za evaluaciju i pokazatelja s logikom intervencije programa ruralnog razvoja</w:t>
        </w:r>
        <w:r w:rsidR="00426CCC">
          <w:rPr>
            <w:webHidden/>
          </w:rPr>
          <w:tab/>
        </w:r>
        <w:r w:rsidR="00426CCC">
          <w:rPr>
            <w:webHidden/>
          </w:rPr>
          <w:fldChar w:fldCharType="begin"/>
        </w:r>
        <w:r w:rsidR="00426CCC">
          <w:rPr>
            <w:webHidden/>
          </w:rPr>
          <w:instrText xml:space="preserve"> PAGEREF _Toc474833065 \h </w:instrText>
        </w:r>
        <w:r w:rsidR="00426CCC">
          <w:rPr>
            <w:webHidden/>
          </w:rPr>
        </w:r>
        <w:r w:rsidR="00426CCC">
          <w:rPr>
            <w:webHidden/>
          </w:rPr>
          <w:fldChar w:fldCharType="separate"/>
        </w:r>
        <w:r w:rsidR="0052509A">
          <w:rPr>
            <w:webHidden/>
          </w:rPr>
          <w:t>37</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66" w:history="1">
        <w:r w:rsidR="00426CCC" w:rsidRPr="001E4EC0">
          <w:rPr>
            <w:rStyle w:val="Hyperlink"/>
            <w:rFonts w:cs="Arial"/>
            <w:highlight w:val="yellow"/>
          </w:rPr>
          <w:t>5.2.3</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highlight w:val="yellow"/>
          </w:rPr>
          <w:t>Razvoj elemenata evaluacije specifičnih za program ruralnog razvoja</w:t>
        </w:r>
        <w:r w:rsidR="00426CCC">
          <w:rPr>
            <w:webHidden/>
          </w:rPr>
          <w:tab/>
        </w:r>
        <w:r w:rsidR="00426CCC">
          <w:rPr>
            <w:webHidden/>
          </w:rPr>
          <w:fldChar w:fldCharType="begin"/>
        </w:r>
        <w:r w:rsidR="00426CCC">
          <w:rPr>
            <w:webHidden/>
          </w:rPr>
          <w:instrText xml:space="preserve"> PAGEREF _Toc474833066 \h </w:instrText>
        </w:r>
        <w:r w:rsidR="00426CCC">
          <w:rPr>
            <w:webHidden/>
          </w:rPr>
        </w:r>
        <w:r w:rsidR="00426CCC">
          <w:rPr>
            <w:webHidden/>
          </w:rPr>
          <w:fldChar w:fldCharType="separate"/>
        </w:r>
        <w:r w:rsidR="0052509A">
          <w:rPr>
            <w:webHidden/>
          </w:rPr>
          <w:t>42</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67" w:history="1">
        <w:r w:rsidR="00426CCC" w:rsidRPr="001E4EC0">
          <w:rPr>
            <w:rStyle w:val="Hyperlink"/>
            <w:rFonts w:cs="Arial"/>
          </w:rPr>
          <w:t>6</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rFonts w:cs="Arial"/>
          </w:rPr>
          <w:t>STRUCTURING THE EVALUATION</w:t>
        </w:r>
        <w:r w:rsidR="00426CCC">
          <w:rPr>
            <w:webHidden/>
          </w:rPr>
          <w:tab/>
        </w:r>
        <w:r w:rsidR="00426CCC">
          <w:rPr>
            <w:webHidden/>
          </w:rPr>
          <w:fldChar w:fldCharType="begin"/>
        </w:r>
        <w:r w:rsidR="00426CCC">
          <w:rPr>
            <w:webHidden/>
          </w:rPr>
          <w:instrText xml:space="preserve"> PAGEREF _Toc474833067 \h </w:instrText>
        </w:r>
        <w:r w:rsidR="00426CCC">
          <w:rPr>
            <w:webHidden/>
          </w:rPr>
        </w:r>
        <w:r w:rsidR="00426CCC">
          <w:rPr>
            <w:webHidden/>
          </w:rPr>
          <w:fldChar w:fldCharType="separate"/>
        </w:r>
        <w:r w:rsidR="0052509A">
          <w:rPr>
            <w:webHidden/>
          </w:rPr>
          <w:t>49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68" w:history="1">
        <w:r w:rsidR="00426CCC" w:rsidRPr="001E4EC0">
          <w:rPr>
            <w:rStyle w:val="Hyperlink"/>
            <w:rFonts w:cs="Arial"/>
          </w:rPr>
          <w:t>6.1</w:t>
        </w:r>
        <w:r w:rsidR="00426CCC">
          <w:rPr>
            <w:rFonts w:asciiTheme="minorHAnsi" w:eastAsiaTheme="minorEastAsia" w:hAnsiTheme="minorHAnsi" w:cstheme="minorBidi"/>
            <w:color w:val="auto"/>
            <w:sz w:val="22"/>
            <w:lang w:val="en-GB" w:eastAsia="en-GB" w:bidi="ar-SA"/>
          </w:rPr>
          <w:tab/>
        </w:r>
        <w:r w:rsidR="00426CCC" w:rsidRPr="001E4EC0">
          <w:rPr>
            <w:rStyle w:val="Hyperlink"/>
          </w:rPr>
          <w:t>Set up a consistent evaluation approach</w:t>
        </w:r>
        <w:r w:rsidR="00426CCC">
          <w:rPr>
            <w:webHidden/>
          </w:rPr>
          <w:tab/>
        </w:r>
        <w:r w:rsidR="00426CCC">
          <w:rPr>
            <w:webHidden/>
          </w:rPr>
          <w:fldChar w:fldCharType="begin"/>
        </w:r>
        <w:r w:rsidR="00426CCC">
          <w:rPr>
            <w:webHidden/>
          </w:rPr>
          <w:instrText xml:space="preserve"> PAGEREF _Toc474833068 \h </w:instrText>
        </w:r>
        <w:r w:rsidR="00426CCC">
          <w:rPr>
            <w:webHidden/>
          </w:rPr>
        </w:r>
        <w:r w:rsidR="00426CCC">
          <w:rPr>
            <w:webHidden/>
          </w:rPr>
          <w:fldChar w:fldCharType="separate"/>
        </w:r>
        <w:r w:rsidR="0052509A">
          <w:rPr>
            <w:webHidden/>
          </w:rPr>
          <w:t>49</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69" w:history="1">
        <w:r w:rsidR="00426CCC" w:rsidRPr="001E4EC0">
          <w:rPr>
            <w:rStyle w:val="Hyperlink"/>
            <w:rFonts w:cs="Arial"/>
          </w:rPr>
          <w:t>6.1.1</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rPr>
          <w:t>Selection of a suitable evaluation approach for the evaluation of RDP results in 2017</w:t>
        </w:r>
        <w:r w:rsidR="00426CCC">
          <w:rPr>
            <w:webHidden/>
          </w:rPr>
          <w:tab/>
        </w:r>
        <w:r w:rsidR="00426CCC">
          <w:rPr>
            <w:webHidden/>
          </w:rPr>
          <w:fldChar w:fldCharType="begin"/>
        </w:r>
        <w:r w:rsidR="00426CCC">
          <w:rPr>
            <w:webHidden/>
          </w:rPr>
          <w:instrText xml:space="preserve"> PAGEREF _Toc474833069 \h </w:instrText>
        </w:r>
        <w:r w:rsidR="00426CCC">
          <w:rPr>
            <w:webHidden/>
          </w:rPr>
        </w:r>
        <w:r w:rsidR="00426CCC">
          <w:rPr>
            <w:webHidden/>
          </w:rPr>
          <w:fldChar w:fldCharType="separate"/>
        </w:r>
        <w:r w:rsidR="0052509A">
          <w:rPr>
            <w:webHidden/>
          </w:rPr>
          <w:t>49</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70" w:history="1">
        <w:r w:rsidR="00426CCC" w:rsidRPr="001E4EC0">
          <w:rPr>
            <w:rStyle w:val="Hyperlink"/>
            <w:rFonts w:cs="Arial"/>
          </w:rPr>
          <w:t>6.1.2</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rPr>
          <w:t>Select evaluation methods and their combinations</w:t>
        </w:r>
        <w:r w:rsidR="00426CCC">
          <w:rPr>
            <w:webHidden/>
          </w:rPr>
          <w:tab/>
        </w:r>
        <w:r w:rsidR="00426CCC">
          <w:rPr>
            <w:webHidden/>
          </w:rPr>
          <w:fldChar w:fldCharType="begin"/>
        </w:r>
        <w:r w:rsidR="00426CCC">
          <w:rPr>
            <w:webHidden/>
          </w:rPr>
          <w:instrText xml:space="preserve"> PAGEREF _Toc474833070 \h </w:instrText>
        </w:r>
        <w:r w:rsidR="00426CCC">
          <w:rPr>
            <w:webHidden/>
          </w:rPr>
        </w:r>
        <w:r w:rsidR="00426CCC">
          <w:rPr>
            <w:webHidden/>
          </w:rPr>
          <w:fldChar w:fldCharType="separate"/>
        </w:r>
        <w:r w:rsidR="0052509A">
          <w:rPr>
            <w:webHidden/>
          </w:rPr>
          <w:t>52</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71" w:history="1">
        <w:r w:rsidR="00426CCC" w:rsidRPr="001E4EC0">
          <w:rPr>
            <w:rStyle w:val="Hyperlink"/>
            <w:rFonts w:cs="Arial"/>
          </w:rPr>
          <w:t>6.2</w:t>
        </w:r>
        <w:r w:rsidR="00426CCC">
          <w:rPr>
            <w:rFonts w:asciiTheme="minorHAnsi" w:eastAsiaTheme="minorEastAsia" w:hAnsiTheme="minorHAnsi" w:cstheme="minorBidi"/>
            <w:color w:val="auto"/>
            <w:sz w:val="22"/>
            <w:lang w:val="en-GB" w:eastAsia="en-GB" w:bidi="ar-SA"/>
          </w:rPr>
          <w:tab/>
        </w:r>
        <w:r w:rsidR="00426CCC" w:rsidRPr="001E4EC0">
          <w:rPr>
            <w:rStyle w:val="Hyperlink"/>
          </w:rPr>
          <w:t>Establish the evidence for evaluation</w:t>
        </w:r>
        <w:r w:rsidR="00426CCC">
          <w:rPr>
            <w:webHidden/>
          </w:rPr>
          <w:tab/>
        </w:r>
        <w:r w:rsidR="00426CCC">
          <w:rPr>
            <w:webHidden/>
          </w:rPr>
          <w:fldChar w:fldCharType="begin"/>
        </w:r>
        <w:r w:rsidR="00426CCC">
          <w:rPr>
            <w:webHidden/>
          </w:rPr>
          <w:instrText xml:space="preserve"> PAGEREF _Toc474833071 \h </w:instrText>
        </w:r>
        <w:r w:rsidR="00426CCC">
          <w:rPr>
            <w:webHidden/>
          </w:rPr>
        </w:r>
        <w:r w:rsidR="00426CCC">
          <w:rPr>
            <w:webHidden/>
          </w:rPr>
          <w:fldChar w:fldCharType="separate"/>
        </w:r>
        <w:r w:rsidR="0052509A">
          <w:rPr>
            <w:webHidden/>
          </w:rPr>
          <w:t>56</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72" w:history="1">
        <w:r w:rsidR="00426CCC" w:rsidRPr="001E4EC0">
          <w:rPr>
            <w:rStyle w:val="Hyperlink"/>
            <w:rFonts w:cs="Arial"/>
          </w:rPr>
          <w:t>6.2.1</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rPr>
          <w:t>Review data requirements for the chosen methods</w:t>
        </w:r>
        <w:r w:rsidR="00426CCC">
          <w:rPr>
            <w:webHidden/>
          </w:rPr>
          <w:tab/>
        </w:r>
        <w:r w:rsidR="00426CCC">
          <w:rPr>
            <w:webHidden/>
          </w:rPr>
          <w:fldChar w:fldCharType="begin"/>
        </w:r>
        <w:r w:rsidR="00426CCC">
          <w:rPr>
            <w:webHidden/>
          </w:rPr>
          <w:instrText xml:space="preserve"> PAGEREF _Toc474833072 \h </w:instrText>
        </w:r>
        <w:r w:rsidR="00426CCC">
          <w:rPr>
            <w:webHidden/>
          </w:rPr>
        </w:r>
        <w:r w:rsidR="00426CCC">
          <w:rPr>
            <w:webHidden/>
          </w:rPr>
          <w:fldChar w:fldCharType="separate"/>
        </w:r>
        <w:r w:rsidR="0052509A">
          <w:rPr>
            <w:webHidden/>
          </w:rPr>
          <w:t>56</w:t>
        </w:r>
        <w:r w:rsidR="00426CCC">
          <w:rPr>
            <w:webHidden/>
          </w:rPr>
          <w:fldChar w:fldCharType="end"/>
        </w:r>
      </w:hyperlink>
    </w:p>
    <w:p w:rsidR="00426CCC" w:rsidRDefault="005243A9">
      <w:pPr>
        <w:pStyle w:val="TOC3"/>
        <w:rPr>
          <w:rFonts w:asciiTheme="minorHAnsi" w:eastAsiaTheme="minorEastAsia" w:hAnsiTheme="minorHAnsi" w:cstheme="minorBidi"/>
          <w:color w:val="auto"/>
          <w:sz w:val="22"/>
          <w:szCs w:val="22"/>
          <w:lang w:val="en-GB" w:eastAsia="en-GB" w:bidi="ar-SA"/>
        </w:rPr>
      </w:pPr>
      <w:hyperlink w:anchor="_Toc474833073" w:history="1">
        <w:r w:rsidR="00426CCC" w:rsidRPr="001E4EC0">
          <w:rPr>
            <w:rStyle w:val="Hyperlink"/>
            <w:rFonts w:cs="Arial"/>
          </w:rPr>
          <w:t>6.2.2</w:t>
        </w:r>
        <w:r w:rsidR="00426CCC">
          <w:rPr>
            <w:rFonts w:asciiTheme="minorHAnsi" w:eastAsiaTheme="minorEastAsia" w:hAnsiTheme="minorHAnsi" w:cstheme="minorBidi"/>
            <w:color w:val="auto"/>
            <w:sz w:val="22"/>
            <w:szCs w:val="22"/>
            <w:lang w:val="en-GB" w:eastAsia="en-GB" w:bidi="ar-SA"/>
          </w:rPr>
          <w:tab/>
        </w:r>
        <w:r w:rsidR="00426CCC" w:rsidRPr="001E4EC0">
          <w:rPr>
            <w:rStyle w:val="Hyperlink"/>
          </w:rPr>
          <w:t>Manage and collect data for evaluation</w:t>
        </w:r>
        <w:r w:rsidR="00426CCC">
          <w:rPr>
            <w:webHidden/>
          </w:rPr>
          <w:tab/>
        </w:r>
        <w:r w:rsidR="00426CCC">
          <w:rPr>
            <w:webHidden/>
          </w:rPr>
          <w:fldChar w:fldCharType="begin"/>
        </w:r>
        <w:r w:rsidR="00426CCC">
          <w:rPr>
            <w:webHidden/>
          </w:rPr>
          <w:instrText xml:space="preserve"> PAGEREF _Toc474833073 \h </w:instrText>
        </w:r>
        <w:r w:rsidR="00426CCC">
          <w:rPr>
            <w:webHidden/>
          </w:rPr>
        </w:r>
        <w:r w:rsidR="00426CCC">
          <w:rPr>
            <w:webHidden/>
          </w:rPr>
          <w:fldChar w:fldCharType="separate"/>
        </w:r>
        <w:r w:rsidR="0052509A">
          <w:rPr>
            <w:webHidden/>
          </w:rPr>
          <w:t>63</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74" w:history="1">
        <w:r w:rsidR="00426CCC" w:rsidRPr="001E4EC0">
          <w:rPr>
            <w:rStyle w:val="Hyperlink"/>
            <w:rFonts w:cs="Arial"/>
          </w:rPr>
          <w:t>7</w:t>
        </w:r>
        <w:r w:rsidR="00426CCC">
          <w:rPr>
            <w:rFonts w:asciiTheme="minorHAnsi" w:eastAsiaTheme="minorEastAsia" w:hAnsiTheme="minorHAnsi" w:cstheme="minorBidi"/>
            <w:b w:val="0"/>
            <w:color w:val="auto"/>
            <w:sz w:val="22"/>
            <w:szCs w:val="22"/>
            <w:lang w:val="en-GB" w:eastAsia="en-GB" w:bidi="ar-SA"/>
          </w:rPr>
          <w:tab/>
        </w:r>
        <w:r w:rsidR="00426CCC" w:rsidRPr="001E4EC0">
          <w:rPr>
            <w:rStyle w:val="Hyperlink"/>
          </w:rPr>
          <w:t>CONDUCTING THE EVALUATION</w:t>
        </w:r>
        <w:r w:rsidR="00426CCC">
          <w:rPr>
            <w:webHidden/>
          </w:rPr>
          <w:tab/>
        </w:r>
        <w:r w:rsidR="00426CCC">
          <w:rPr>
            <w:webHidden/>
          </w:rPr>
          <w:fldChar w:fldCharType="begin"/>
        </w:r>
        <w:r w:rsidR="00426CCC">
          <w:rPr>
            <w:webHidden/>
          </w:rPr>
          <w:instrText xml:space="preserve"> PAGEREF _Toc474833074 \h </w:instrText>
        </w:r>
        <w:r w:rsidR="00426CCC">
          <w:rPr>
            <w:webHidden/>
          </w:rPr>
        </w:r>
        <w:r w:rsidR="00426CCC">
          <w:rPr>
            <w:webHidden/>
          </w:rPr>
          <w:fldChar w:fldCharType="separate"/>
        </w:r>
        <w:r w:rsidR="0052509A">
          <w:rPr>
            <w:webHidden/>
          </w:rPr>
          <w:t>68</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75" w:history="1">
        <w:r w:rsidR="00426CCC" w:rsidRPr="001E4EC0">
          <w:rPr>
            <w:rStyle w:val="Hyperlink"/>
          </w:rPr>
          <w:t>7.1</w:t>
        </w:r>
        <w:r w:rsidR="00426CCC">
          <w:rPr>
            <w:rFonts w:asciiTheme="minorHAnsi" w:eastAsiaTheme="minorEastAsia" w:hAnsiTheme="minorHAnsi" w:cstheme="minorBidi"/>
            <w:color w:val="auto"/>
            <w:sz w:val="22"/>
            <w:lang w:val="en-GB" w:eastAsia="en-GB" w:bidi="ar-SA"/>
          </w:rPr>
          <w:tab/>
        </w:r>
        <w:r w:rsidR="00426CCC" w:rsidRPr="001E4EC0">
          <w:rPr>
            <w:rStyle w:val="Hyperlink"/>
          </w:rPr>
          <w:t>Observing</w:t>
        </w:r>
        <w:r w:rsidR="00426CCC">
          <w:rPr>
            <w:webHidden/>
          </w:rPr>
          <w:tab/>
        </w:r>
        <w:r w:rsidR="00426CCC">
          <w:rPr>
            <w:webHidden/>
          </w:rPr>
          <w:fldChar w:fldCharType="begin"/>
        </w:r>
        <w:r w:rsidR="00426CCC">
          <w:rPr>
            <w:webHidden/>
          </w:rPr>
          <w:instrText xml:space="preserve"> PAGEREF _Toc474833075 \h </w:instrText>
        </w:r>
        <w:r w:rsidR="00426CCC">
          <w:rPr>
            <w:webHidden/>
          </w:rPr>
        </w:r>
        <w:r w:rsidR="00426CCC">
          <w:rPr>
            <w:webHidden/>
          </w:rPr>
          <w:fldChar w:fldCharType="separate"/>
        </w:r>
        <w:r w:rsidR="0052509A">
          <w:rPr>
            <w:webHidden/>
          </w:rPr>
          <w:t>68</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76" w:history="1">
        <w:r w:rsidR="00426CCC" w:rsidRPr="001E4EC0">
          <w:rPr>
            <w:rStyle w:val="Hyperlink"/>
          </w:rPr>
          <w:t>7.2</w:t>
        </w:r>
        <w:r w:rsidR="00426CCC">
          <w:rPr>
            <w:rFonts w:asciiTheme="minorHAnsi" w:eastAsiaTheme="minorEastAsia" w:hAnsiTheme="minorHAnsi" w:cstheme="minorBidi"/>
            <w:color w:val="auto"/>
            <w:sz w:val="22"/>
            <w:lang w:val="en-GB" w:eastAsia="en-GB" w:bidi="ar-SA"/>
          </w:rPr>
          <w:tab/>
        </w:r>
        <w:r w:rsidR="00426CCC" w:rsidRPr="001E4EC0">
          <w:rPr>
            <w:rStyle w:val="Hyperlink"/>
          </w:rPr>
          <w:t>Analysing</w:t>
        </w:r>
        <w:r w:rsidR="00426CCC">
          <w:rPr>
            <w:webHidden/>
          </w:rPr>
          <w:tab/>
        </w:r>
        <w:r w:rsidR="00426CCC">
          <w:rPr>
            <w:webHidden/>
          </w:rPr>
          <w:fldChar w:fldCharType="begin"/>
        </w:r>
        <w:r w:rsidR="00426CCC">
          <w:rPr>
            <w:webHidden/>
          </w:rPr>
          <w:instrText xml:space="preserve"> PAGEREF _Toc474833076 \h </w:instrText>
        </w:r>
        <w:r w:rsidR="00426CCC">
          <w:rPr>
            <w:webHidden/>
          </w:rPr>
        </w:r>
        <w:r w:rsidR="00426CCC">
          <w:rPr>
            <w:webHidden/>
          </w:rPr>
          <w:fldChar w:fldCharType="separate"/>
        </w:r>
        <w:r w:rsidR="0052509A">
          <w:rPr>
            <w:webHidden/>
          </w:rPr>
          <w:t>70</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77" w:history="1">
        <w:r w:rsidR="00426CCC" w:rsidRPr="001E4EC0">
          <w:rPr>
            <w:rStyle w:val="Hyperlink"/>
          </w:rPr>
          <w:t>7.3</w:t>
        </w:r>
        <w:r w:rsidR="00426CCC">
          <w:rPr>
            <w:rFonts w:asciiTheme="minorHAnsi" w:eastAsiaTheme="minorEastAsia" w:hAnsiTheme="minorHAnsi" w:cstheme="minorBidi"/>
            <w:color w:val="auto"/>
            <w:sz w:val="22"/>
            <w:lang w:val="en-GB" w:eastAsia="en-GB" w:bidi="ar-SA"/>
          </w:rPr>
          <w:tab/>
        </w:r>
        <w:r w:rsidR="00426CCC" w:rsidRPr="001E4EC0">
          <w:rPr>
            <w:rStyle w:val="Hyperlink"/>
          </w:rPr>
          <w:t>Judging</w:t>
        </w:r>
        <w:r w:rsidR="00426CCC">
          <w:rPr>
            <w:webHidden/>
          </w:rPr>
          <w:tab/>
        </w:r>
        <w:r w:rsidR="00426CCC">
          <w:rPr>
            <w:webHidden/>
          </w:rPr>
          <w:fldChar w:fldCharType="begin"/>
        </w:r>
        <w:r w:rsidR="00426CCC">
          <w:rPr>
            <w:webHidden/>
          </w:rPr>
          <w:instrText xml:space="preserve"> PAGEREF _Toc474833077 \h </w:instrText>
        </w:r>
        <w:r w:rsidR="00426CCC">
          <w:rPr>
            <w:webHidden/>
          </w:rPr>
        </w:r>
        <w:r w:rsidR="00426CCC">
          <w:rPr>
            <w:webHidden/>
          </w:rPr>
          <w:fldChar w:fldCharType="separate"/>
        </w:r>
        <w:r w:rsidR="0052509A">
          <w:rPr>
            <w:webHidden/>
          </w:rPr>
          <w:t>75</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78" w:history="1">
        <w:r w:rsidR="00426CCC" w:rsidRPr="001E4EC0">
          <w:rPr>
            <w:rStyle w:val="Hyperlink"/>
          </w:rPr>
          <w:t>PART III - Annexes</w:t>
        </w:r>
        <w:r w:rsidR="00426CCC">
          <w:rPr>
            <w:webHidden/>
          </w:rPr>
          <w:tab/>
        </w:r>
        <w:r w:rsidR="00426CCC">
          <w:rPr>
            <w:webHidden/>
          </w:rPr>
          <w:fldChar w:fldCharType="begin"/>
        </w:r>
        <w:r w:rsidR="00426CCC">
          <w:rPr>
            <w:webHidden/>
          </w:rPr>
          <w:instrText xml:space="preserve"> PAGEREF _Toc474833078 \h </w:instrText>
        </w:r>
        <w:r w:rsidR="00426CCC">
          <w:rPr>
            <w:webHidden/>
          </w:rPr>
        </w:r>
        <w:r w:rsidR="00426CCC">
          <w:rPr>
            <w:webHidden/>
          </w:rPr>
          <w:fldChar w:fldCharType="separate"/>
        </w:r>
        <w:r w:rsidR="0052509A">
          <w:rPr>
            <w:webHidden/>
          </w:rPr>
          <w:t>76</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79" w:history="1">
        <w:r w:rsidR="00426CCC" w:rsidRPr="001E4EC0">
          <w:rPr>
            <w:rStyle w:val="Hyperlink"/>
            <w:highlight w:val="yellow"/>
          </w:rPr>
          <w:t>Prilog 1. – Predloženi predložak SFC-a za točku 7. GIP-a podnesenog U 2017.</w:t>
        </w:r>
        <w:r w:rsidR="00426CCC">
          <w:rPr>
            <w:webHidden/>
          </w:rPr>
          <w:tab/>
        </w:r>
        <w:r w:rsidR="00426CCC">
          <w:rPr>
            <w:webHidden/>
          </w:rPr>
          <w:fldChar w:fldCharType="begin"/>
        </w:r>
        <w:r w:rsidR="00426CCC">
          <w:rPr>
            <w:webHidden/>
          </w:rPr>
          <w:instrText xml:space="preserve"> PAGEREF _Toc474833079 \h </w:instrText>
        </w:r>
        <w:r w:rsidR="00426CCC">
          <w:rPr>
            <w:webHidden/>
          </w:rPr>
        </w:r>
        <w:r w:rsidR="00426CCC">
          <w:rPr>
            <w:webHidden/>
          </w:rPr>
          <w:fldChar w:fldCharType="separate"/>
        </w:r>
        <w:r w:rsidR="0052509A">
          <w:rPr>
            <w:webHidden/>
          </w:rPr>
          <w:t>78</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0" w:history="1">
        <w:r w:rsidR="00426CCC" w:rsidRPr="001E4EC0">
          <w:rPr>
            <w:rStyle w:val="Hyperlink"/>
          </w:rPr>
          <w:t>Annex 2 - Elements of the CMES and their use in evaluation</w:t>
        </w:r>
        <w:r w:rsidR="00426CCC">
          <w:rPr>
            <w:webHidden/>
          </w:rPr>
          <w:tab/>
        </w:r>
        <w:r w:rsidR="00426CCC">
          <w:rPr>
            <w:webHidden/>
          </w:rPr>
          <w:fldChar w:fldCharType="begin"/>
        </w:r>
        <w:r w:rsidR="00426CCC">
          <w:rPr>
            <w:webHidden/>
          </w:rPr>
          <w:instrText xml:space="preserve"> PAGEREF _Toc474833080 \h </w:instrText>
        </w:r>
        <w:r w:rsidR="00426CCC">
          <w:rPr>
            <w:webHidden/>
          </w:rPr>
        </w:r>
        <w:r w:rsidR="00426CCC">
          <w:rPr>
            <w:webHidden/>
          </w:rPr>
          <w:fldChar w:fldCharType="separate"/>
        </w:r>
        <w:r w:rsidR="0052509A">
          <w:rPr>
            <w:webHidden/>
          </w:rPr>
          <w:t>104</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1" w:history="1">
        <w:r w:rsidR="00426CCC" w:rsidRPr="001E4EC0">
          <w:rPr>
            <w:rStyle w:val="Hyperlink"/>
          </w:rPr>
          <w:t>Annex 3 - Overview of reporting requirements for the RDP implementation and the evaluation in the programming period 2014-2020</w:t>
        </w:r>
        <w:r w:rsidR="00426CCC">
          <w:rPr>
            <w:webHidden/>
          </w:rPr>
          <w:tab/>
        </w:r>
        <w:r w:rsidR="00426CCC">
          <w:rPr>
            <w:webHidden/>
          </w:rPr>
          <w:fldChar w:fldCharType="begin"/>
        </w:r>
        <w:r w:rsidR="00426CCC">
          <w:rPr>
            <w:webHidden/>
          </w:rPr>
          <w:instrText xml:space="preserve"> PAGEREF _Toc474833081 \h </w:instrText>
        </w:r>
        <w:r w:rsidR="00426CCC">
          <w:rPr>
            <w:webHidden/>
          </w:rPr>
        </w:r>
        <w:r w:rsidR="00426CCC">
          <w:rPr>
            <w:webHidden/>
          </w:rPr>
          <w:fldChar w:fldCharType="separate"/>
        </w:r>
        <w:r w:rsidR="0052509A">
          <w:rPr>
            <w:webHidden/>
          </w:rPr>
          <w:t>107</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2" w:history="1">
        <w:r w:rsidR="00426CCC" w:rsidRPr="001E4EC0">
          <w:rPr>
            <w:rStyle w:val="Hyperlink"/>
          </w:rPr>
          <w:t>Annex 4 – Working Steps in Setting up the System to Answer the evaluation questions in 2017</w:t>
        </w:r>
        <w:r w:rsidR="00426CCC">
          <w:rPr>
            <w:webHidden/>
          </w:rPr>
          <w:tab/>
        </w:r>
        <w:r w:rsidR="00426CCC">
          <w:rPr>
            <w:webHidden/>
          </w:rPr>
          <w:fldChar w:fldCharType="begin"/>
        </w:r>
        <w:r w:rsidR="00426CCC">
          <w:rPr>
            <w:webHidden/>
          </w:rPr>
          <w:instrText xml:space="preserve"> PAGEREF _Toc474833082 \h </w:instrText>
        </w:r>
        <w:r w:rsidR="00426CCC">
          <w:rPr>
            <w:webHidden/>
          </w:rPr>
        </w:r>
        <w:r w:rsidR="00426CCC">
          <w:rPr>
            <w:webHidden/>
          </w:rPr>
          <w:fldChar w:fldCharType="separate"/>
        </w:r>
        <w:r w:rsidR="0052509A">
          <w:rPr>
            <w:webHidden/>
          </w:rPr>
          <w:t>110</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3" w:history="1">
        <w:r w:rsidR="00426CCC" w:rsidRPr="001E4EC0">
          <w:rPr>
            <w:rStyle w:val="Hyperlink"/>
            <w:highlight w:val="yellow"/>
          </w:rPr>
          <w:t>Prilog 5. – Kontrolna lista za ocjenjivanje kvalitete izvješća o evaluaciji</w:t>
        </w:r>
        <w:r w:rsidR="00426CCC">
          <w:rPr>
            <w:webHidden/>
          </w:rPr>
          <w:tab/>
        </w:r>
        <w:r w:rsidR="00426CCC">
          <w:rPr>
            <w:webHidden/>
          </w:rPr>
          <w:fldChar w:fldCharType="begin"/>
        </w:r>
        <w:r w:rsidR="00426CCC">
          <w:rPr>
            <w:webHidden/>
          </w:rPr>
          <w:instrText xml:space="preserve"> PAGEREF _Toc474833083 \h </w:instrText>
        </w:r>
        <w:r w:rsidR="00426CCC">
          <w:rPr>
            <w:webHidden/>
          </w:rPr>
        </w:r>
        <w:r w:rsidR="00426CCC">
          <w:rPr>
            <w:webHidden/>
          </w:rPr>
          <w:fldChar w:fldCharType="separate"/>
        </w:r>
        <w:r w:rsidR="0052509A">
          <w:rPr>
            <w:webHidden/>
          </w:rPr>
          <w:t>115</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4" w:history="1">
        <w:r w:rsidR="00426CCC" w:rsidRPr="001E4EC0">
          <w:rPr>
            <w:rStyle w:val="Hyperlink"/>
          </w:rPr>
          <w:t>Annex 6 - The role of rural development stakeholders in the dissemination and communication of the evaluation results</w:t>
        </w:r>
        <w:r w:rsidR="00426CCC">
          <w:rPr>
            <w:webHidden/>
          </w:rPr>
          <w:tab/>
        </w:r>
        <w:r w:rsidR="00426CCC">
          <w:rPr>
            <w:webHidden/>
          </w:rPr>
          <w:fldChar w:fldCharType="begin"/>
        </w:r>
        <w:r w:rsidR="00426CCC">
          <w:rPr>
            <w:webHidden/>
          </w:rPr>
          <w:instrText xml:space="preserve"> PAGEREF _Toc474833084 \h </w:instrText>
        </w:r>
        <w:r w:rsidR="00426CCC">
          <w:rPr>
            <w:webHidden/>
          </w:rPr>
        </w:r>
        <w:r w:rsidR="00426CCC">
          <w:rPr>
            <w:webHidden/>
          </w:rPr>
          <w:fldChar w:fldCharType="separate"/>
        </w:r>
        <w:r w:rsidR="0052509A">
          <w:rPr>
            <w:webHidden/>
          </w:rPr>
          <w:t>117</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5" w:history="1">
        <w:r w:rsidR="00426CCC" w:rsidRPr="001E4EC0">
          <w:rPr>
            <w:rStyle w:val="Hyperlink"/>
          </w:rPr>
          <w:t>Annex 7 - Minimum requirements and good practices for the reporting on the evaluation in the AIR</w:t>
        </w:r>
        <w:r w:rsidR="00426CCC">
          <w:rPr>
            <w:webHidden/>
          </w:rPr>
          <w:tab/>
        </w:r>
        <w:r w:rsidR="00426CCC">
          <w:rPr>
            <w:webHidden/>
          </w:rPr>
          <w:fldChar w:fldCharType="begin"/>
        </w:r>
        <w:r w:rsidR="00426CCC">
          <w:rPr>
            <w:webHidden/>
          </w:rPr>
          <w:instrText xml:space="preserve"> PAGEREF _Toc474833085 \h </w:instrText>
        </w:r>
        <w:r w:rsidR="00426CCC">
          <w:rPr>
            <w:webHidden/>
          </w:rPr>
        </w:r>
        <w:r w:rsidR="00426CCC">
          <w:rPr>
            <w:webHidden/>
          </w:rPr>
          <w:fldChar w:fldCharType="separate"/>
        </w:r>
        <w:r w:rsidR="0052509A">
          <w:rPr>
            <w:webHidden/>
          </w:rPr>
          <w:t>118</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6" w:history="1">
        <w:r w:rsidR="00426CCC" w:rsidRPr="001E4EC0">
          <w:rPr>
            <w:rStyle w:val="Hyperlink"/>
          </w:rPr>
          <w:t>Annex 8 - Timing for preparing and implementing the system to answer the CEQ and answering CEQs</w:t>
        </w:r>
        <w:r w:rsidR="00426CCC">
          <w:rPr>
            <w:webHidden/>
          </w:rPr>
          <w:tab/>
        </w:r>
        <w:r w:rsidR="00426CCC">
          <w:rPr>
            <w:webHidden/>
          </w:rPr>
          <w:fldChar w:fldCharType="begin"/>
        </w:r>
        <w:r w:rsidR="00426CCC">
          <w:rPr>
            <w:webHidden/>
          </w:rPr>
          <w:instrText xml:space="preserve"> PAGEREF _Toc474833086 \h </w:instrText>
        </w:r>
        <w:r w:rsidR="00426CCC">
          <w:rPr>
            <w:webHidden/>
          </w:rPr>
        </w:r>
        <w:r w:rsidR="00426CCC">
          <w:rPr>
            <w:webHidden/>
          </w:rPr>
          <w:fldChar w:fldCharType="separate"/>
        </w:r>
        <w:r w:rsidR="0052509A">
          <w:rPr>
            <w:webHidden/>
          </w:rPr>
          <w:t>120</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7" w:history="1">
        <w:r w:rsidR="00426CCC" w:rsidRPr="001E4EC0">
          <w:rPr>
            <w:rStyle w:val="Hyperlink"/>
          </w:rPr>
          <w:t>Annex 9 – Criteria for the selection of the evaluation approach</w:t>
        </w:r>
        <w:r w:rsidR="00426CCC">
          <w:rPr>
            <w:webHidden/>
          </w:rPr>
          <w:tab/>
        </w:r>
        <w:r w:rsidR="00426CCC">
          <w:rPr>
            <w:webHidden/>
          </w:rPr>
          <w:fldChar w:fldCharType="begin"/>
        </w:r>
        <w:r w:rsidR="00426CCC">
          <w:rPr>
            <w:webHidden/>
          </w:rPr>
          <w:instrText xml:space="preserve"> PAGEREF _Toc474833087 \h </w:instrText>
        </w:r>
        <w:r w:rsidR="00426CCC">
          <w:rPr>
            <w:webHidden/>
          </w:rPr>
        </w:r>
        <w:r w:rsidR="00426CCC">
          <w:rPr>
            <w:webHidden/>
          </w:rPr>
          <w:fldChar w:fldCharType="separate"/>
        </w:r>
        <w:r w:rsidR="0052509A">
          <w:rPr>
            <w:webHidden/>
          </w:rPr>
          <w:t>122</w:t>
        </w:r>
        <w:r w:rsidR="00426CCC">
          <w:rPr>
            <w:webHidden/>
          </w:rPr>
          <w:fldChar w:fldCharType="end"/>
        </w:r>
      </w:hyperlink>
    </w:p>
    <w:p w:rsidR="00426CCC" w:rsidRDefault="005243A9">
      <w:pPr>
        <w:pStyle w:val="TOC1"/>
        <w:rPr>
          <w:rFonts w:asciiTheme="minorHAnsi" w:eastAsiaTheme="minorEastAsia" w:hAnsiTheme="minorHAnsi" w:cstheme="minorBidi"/>
          <w:b w:val="0"/>
          <w:color w:val="auto"/>
          <w:sz w:val="22"/>
          <w:szCs w:val="22"/>
          <w:lang w:val="en-GB" w:eastAsia="en-GB" w:bidi="ar-SA"/>
        </w:rPr>
      </w:pPr>
      <w:hyperlink w:anchor="_Toc474833088" w:history="1">
        <w:r w:rsidR="00426CCC" w:rsidRPr="001E4EC0">
          <w:rPr>
            <w:rStyle w:val="Hyperlink"/>
          </w:rPr>
          <w:t>Annex 10 - Tools for qualitative appraisal of RDP operations´ primary and secondary contributions to focus areas and synergies between measures, between FAs and between RD priorities</w:t>
        </w:r>
        <w:r w:rsidR="00426CCC">
          <w:rPr>
            <w:webHidden/>
          </w:rPr>
          <w:tab/>
        </w:r>
        <w:r w:rsidR="00426CCC">
          <w:rPr>
            <w:webHidden/>
          </w:rPr>
          <w:fldChar w:fldCharType="begin"/>
        </w:r>
        <w:r w:rsidR="00426CCC">
          <w:rPr>
            <w:webHidden/>
          </w:rPr>
          <w:instrText xml:space="preserve"> PAGEREF _Toc474833088 \h </w:instrText>
        </w:r>
        <w:r w:rsidR="00426CCC">
          <w:rPr>
            <w:webHidden/>
          </w:rPr>
        </w:r>
        <w:r w:rsidR="00426CCC">
          <w:rPr>
            <w:webHidden/>
          </w:rPr>
          <w:fldChar w:fldCharType="separate"/>
        </w:r>
        <w:r w:rsidR="0052509A">
          <w:rPr>
            <w:webHidden/>
          </w:rPr>
          <w:t>123</w:t>
        </w:r>
        <w:r w:rsidR="00426CCC">
          <w:rPr>
            <w:webHidden/>
          </w:rPr>
          <w:fldChar w:fldCharType="end"/>
        </w:r>
      </w:hyperlink>
    </w:p>
    <w:p w:rsidR="00D3649B" w:rsidRPr="00620837" w:rsidRDefault="00F3350F">
      <w:pPr>
        <w:pStyle w:val="TOC1"/>
        <w:rPr>
          <w:rFonts w:asciiTheme="minorHAnsi" w:eastAsiaTheme="minorEastAsia" w:hAnsiTheme="minorHAnsi" w:cstheme="minorBidi"/>
          <w:b w:val="0"/>
          <w:noProof w:val="0"/>
          <w:color w:val="auto"/>
          <w:sz w:val="22"/>
          <w:szCs w:val="22"/>
        </w:rPr>
      </w:pPr>
      <w:r w:rsidRPr="00620837">
        <w:rPr>
          <w:rFonts w:cs="Arial"/>
          <w:b w:val="0"/>
          <w:noProof w:val="0"/>
          <w:color w:val="373737" w:themeColor="background1" w:themeShade="40"/>
        </w:rPr>
        <w:lastRenderedPageBreak/>
        <w:fldChar w:fldCharType="end"/>
      </w:r>
    </w:p>
    <w:p w:rsidR="00016061" w:rsidRPr="00620837" w:rsidRDefault="00016061" w:rsidP="00674969">
      <w:pPr>
        <w:pStyle w:val="HContent"/>
        <w:pageBreakBefore w:val="0"/>
      </w:pPr>
      <w:r w:rsidRPr="00620837">
        <w:t>Tables, Figures and Tools</w:t>
      </w:r>
    </w:p>
    <w:p w:rsidR="00426CCC" w:rsidRDefault="00F3350F">
      <w:pPr>
        <w:pStyle w:val="TOC2"/>
        <w:rPr>
          <w:rFonts w:asciiTheme="minorHAnsi" w:eastAsiaTheme="minorEastAsia" w:hAnsiTheme="minorHAnsi" w:cstheme="minorBidi"/>
          <w:color w:val="auto"/>
          <w:sz w:val="22"/>
          <w:lang w:val="en-GB" w:eastAsia="en-GB" w:bidi="ar-SA"/>
        </w:rPr>
      </w:pPr>
      <w:r w:rsidRPr="00620837">
        <w:rPr>
          <w:rFonts w:cs="Arial"/>
          <w:noProof w:val="0"/>
          <w:color w:val="161616" w:themeColor="background1" w:themeShade="1A"/>
        </w:rPr>
        <w:fldChar w:fldCharType="begin"/>
      </w:r>
      <w:r w:rsidRPr="00620837">
        <w:rPr>
          <w:rFonts w:cs="Arial"/>
          <w:noProof w:val="0"/>
          <w:color w:val="161616" w:themeColor="background1" w:themeShade="1A"/>
        </w:rPr>
        <w:instrText xml:space="preserve"> TOC \h \z \t "H_Heading_tables;2" </w:instrText>
      </w:r>
      <w:r w:rsidRPr="00620837">
        <w:rPr>
          <w:rFonts w:cs="Arial"/>
          <w:noProof w:val="0"/>
          <w:color w:val="161616" w:themeColor="background1" w:themeShade="1A"/>
        </w:rPr>
        <w:fldChar w:fldCharType="separate"/>
      </w:r>
      <w:hyperlink w:anchor="_Toc474833089" w:history="1">
        <w:r w:rsidR="00426CCC" w:rsidRPr="008B2B89">
          <w:rPr>
            <w:rStyle w:val="Hyperlink"/>
            <w:highlight w:val="yellow"/>
          </w:rPr>
          <w:t>Tablica 1. Poveznice između GIP-a 2017. i ostalih izvještajnih zahtjeva EU-a</w:t>
        </w:r>
        <w:r w:rsidR="00426CCC">
          <w:rPr>
            <w:webHidden/>
          </w:rPr>
          <w:tab/>
        </w:r>
        <w:r w:rsidR="00426CCC">
          <w:rPr>
            <w:webHidden/>
          </w:rPr>
          <w:fldChar w:fldCharType="begin"/>
        </w:r>
        <w:r w:rsidR="00426CCC">
          <w:rPr>
            <w:webHidden/>
          </w:rPr>
          <w:instrText xml:space="preserve"> PAGEREF _Toc474833089 \h </w:instrText>
        </w:r>
        <w:r w:rsidR="00426CCC">
          <w:rPr>
            <w:webHidden/>
          </w:rPr>
        </w:r>
        <w:r w:rsidR="00426CCC">
          <w:rPr>
            <w:webHidden/>
          </w:rPr>
          <w:fldChar w:fldCharType="separate"/>
        </w:r>
        <w:r w:rsidR="0052509A">
          <w:rPr>
            <w:webHidden/>
          </w:rPr>
          <w:t>16</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0" w:history="1">
        <w:r w:rsidR="00426CCC" w:rsidRPr="008B2B89">
          <w:rPr>
            <w:rStyle w:val="Hyperlink"/>
            <w:highlight w:val="yellow"/>
          </w:rPr>
          <w:t>Tablica 2. Primjer kriterija prosudbe za zajednička i programski specifična pitanja za evaluaciju koja se odnose na žarišna područja</w:t>
        </w:r>
        <w:r w:rsidR="00426CCC">
          <w:rPr>
            <w:webHidden/>
          </w:rPr>
          <w:tab/>
        </w:r>
        <w:r w:rsidR="00426CCC">
          <w:rPr>
            <w:webHidden/>
          </w:rPr>
          <w:fldChar w:fldCharType="begin"/>
        </w:r>
        <w:r w:rsidR="00426CCC">
          <w:rPr>
            <w:webHidden/>
          </w:rPr>
          <w:instrText xml:space="preserve"> PAGEREF _Toc474833090 \h </w:instrText>
        </w:r>
        <w:r w:rsidR="00426CCC">
          <w:rPr>
            <w:webHidden/>
          </w:rPr>
        </w:r>
        <w:r w:rsidR="00426CCC">
          <w:rPr>
            <w:webHidden/>
          </w:rPr>
          <w:fldChar w:fldCharType="separate"/>
        </w:r>
        <w:r w:rsidR="0052509A">
          <w:rPr>
            <w:webHidden/>
          </w:rPr>
          <w:t>34</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1" w:history="1">
        <w:r w:rsidR="00426CCC" w:rsidRPr="008B2B89">
          <w:rPr>
            <w:rStyle w:val="Hyperlink"/>
            <w:rFonts w:cs="Arial"/>
          </w:rPr>
          <w:t>Table 1.</w:t>
        </w:r>
        <w:r w:rsidR="00426CCC" w:rsidRPr="008B2B89">
          <w:rPr>
            <w:rStyle w:val="Hyperlink"/>
          </w:rPr>
          <w:t xml:space="preserve"> Evaluation task and data needs in 2017</w:t>
        </w:r>
        <w:r w:rsidR="00426CCC">
          <w:rPr>
            <w:webHidden/>
          </w:rPr>
          <w:tab/>
        </w:r>
        <w:r w:rsidR="00426CCC">
          <w:rPr>
            <w:webHidden/>
          </w:rPr>
          <w:fldChar w:fldCharType="begin"/>
        </w:r>
        <w:r w:rsidR="00426CCC">
          <w:rPr>
            <w:webHidden/>
          </w:rPr>
          <w:instrText xml:space="preserve"> PAGEREF _Toc474833091 \h </w:instrText>
        </w:r>
        <w:r w:rsidR="00426CCC">
          <w:rPr>
            <w:webHidden/>
          </w:rPr>
        </w:r>
        <w:r w:rsidR="00426CCC">
          <w:rPr>
            <w:webHidden/>
          </w:rPr>
          <w:fldChar w:fldCharType="separate"/>
        </w:r>
        <w:r w:rsidR="0052509A">
          <w:rPr>
            <w:webHidden/>
          </w:rPr>
          <w:t>57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2" w:history="1">
        <w:r w:rsidR="00426CCC" w:rsidRPr="008B2B89">
          <w:rPr>
            <w:rStyle w:val="Hyperlink"/>
            <w:rFonts w:cs="Arial"/>
          </w:rPr>
          <w:t>Table 2.</w:t>
        </w:r>
        <w:r w:rsidR="00426CCC" w:rsidRPr="008B2B89">
          <w:rPr>
            <w:rStyle w:val="Hyperlink"/>
          </w:rPr>
          <w:t xml:space="preserve"> Types of data used in rural development evaluation</w:t>
        </w:r>
        <w:r w:rsidR="00426CCC">
          <w:rPr>
            <w:webHidden/>
          </w:rPr>
          <w:tab/>
        </w:r>
        <w:r w:rsidR="00426CCC">
          <w:rPr>
            <w:webHidden/>
          </w:rPr>
          <w:fldChar w:fldCharType="begin"/>
        </w:r>
        <w:r w:rsidR="00426CCC">
          <w:rPr>
            <w:webHidden/>
          </w:rPr>
          <w:instrText xml:space="preserve"> PAGEREF _Toc474833092 \h </w:instrText>
        </w:r>
        <w:r w:rsidR="00426CCC">
          <w:rPr>
            <w:webHidden/>
          </w:rPr>
        </w:r>
        <w:r w:rsidR="00426CCC">
          <w:rPr>
            <w:webHidden/>
          </w:rPr>
          <w:fldChar w:fldCharType="separate"/>
        </w:r>
        <w:r w:rsidR="0052509A">
          <w:rPr>
            <w:webHidden/>
          </w:rPr>
          <w:t>57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3" w:history="1">
        <w:r w:rsidR="00426CCC" w:rsidRPr="008B2B89">
          <w:rPr>
            <w:rStyle w:val="Hyperlink"/>
            <w:rFonts w:cs="Arial"/>
          </w:rPr>
          <w:t>Table 3.</w:t>
        </w:r>
        <w:r w:rsidR="00426CCC" w:rsidRPr="008B2B89">
          <w:rPr>
            <w:rStyle w:val="Hyperlink"/>
          </w:rPr>
          <w:t xml:space="preserve"> Methods and related data needs (example)</w:t>
        </w:r>
        <w:r w:rsidR="00426CCC">
          <w:rPr>
            <w:webHidden/>
          </w:rPr>
          <w:tab/>
        </w:r>
        <w:r w:rsidR="00426CCC">
          <w:rPr>
            <w:webHidden/>
          </w:rPr>
          <w:fldChar w:fldCharType="begin"/>
        </w:r>
        <w:r w:rsidR="00426CCC">
          <w:rPr>
            <w:webHidden/>
          </w:rPr>
          <w:instrText xml:space="preserve"> PAGEREF _Toc474833093 \h </w:instrText>
        </w:r>
        <w:r w:rsidR="00426CCC">
          <w:rPr>
            <w:webHidden/>
          </w:rPr>
        </w:r>
        <w:r w:rsidR="00426CCC">
          <w:rPr>
            <w:webHidden/>
          </w:rPr>
          <w:fldChar w:fldCharType="separate"/>
        </w:r>
        <w:r w:rsidR="0052509A">
          <w:rPr>
            <w:webHidden/>
          </w:rPr>
          <w:t>59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4" w:history="1">
        <w:r w:rsidR="00426CCC" w:rsidRPr="008B2B89">
          <w:rPr>
            <w:rStyle w:val="Hyperlink"/>
            <w:rFonts w:cs="Arial"/>
          </w:rPr>
          <w:t>Table 4.</w:t>
        </w:r>
        <w:r w:rsidR="00426CCC" w:rsidRPr="008B2B89">
          <w:rPr>
            <w:rStyle w:val="Hyperlink"/>
          </w:rPr>
          <w:t xml:space="preserve"> Evaluation stakeholders and their role in ensuring data availability and quality</w:t>
        </w:r>
        <w:r w:rsidR="00426CCC">
          <w:rPr>
            <w:webHidden/>
          </w:rPr>
          <w:tab/>
        </w:r>
        <w:r w:rsidR="00426CCC">
          <w:rPr>
            <w:webHidden/>
          </w:rPr>
          <w:fldChar w:fldCharType="begin"/>
        </w:r>
        <w:r w:rsidR="00426CCC">
          <w:rPr>
            <w:webHidden/>
          </w:rPr>
          <w:instrText xml:space="preserve"> PAGEREF _Toc474833094 \h </w:instrText>
        </w:r>
        <w:r w:rsidR="00426CCC">
          <w:rPr>
            <w:webHidden/>
          </w:rPr>
        </w:r>
        <w:r w:rsidR="00426CCC">
          <w:rPr>
            <w:webHidden/>
          </w:rPr>
          <w:fldChar w:fldCharType="separate"/>
        </w:r>
        <w:r w:rsidR="0052509A">
          <w:rPr>
            <w:webHidden/>
          </w:rPr>
          <w:t>61</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5" w:history="1">
        <w:r w:rsidR="00426CCC" w:rsidRPr="008B2B89">
          <w:rPr>
            <w:rStyle w:val="Hyperlink"/>
            <w:rFonts w:cs="Arial"/>
          </w:rPr>
          <w:t>Table 5.</w:t>
        </w:r>
        <w:r w:rsidR="00426CCC" w:rsidRPr="008B2B89">
          <w:rPr>
            <w:rStyle w:val="Hyperlink"/>
          </w:rPr>
          <w:t xml:space="preserve"> SFC template for point 7 concerning Common Evaluation Question no. 4 (empty template)</w:t>
        </w:r>
        <w:r w:rsidR="00426CCC">
          <w:rPr>
            <w:webHidden/>
          </w:rPr>
          <w:tab/>
        </w:r>
        <w:r w:rsidR="00426CCC">
          <w:rPr>
            <w:webHidden/>
          </w:rPr>
          <w:fldChar w:fldCharType="begin"/>
        </w:r>
        <w:r w:rsidR="00426CCC">
          <w:rPr>
            <w:webHidden/>
          </w:rPr>
          <w:instrText xml:space="preserve"> PAGEREF _Toc474833095 \h </w:instrText>
        </w:r>
        <w:r w:rsidR="00426CCC">
          <w:rPr>
            <w:webHidden/>
          </w:rPr>
        </w:r>
        <w:r w:rsidR="00426CCC">
          <w:rPr>
            <w:webHidden/>
          </w:rPr>
          <w:fldChar w:fldCharType="separate"/>
        </w:r>
        <w:r w:rsidR="0052509A">
          <w:rPr>
            <w:webHidden/>
          </w:rPr>
          <w:t>79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6" w:history="1">
        <w:r w:rsidR="00426CCC" w:rsidRPr="008B2B89">
          <w:rPr>
            <w:rStyle w:val="Hyperlink"/>
            <w:highlight w:val="yellow"/>
          </w:rPr>
          <w:t>Tablica 8.: Predložak SFC-a za točku 7. s obzirom na zajedničko pitanje za evaluaciju br. 4 (popunjeni primjer)</w:t>
        </w:r>
        <w:r w:rsidR="00426CCC">
          <w:rPr>
            <w:webHidden/>
          </w:rPr>
          <w:tab/>
        </w:r>
        <w:r w:rsidR="00426CCC">
          <w:rPr>
            <w:webHidden/>
          </w:rPr>
          <w:fldChar w:fldCharType="begin"/>
        </w:r>
        <w:r w:rsidR="00426CCC">
          <w:rPr>
            <w:webHidden/>
          </w:rPr>
          <w:instrText xml:space="preserve"> PAGEREF _Toc474833096 \h </w:instrText>
        </w:r>
        <w:r w:rsidR="00426CCC">
          <w:rPr>
            <w:webHidden/>
          </w:rPr>
        </w:r>
        <w:r w:rsidR="00426CCC">
          <w:rPr>
            <w:webHidden/>
          </w:rPr>
          <w:fldChar w:fldCharType="separate"/>
        </w:r>
        <w:r w:rsidR="0052509A">
          <w:rPr>
            <w:webHidden/>
          </w:rPr>
          <w:t>83</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7" w:history="1">
        <w:r w:rsidR="00426CCC" w:rsidRPr="008B2B89">
          <w:rPr>
            <w:rStyle w:val="Hyperlink"/>
            <w:rFonts w:cs="Arial"/>
          </w:rPr>
          <w:t>Table 6. SFC template for point 7 concerning programme specific evaluation question linked programme specific   focus area (empty example)</w:t>
        </w:r>
        <w:r w:rsidR="00426CCC">
          <w:rPr>
            <w:webHidden/>
          </w:rPr>
          <w:tab/>
        </w:r>
        <w:r w:rsidR="00426CCC">
          <w:rPr>
            <w:webHidden/>
          </w:rPr>
          <w:fldChar w:fldCharType="begin"/>
        </w:r>
        <w:r w:rsidR="00426CCC">
          <w:rPr>
            <w:webHidden/>
          </w:rPr>
          <w:instrText xml:space="preserve"> PAGEREF _Toc474833097 \h </w:instrText>
        </w:r>
        <w:r w:rsidR="00426CCC">
          <w:rPr>
            <w:webHidden/>
          </w:rPr>
        </w:r>
        <w:r w:rsidR="00426CCC">
          <w:rPr>
            <w:webHidden/>
          </w:rPr>
          <w:fldChar w:fldCharType="separate"/>
        </w:r>
        <w:r w:rsidR="0052509A">
          <w:rPr>
            <w:webHidden/>
          </w:rPr>
          <w:t>95</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8" w:history="1">
        <w:r w:rsidR="00426CCC" w:rsidRPr="008B2B89">
          <w:rPr>
            <w:rStyle w:val="Hyperlink"/>
            <w:highlight w:val="yellow"/>
          </w:rPr>
          <w:t>Tablica 10.: Predložak SFC-a za točku 7. s obzirom na programski specifično pitanje za evaluaciju povezano s programski specifičnim žarišnim područjem (popunjeni primjer)</w:t>
        </w:r>
        <w:r w:rsidR="00426CCC">
          <w:rPr>
            <w:webHidden/>
          </w:rPr>
          <w:tab/>
        </w:r>
        <w:r w:rsidR="00426CCC">
          <w:rPr>
            <w:webHidden/>
          </w:rPr>
          <w:fldChar w:fldCharType="begin"/>
        </w:r>
        <w:r w:rsidR="00426CCC">
          <w:rPr>
            <w:webHidden/>
          </w:rPr>
          <w:instrText xml:space="preserve"> PAGEREF _Toc474833098 \h </w:instrText>
        </w:r>
        <w:r w:rsidR="00426CCC">
          <w:rPr>
            <w:webHidden/>
          </w:rPr>
        </w:r>
        <w:r w:rsidR="00426CCC">
          <w:rPr>
            <w:webHidden/>
          </w:rPr>
          <w:fldChar w:fldCharType="separate"/>
        </w:r>
        <w:r w:rsidR="0052509A">
          <w:rPr>
            <w:webHidden/>
          </w:rPr>
          <w:t>97</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099" w:history="1">
        <w:r w:rsidR="00426CCC" w:rsidRPr="008B2B89">
          <w:rPr>
            <w:rStyle w:val="Hyperlink"/>
          </w:rPr>
          <w:t>Table 7. Timing for preparing and implementing the system to answer the CEQ, and answering CEQ</w:t>
        </w:r>
        <w:r w:rsidR="00426CCC">
          <w:rPr>
            <w:webHidden/>
          </w:rPr>
          <w:tab/>
        </w:r>
        <w:r w:rsidR="00426CCC">
          <w:rPr>
            <w:webHidden/>
          </w:rPr>
          <w:fldChar w:fldCharType="begin"/>
        </w:r>
        <w:r w:rsidR="00426CCC">
          <w:rPr>
            <w:webHidden/>
          </w:rPr>
          <w:instrText xml:space="preserve"> PAGEREF _Toc474833099 \h </w:instrText>
        </w:r>
        <w:r w:rsidR="00426CCC">
          <w:rPr>
            <w:webHidden/>
          </w:rPr>
        </w:r>
        <w:r w:rsidR="00426CCC">
          <w:rPr>
            <w:webHidden/>
          </w:rPr>
          <w:fldChar w:fldCharType="separate"/>
        </w:r>
        <w:r w:rsidR="0052509A">
          <w:rPr>
            <w:webHidden/>
          </w:rPr>
          <w:t>121</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0" w:history="1">
        <w:r w:rsidR="00426CCC" w:rsidRPr="008B2B89">
          <w:rPr>
            <w:rStyle w:val="Hyperlink"/>
          </w:rPr>
          <w:t>Table 8. Primary and secondary contributions of operations within measures/sub-measures to rural development focus areas – example</w:t>
        </w:r>
        <w:r w:rsidR="00426CCC">
          <w:rPr>
            <w:webHidden/>
          </w:rPr>
          <w:tab/>
        </w:r>
        <w:r w:rsidR="00426CCC">
          <w:rPr>
            <w:webHidden/>
          </w:rPr>
          <w:fldChar w:fldCharType="begin"/>
        </w:r>
        <w:r w:rsidR="00426CCC">
          <w:rPr>
            <w:webHidden/>
          </w:rPr>
          <w:instrText xml:space="preserve"> PAGEREF _Toc474833100 \h </w:instrText>
        </w:r>
        <w:r w:rsidR="00426CCC">
          <w:rPr>
            <w:webHidden/>
          </w:rPr>
        </w:r>
        <w:r w:rsidR="00426CCC">
          <w:rPr>
            <w:webHidden/>
          </w:rPr>
          <w:fldChar w:fldCharType="separate"/>
        </w:r>
        <w:r w:rsidR="0052509A">
          <w:rPr>
            <w:webHidden/>
          </w:rPr>
          <w:t>124</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1" w:history="1">
        <w:r w:rsidR="00426CCC" w:rsidRPr="008B2B89">
          <w:rPr>
            <w:rStyle w:val="Hyperlink"/>
          </w:rPr>
          <w:t>Table 9. Synergies and negative transverse effects between focus areas and between priorities</w:t>
        </w:r>
        <w:r w:rsidR="00426CCC">
          <w:rPr>
            <w:webHidden/>
          </w:rPr>
          <w:tab/>
        </w:r>
        <w:r w:rsidR="00426CCC">
          <w:rPr>
            <w:webHidden/>
          </w:rPr>
          <w:fldChar w:fldCharType="begin"/>
        </w:r>
        <w:r w:rsidR="00426CCC">
          <w:rPr>
            <w:webHidden/>
          </w:rPr>
          <w:instrText xml:space="preserve"> PAGEREF _Toc474833101 \h </w:instrText>
        </w:r>
        <w:r w:rsidR="00426CCC">
          <w:rPr>
            <w:webHidden/>
          </w:rPr>
        </w:r>
        <w:r w:rsidR="00426CCC">
          <w:rPr>
            <w:webHidden/>
          </w:rPr>
          <w:fldChar w:fldCharType="separate"/>
        </w:r>
        <w:r w:rsidR="0052509A">
          <w:rPr>
            <w:webHidden/>
          </w:rPr>
          <w:t>125</w:t>
        </w:r>
        <w:r w:rsidR="00426CCC">
          <w:rPr>
            <w:webHidden/>
          </w:rPr>
          <w:fldChar w:fldCharType="end"/>
        </w:r>
      </w:hyperlink>
    </w:p>
    <w:p w:rsidR="00D3649B" w:rsidRPr="00620837" w:rsidRDefault="00F3350F">
      <w:pPr>
        <w:pStyle w:val="TOC2"/>
        <w:rPr>
          <w:rFonts w:asciiTheme="minorHAnsi" w:eastAsiaTheme="minorEastAsia" w:hAnsiTheme="minorHAnsi" w:cstheme="minorBidi"/>
          <w:noProof w:val="0"/>
          <w:color w:val="auto"/>
          <w:sz w:val="22"/>
        </w:rPr>
      </w:pPr>
      <w:r w:rsidRPr="00620837">
        <w:rPr>
          <w:rFonts w:cs="Arial"/>
          <w:noProof w:val="0"/>
          <w:color w:val="373737" w:themeColor="background1" w:themeShade="40"/>
          <w:szCs w:val="20"/>
        </w:rPr>
        <w:fldChar w:fldCharType="end"/>
      </w:r>
      <w:r w:rsidRPr="00620837">
        <w:rPr>
          <w:noProof w:val="0"/>
        </w:rPr>
        <w:tab/>
      </w:r>
    </w:p>
    <w:p w:rsidR="00426CCC" w:rsidRDefault="00F3350F">
      <w:pPr>
        <w:pStyle w:val="TOC2"/>
        <w:rPr>
          <w:rFonts w:asciiTheme="minorHAnsi" w:eastAsiaTheme="minorEastAsia" w:hAnsiTheme="minorHAnsi" w:cstheme="minorBidi"/>
          <w:color w:val="auto"/>
          <w:sz w:val="22"/>
          <w:lang w:val="en-GB" w:eastAsia="en-GB" w:bidi="ar-SA"/>
        </w:rPr>
      </w:pPr>
      <w:r w:rsidRPr="00620837">
        <w:rPr>
          <w:rFonts w:cs="Arial"/>
          <w:noProof w:val="0"/>
          <w:color w:val="161616" w:themeColor="background1" w:themeShade="1A"/>
        </w:rPr>
        <w:fldChar w:fldCharType="begin"/>
      </w:r>
      <w:r w:rsidRPr="00620837">
        <w:rPr>
          <w:rFonts w:cs="Arial"/>
          <w:noProof w:val="0"/>
          <w:color w:val="161616" w:themeColor="background1" w:themeShade="1A"/>
        </w:rPr>
        <w:instrText xml:space="preserve"> TOC \h \z \t "Überschrift 1;1;Überschrift 2;2;Überschrift 3;3;H_Heading_figures;2" </w:instrText>
      </w:r>
      <w:r w:rsidRPr="00620837">
        <w:rPr>
          <w:rFonts w:cs="Arial"/>
          <w:noProof w:val="0"/>
          <w:color w:val="161616" w:themeColor="background1" w:themeShade="1A"/>
        </w:rPr>
        <w:fldChar w:fldCharType="separate"/>
      </w:r>
      <w:hyperlink w:anchor="_Toc474833102" w:history="1">
        <w:r w:rsidR="00426CCC" w:rsidRPr="00371887">
          <w:rPr>
            <w:rStyle w:val="Hyperlink"/>
            <w:highlight w:val="yellow"/>
          </w:rPr>
          <w:t>Slika 1. Sadržaj godišnjih izvješća o provedbi</w:t>
        </w:r>
        <w:r w:rsidR="00426CCC">
          <w:rPr>
            <w:webHidden/>
          </w:rPr>
          <w:tab/>
        </w:r>
        <w:r w:rsidR="00426CCC">
          <w:rPr>
            <w:webHidden/>
          </w:rPr>
          <w:fldChar w:fldCharType="begin"/>
        </w:r>
        <w:r w:rsidR="00426CCC">
          <w:rPr>
            <w:webHidden/>
          </w:rPr>
          <w:instrText xml:space="preserve"> PAGEREF _Toc474833102 \h </w:instrText>
        </w:r>
        <w:r w:rsidR="00426CCC">
          <w:rPr>
            <w:webHidden/>
          </w:rPr>
        </w:r>
        <w:r w:rsidR="00426CCC">
          <w:rPr>
            <w:webHidden/>
          </w:rPr>
          <w:fldChar w:fldCharType="separate"/>
        </w:r>
        <w:r w:rsidR="0052509A">
          <w:rPr>
            <w:webHidden/>
          </w:rPr>
          <w:t>6</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3" w:history="1">
        <w:r w:rsidR="00426CCC" w:rsidRPr="00371887">
          <w:rPr>
            <w:rStyle w:val="Hyperlink"/>
            <w:highlight w:val="yellow"/>
          </w:rPr>
          <w:t>Slika 2. Zajednički i programski specifični sustav praćenja i evaluacije</w:t>
        </w:r>
        <w:r w:rsidR="00426CCC">
          <w:rPr>
            <w:webHidden/>
          </w:rPr>
          <w:tab/>
        </w:r>
        <w:r w:rsidR="00426CCC">
          <w:rPr>
            <w:webHidden/>
          </w:rPr>
          <w:fldChar w:fldCharType="begin"/>
        </w:r>
        <w:r w:rsidR="00426CCC">
          <w:rPr>
            <w:webHidden/>
          </w:rPr>
          <w:instrText xml:space="preserve"> PAGEREF _Toc474833103 \h </w:instrText>
        </w:r>
        <w:r w:rsidR="00426CCC">
          <w:rPr>
            <w:webHidden/>
          </w:rPr>
        </w:r>
        <w:r w:rsidR="00426CCC">
          <w:rPr>
            <w:webHidden/>
          </w:rPr>
          <w:fldChar w:fldCharType="separate"/>
        </w:r>
        <w:r w:rsidR="0052509A">
          <w:rPr>
            <w:webHidden/>
          </w:rPr>
          <w:t>12</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4" w:history="1">
        <w:r w:rsidR="00426CCC" w:rsidRPr="00371887">
          <w:rPr>
            <w:rStyle w:val="Hyperlink"/>
            <w:highlight w:val="yellow"/>
          </w:rPr>
          <w:t>Slika 3. Poveznice između GIP-a dostavljenog u 2017. i drugih zahtjeva EU-a za izvješćivanje u 2017. i 2018.</w:t>
        </w:r>
        <w:r w:rsidR="00426CCC">
          <w:rPr>
            <w:webHidden/>
          </w:rPr>
          <w:tab/>
        </w:r>
        <w:r w:rsidR="00426CCC">
          <w:rPr>
            <w:webHidden/>
          </w:rPr>
          <w:fldChar w:fldCharType="begin"/>
        </w:r>
        <w:r w:rsidR="00426CCC">
          <w:rPr>
            <w:webHidden/>
          </w:rPr>
          <w:instrText xml:space="preserve"> PAGEREF _Toc474833104 \h </w:instrText>
        </w:r>
        <w:r w:rsidR="00426CCC">
          <w:rPr>
            <w:webHidden/>
          </w:rPr>
        </w:r>
        <w:r w:rsidR="00426CCC">
          <w:rPr>
            <w:webHidden/>
          </w:rPr>
          <w:fldChar w:fldCharType="separate"/>
        </w:r>
        <w:r w:rsidR="0052509A">
          <w:rPr>
            <w:webHidden/>
          </w:rPr>
          <w:t>14</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5" w:history="1">
        <w:r w:rsidR="00426CCC" w:rsidRPr="00371887">
          <w:rPr>
            <w:rStyle w:val="Hyperlink"/>
            <w:highlight w:val="yellow"/>
          </w:rPr>
          <w:t>Slika 4. Pregled izvještajnih zahtjeva i poveznica 2016. – 2019.</w:t>
        </w:r>
        <w:r w:rsidR="00426CCC">
          <w:rPr>
            <w:webHidden/>
          </w:rPr>
          <w:tab/>
        </w:r>
        <w:r w:rsidR="00426CCC">
          <w:rPr>
            <w:webHidden/>
          </w:rPr>
          <w:fldChar w:fldCharType="begin"/>
        </w:r>
        <w:r w:rsidR="00426CCC">
          <w:rPr>
            <w:webHidden/>
          </w:rPr>
          <w:instrText xml:space="preserve"> PAGEREF _Toc474833105 \h </w:instrText>
        </w:r>
        <w:r w:rsidR="00426CCC">
          <w:rPr>
            <w:webHidden/>
          </w:rPr>
        </w:r>
        <w:r w:rsidR="00426CCC">
          <w:rPr>
            <w:webHidden/>
          </w:rPr>
          <w:fldChar w:fldCharType="separate"/>
        </w:r>
        <w:r w:rsidR="0052509A">
          <w:rPr>
            <w:webHidden/>
          </w:rPr>
          <w:t>15</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6" w:history="1">
        <w:r w:rsidR="00426CCC" w:rsidRPr="00371887">
          <w:rPr>
            <w:rStyle w:val="Hyperlink"/>
            <w:highlight w:val="yellow"/>
          </w:rPr>
          <w:t>Slika 5. Pregled procesa evaluacije</w:t>
        </w:r>
        <w:r w:rsidR="00426CCC">
          <w:rPr>
            <w:webHidden/>
          </w:rPr>
          <w:tab/>
        </w:r>
        <w:r w:rsidR="00426CCC">
          <w:rPr>
            <w:webHidden/>
          </w:rPr>
          <w:fldChar w:fldCharType="begin"/>
        </w:r>
        <w:r w:rsidR="00426CCC">
          <w:rPr>
            <w:webHidden/>
          </w:rPr>
          <w:instrText xml:space="preserve"> PAGEREF _Toc474833106 \h </w:instrText>
        </w:r>
        <w:r w:rsidR="00426CCC">
          <w:rPr>
            <w:webHidden/>
          </w:rPr>
        </w:r>
        <w:r w:rsidR="00426CCC">
          <w:rPr>
            <w:webHidden/>
          </w:rPr>
          <w:fldChar w:fldCharType="separate"/>
        </w:r>
        <w:r w:rsidR="0052509A">
          <w:rPr>
            <w:webHidden/>
          </w:rPr>
          <w:t>19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7" w:history="1">
        <w:r w:rsidR="00426CCC" w:rsidRPr="00371887">
          <w:rPr>
            <w:rStyle w:val="Hyperlink"/>
          </w:rPr>
          <w:t>Figure 1. Major steps in setting up the system to answer evaluation questions</w:t>
        </w:r>
        <w:r w:rsidR="00426CCC">
          <w:rPr>
            <w:webHidden/>
          </w:rPr>
          <w:tab/>
        </w:r>
        <w:r w:rsidR="00426CCC">
          <w:rPr>
            <w:webHidden/>
          </w:rPr>
          <w:fldChar w:fldCharType="begin"/>
        </w:r>
        <w:r w:rsidR="00426CCC">
          <w:rPr>
            <w:webHidden/>
          </w:rPr>
          <w:instrText xml:space="preserve"> PAGEREF _Toc474833107 \h </w:instrText>
        </w:r>
        <w:r w:rsidR="00426CCC">
          <w:rPr>
            <w:webHidden/>
          </w:rPr>
        </w:r>
        <w:r w:rsidR="00426CCC">
          <w:rPr>
            <w:webHidden/>
          </w:rPr>
          <w:fldChar w:fldCharType="separate"/>
        </w:r>
        <w:r w:rsidR="0052509A">
          <w:rPr>
            <w:webHidden/>
          </w:rPr>
          <w:t>25</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8" w:history="1">
        <w:r w:rsidR="00426CCC" w:rsidRPr="00371887">
          <w:rPr>
            <w:rStyle w:val="Hyperlink"/>
            <w:highlight w:val="yellow"/>
          </w:rPr>
          <w:t>Slika 7. Različite vrste programskih učinaka</w:t>
        </w:r>
        <w:r w:rsidR="00426CCC">
          <w:rPr>
            <w:webHidden/>
          </w:rPr>
          <w:tab/>
        </w:r>
        <w:r w:rsidR="00426CCC">
          <w:rPr>
            <w:webHidden/>
          </w:rPr>
          <w:fldChar w:fldCharType="begin"/>
        </w:r>
        <w:r w:rsidR="00426CCC">
          <w:rPr>
            <w:webHidden/>
          </w:rPr>
          <w:instrText xml:space="preserve"> PAGEREF _Toc474833108 \h </w:instrText>
        </w:r>
        <w:r w:rsidR="00426CCC">
          <w:rPr>
            <w:webHidden/>
          </w:rPr>
        </w:r>
        <w:r w:rsidR="00426CCC">
          <w:rPr>
            <w:webHidden/>
          </w:rPr>
          <w:fldChar w:fldCharType="separate"/>
        </w:r>
        <w:r w:rsidR="0052509A">
          <w:rPr>
            <w:webHidden/>
          </w:rPr>
          <w:t>30</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09" w:history="1">
        <w:r w:rsidR="00426CCC" w:rsidRPr="00371887">
          <w:rPr>
            <w:rStyle w:val="Hyperlink"/>
            <w:highlight w:val="yellow"/>
          </w:rPr>
          <w:t>Slika 8. Odnos elemenata evaluacije</w:t>
        </w:r>
        <w:r w:rsidR="00426CCC">
          <w:rPr>
            <w:webHidden/>
          </w:rPr>
          <w:tab/>
        </w:r>
        <w:r w:rsidR="00426CCC">
          <w:rPr>
            <w:webHidden/>
          </w:rPr>
          <w:fldChar w:fldCharType="begin"/>
        </w:r>
        <w:r w:rsidR="00426CCC">
          <w:rPr>
            <w:webHidden/>
          </w:rPr>
          <w:instrText xml:space="preserve"> PAGEREF _Toc474833109 \h </w:instrText>
        </w:r>
        <w:r w:rsidR="00426CCC">
          <w:rPr>
            <w:webHidden/>
          </w:rPr>
        </w:r>
        <w:r w:rsidR="00426CCC">
          <w:rPr>
            <w:webHidden/>
          </w:rPr>
          <w:fldChar w:fldCharType="separate"/>
        </w:r>
        <w:r w:rsidR="0052509A">
          <w:rPr>
            <w:webHidden/>
          </w:rPr>
          <w:t>33</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0" w:history="1">
        <w:r w:rsidR="00426CCC" w:rsidRPr="00371887">
          <w:rPr>
            <w:rStyle w:val="Hyperlink"/>
            <w:highlight w:val="yellow"/>
          </w:rPr>
          <w:t>Slika 9. Horizontalna i vertikalna dosljednost ciljeva, pitanja za evaluaciju i indikatora</w:t>
        </w:r>
        <w:r w:rsidR="00426CCC">
          <w:rPr>
            <w:webHidden/>
          </w:rPr>
          <w:tab/>
        </w:r>
        <w:r w:rsidR="00426CCC">
          <w:rPr>
            <w:webHidden/>
          </w:rPr>
          <w:fldChar w:fldCharType="begin"/>
        </w:r>
        <w:r w:rsidR="00426CCC">
          <w:rPr>
            <w:webHidden/>
          </w:rPr>
          <w:instrText xml:space="preserve"> PAGEREF _Toc474833110 \h </w:instrText>
        </w:r>
        <w:r w:rsidR="00426CCC">
          <w:rPr>
            <w:webHidden/>
          </w:rPr>
        </w:r>
        <w:r w:rsidR="00426CCC">
          <w:rPr>
            <w:webHidden/>
          </w:rPr>
          <w:fldChar w:fldCharType="separate"/>
        </w:r>
        <w:r w:rsidR="0052509A">
          <w:rPr>
            <w:webHidden/>
          </w:rPr>
          <w:t>38</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1" w:history="1">
        <w:r w:rsidR="00426CCC" w:rsidRPr="00371887">
          <w:rPr>
            <w:rStyle w:val="Hyperlink"/>
            <w:highlight w:val="yellow"/>
          </w:rPr>
          <w:t>Slika 10. Logika intervencije i elementi evaluacije za komunikaciju i razmjenu informacija</w:t>
        </w:r>
        <w:r w:rsidR="00426CCC">
          <w:rPr>
            <w:webHidden/>
          </w:rPr>
          <w:tab/>
        </w:r>
        <w:r w:rsidR="00426CCC">
          <w:rPr>
            <w:webHidden/>
          </w:rPr>
          <w:fldChar w:fldCharType="begin"/>
        </w:r>
        <w:r w:rsidR="00426CCC">
          <w:rPr>
            <w:webHidden/>
          </w:rPr>
          <w:instrText xml:space="preserve"> PAGEREF _Toc474833111 \h </w:instrText>
        </w:r>
        <w:r w:rsidR="00426CCC">
          <w:rPr>
            <w:webHidden/>
          </w:rPr>
        </w:r>
        <w:r w:rsidR="00426CCC">
          <w:rPr>
            <w:webHidden/>
          </w:rPr>
          <w:fldChar w:fldCharType="separate"/>
        </w:r>
        <w:r w:rsidR="0052509A">
          <w:rPr>
            <w:webHidden/>
          </w:rPr>
          <w:t>41</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2" w:history="1">
        <w:r w:rsidR="00426CCC" w:rsidRPr="00371887">
          <w:rPr>
            <w:rStyle w:val="Hyperlink"/>
          </w:rPr>
          <w:t>Figure 2. LEADER as an evaluation topic.</w:t>
        </w:r>
        <w:r w:rsidR="00426CCC">
          <w:rPr>
            <w:webHidden/>
          </w:rPr>
          <w:tab/>
        </w:r>
        <w:r w:rsidR="00426CCC">
          <w:rPr>
            <w:webHidden/>
          </w:rPr>
          <w:fldChar w:fldCharType="begin"/>
        </w:r>
        <w:r w:rsidR="00426CCC">
          <w:rPr>
            <w:webHidden/>
          </w:rPr>
          <w:instrText xml:space="preserve"> PAGEREF _Toc474833112 \h </w:instrText>
        </w:r>
        <w:r w:rsidR="00426CCC">
          <w:rPr>
            <w:webHidden/>
          </w:rPr>
        </w:r>
        <w:r w:rsidR="00426CCC">
          <w:rPr>
            <w:webHidden/>
          </w:rPr>
          <w:fldChar w:fldCharType="separate"/>
        </w:r>
        <w:r w:rsidR="0052509A">
          <w:rPr>
            <w:webHidden/>
          </w:rPr>
          <w:t>55</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3" w:history="1">
        <w:r w:rsidR="00426CCC" w:rsidRPr="00371887">
          <w:rPr>
            <w:rStyle w:val="Hyperlink"/>
          </w:rPr>
          <w:t>Figure 3. Decision-making process for data requirements and data management.</w:t>
        </w:r>
        <w:r w:rsidR="00426CCC">
          <w:rPr>
            <w:webHidden/>
          </w:rPr>
          <w:tab/>
        </w:r>
        <w:r w:rsidR="00426CCC">
          <w:rPr>
            <w:webHidden/>
          </w:rPr>
          <w:fldChar w:fldCharType="begin"/>
        </w:r>
        <w:r w:rsidR="00426CCC">
          <w:rPr>
            <w:webHidden/>
          </w:rPr>
          <w:instrText xml:space="preserve"> PAGEREF _Toc474833113 \h </w:instrText>
        </w:r>
        <w:r w:rsidR="00426CCC">
          <w:rPr>
            <w:webHidden/>
          </w:rPr>
        </w:r>
        <w:r w:rsidR="00426CCC">
          <w:rPr>
            <w:webHidden/>
          </w:rPr>
          <w:fldChar w:fldCharType="separate"/>
        </w:r>
        <w:r w:rsidR="0052509A">
          <w:rPr>
            <w:webHidden/>
          </w:rPr>
          <w:t>65</w:t>
        </w:r>
        <w:r w:rsidR="00426CCC">
          <w:rPr>
            <w:webHidden/>
          </w:rPr>
          <w:fldChar w:fldCharType="end"/>
        </w:r>
      </w:hyperlink>
    </w:p>
    <w:p w:rsidR="00D3649B" w:rsidRPr="00620837" w:rsidRDefault="00F3350F">
      <w:pPr>
        <w:pStyle w:val="TOC2"/>
        <w:rPr>
          <w:rFonts w:asciiTheme="minorHAnsi" w:eastAsiaTheme="minorEastAsia" w:hAnsiTheme="minorHAnsi" w:cstheme="minorBidi"/>
          <w:noProof w:val="0"/>
          <w:color w:val="auto"/>
          <w:sz w:val="22"/>
        </w:rPr>
      </w:pPr>
      <w:r w:rsidRPr="00620837">
        <w:rPr>
          <w:rFonts w:cs="Arial"/>
          <w:noProof w:val="0"/>
          <w:color w:val="373737" w:themeColor="background1" w:themeShade="40"/>
          <w:szCs w:val="20"/>
        </w:rPr>
        <w:fldChar w:fldCharType="end"/>
      </w:r>
    </w:p>
    <w:p w:rsidR="00426CCC" w:rsidRDefault="004747F1">
      <w:pPr>
        <w:pStyle w:val="TOC2"/>
        <w:rPr>
          <w:rFonts w:asciiTheme="minorHAnsi" w:eastAsiaTheme="minorEastAsia" w:hAnsiTheme="minorHAnsi" w:cstheme="minorBidi"/>
          <w:color w:val="auto"/>
          <w:sz w:val="22"/>
          <w:lang w:val="en-GB" w:eastAsia="en-GB" w:bidi="ar-SA"/>
        </w:rPr>
      </w:pPr>
      <w:r w:rsidRPr="00620837">
        <w:rPr>
          <w:rFonts w:cs="Arial"/>
          <w:noProof w:val="0"/>
          <w:color w:val="161616" w:themeColor="background1" w:themeShade="1A"/>
        </w:rPr>
        <w:fldChar w:fldCharType="begin"/>
      </w:r>
      <w:r w:rsidR="00F3350F" w:rsidRPr="00620837">
        <w:rPr>
          <w:rFonts w:cs="Arial"/>
          <w:noProof w:val="0"/>
          <w:color w:val="161616" w:themeColor="background1" w:themeShade="1A"/>
        </w:rPr>
        <w:instrText xml:space="preserve"> TOC \h \z \t "H_Heading_maps;2" </w:instrText>
      </w:r>
      <w:r w:rsidRPr="00620837">
        <w:rPr>
          <w:rFonts w:cs="Arial"/>
          <w:noProof w:val="0"/>
          <w:color w:val="161616" w:themeColor="background1" w:themeShade="1A"/>
        </w:rPr>
        <w:fldChar w:fldCharType="separate"/>
      </w:r>
      <w:hyperlink w:anchor="_Toc474833114" w:history="1">
        <w:r w:rsidR="00426CCC" w:rsidRPr="00D9352E">
          <w:rPr>
            <w:rStyle w:val="Hyperlink"/>
            <w:highlight w:val="yellow"/>
          </w:rPr>
          <w:t>Alat br. 1: Matrica za provjeru horizontalne dosljednosti na razini žarišnog područja (primjer)</w:t>
        </w:r>
        <w:r w:rsidR="00426CCC">
          <w:rPr>
            <w:webHidden/>
          </w:rPr>
          <w:tab/>
        </w:r>
        <w:r w:rsidR="00426CCC">
          <w:rPr>
            <w:webHidden/>
          </w:rPr>
          <w:fldChar w:fldCharType="begin"/>
        </w:r>
        <w:r w:rsidR="00426CCC">
          <w:rPr>
            <w:webHidden/>
          </w:rPr>
          <w:instrText xml:space="preserve"> PAGEREF _Toc474833114 \h </w:instrText>
        </w:r>
        <w:r w:rsidR="00426CCC">
          <w:rPr>
            <w:webHidden/>
          </w:rPr>
        </w:r>
        <w:r w:rsidR="00426CCC">
          <w:rPr>
            <w:webHidden/>
          </w:rPr>
          <w:fldChar w:fldCharType="separate"/>
        </w:r>
        <w:r w:rsidR="0052509A">
          <w:rPr>
            <w:webHidden/>
          </w:rPr>
          <w:t>39</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5" w:history="1">
        <w:r w:rsidR="00426CCC" w:rsidRPr="00D9352E">
          <w:rPr>
            <w:rStyle w:val="Hyperlink"/>
            <w:highlight w:val="yellow"/>
          </w:rPr>
          <w:t>Alat br. 2: Matrica za provjeru vertikalne dosljednosti (primjer)</w:t>
        </w:r>
        <w:r w:rsidR="00426CCC">
          <w:rPr>
            <w:webHidden/>
          </w:rPr>
          <w:tab/>
        </w:r>
        <w:r w:rsidR="00426CCC">
          <w:rPr>
            <w:webHidden/>
          </w:rPr>
          <w:fldChar w:fldCharType="begin"/>
        </w:r>
        <w:r w:rsidR="00426CCC">
          <w:rPr>
            <w:webHidden/>
          </w:rPr>
          <w:instrText xml:space="preserve"> PAGEREF _Toc474833115 \h </w:instrText>
        </w:r>
        <w:r w:rsidR="00426CCC">
          <w:rPr>
            <w:webHidden/>
          </w:rPr>
        </w:r>
        <w:r w:rsidR="00426CCC">
          <w:rPr>
            <w:webHidden/>
          </w:rPr>
          <w:fldChar w:fldCharType="separate"/>
        </w:r>
        <w:r w:rsidR="0052509A">
          <w:rPr>
            <w:webHidden/>
          </w:rPr>
          <w:t>40</w:t>
        </w:r>
        <w:r w:rsidR="00426CCC">
          <w:rPr>
            <w:webHidden/>
          </w:rPr>
          <w:fldChar w:fldCharType="end"/>
        </w:r>
      </w:hyperlink>
    </w:p>
    <w:p w:rsidR="00426CCC" w:rsidRDefault="005243A9">
      <w:pPr>
        <w:pStyle w:val="TOC2"/>
        <w:rPr>
          <w:rFonts w:asciiTheme="minorHAnsi" w:eastAsiaTheme="minorEastAsia" w:hAnsiTheme="minorHAnsi" w:cstheme="minorBidi"/>
          <w:color w:val="auto"/>
          <w:sz w:val="22"/>
          <w:lang w:val="en-GB" w:eastAsia="en-GB" w:bidi="ar-SA"/>
        </w:rPr>
      </w:pPr>
      <w:hyperlink w:anchor="_Toc474833116" w:history="1">
        <w:r w:rsidR="00426CCC" w:rsidRPr="00D9352E">
          <w:rPr>
            <w:rStyle w:val="Hyperlink"/>
            <w:highlight w:val="yellow"/>
          </w:rPr>
          <w:t>Alat br. 3: Radni postupak za popunjavanje nedostataka u elementima evaluacije primjenom SWOT analize</w:t>
        </w:r>
        <w:r w:rsidR="00426CCC">
          <w:rPr>
            <w:webHidden/>
          </w:rPr>
          <w:tab/>
        </w:r>
        <w:r w:rsidR="00426CCC">
          <w:rPr>
            <w:webHidden/>
          </w:rPr>
          <w:fldChar w:fldCharType="begin"/>
        </w:r>
        <w:r w:rsidR="00426CCC">
          <w:rPr>
            <w:webHidden/>
          </w:rPr>
          <w:instrText xml:space="preserve"> PAGEREF _Toc474833116 \h </w:instrText>
        </w:r>
        <w:r w:rsidR="00426CCC">
          <w:rPr>
            <w:webHidden/>
          </w:rPr>
        </w:r>
        <w:r w:rsidR="00426CCC">
          <w:rPr>
            <w:webHidden/>
          </w:rPr>
          <w:fldChar w:fldCharType="separate"/>
        </w:r>
        <w:r w:rsidR="0052509A">
          <w:rPr>
            <w:webHidden/>
          </w:rPr>
          <w:t>45</w:t>
        </w:r>
        <w:r w:rsidR="00426CCC">
          <w:rPr>
            <w:webHidden/>
          </w:rPr>
          <w:fldChar w:fldCharType="end"/>
        </w:r>
      </w:hyperlink>
    </w:p>
    <w:p w:rsidR="00DC2851" w:rsidRPr="00620837" w:rsidRDefault="004747F1">
      <w:pPr>
        <w:pStyle w:val="HStandard"/>
        <w:rPr>
          <w:rFonts w:asciiTheme="minorHAnsi" w:eastAsiaTheme="minorEastAsia" w:hAnsiTheme="minorHAnsi" w:cs="Arial"/>
          <w:color w:val="auto"/>
          <w:sz w:val="22"/>
        </w:rPr>
        <w:sectPr w:rsidR="00DC2851" w:rsidRPr="00620837"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sidRPr="00620837">
        <w:rPr>
          <w:rFonts w:cs="Arial"/>
        </w:rPr>
        <w:fldChar w:fldCharType="end"/>
      </w:r>
    </w:p>
    <w:p w:rsidR="00FD7022" w:rsidRPr="00620837" w:rsidRDefault="00FD7022">
      <w:pPr>
        <w:spacing w:before="0" w:after="0" w:line="240" w:lineRule="auto"/>
        <w:jc w:val="left"/>
        <w:rPr>
          <w:rFonts w:cs="Arial"/>
          <w:b/>
          <w:caps/>
          <w:color w:val="F07E31"/>
          <w:sz w:val="20"/>
          <w:szCs w:val="20"/>
        </w:rPr>
      </w:pPr>
      <w:bookmarkStart w:id="0" w:name="_Toc460936091"/>
      <w:r w:rsidRPr="00620837">
        <w:lastRenderedPageBreak/>
        <w:br w:type="page"/>
      </w:r>
    </w:p>
    <w:p w:rsidR="00174140" w:rsidRPr="00620837" w:rsidRDefault="00174140" w:rsidP="008402F5">
      <w:pPr>
        <w:pStyle w:val="HHeading9"/>
        <w:tabs>
          <w:tab w:val="clear" w:pos="510"/>
        </w:tabs>
        <w:rPr>
          <w:rFonts w:cs="Arial"/>
          <w:noProof w:val="0"/>
        </w:rPr>
      </w:pPr>
      <w:bookmarkStart w:id="1" w:name="_Toc474833044"/>
      <w:r w:rsidRPr="00620837">
        <w:rPr>
          <w:noProof w:val="0"/>
        </w:rPr>
        <w:lastRenderedPageBreak/>
        <w:t>INTRODUCTION</w:t>
      </w:r>
      <w:bookmarkEnd w:id="0"/>
      <w:bookmarkEnd w:id="1"/>
    </w:p>
    <w:p w:rsidR="00934C71" w:rsidRPr="00620837" w:rsidRDefault="00934C71" w:rsidP="00934C71">
      <w:pPr>
        <w:pStyle w:val="HStandard"/>
        <w:rPr>
          <w:rFonts w:cs="Arial"/>
        </w:rPr>
      </w:pPr>
      <w:r w:rsidRPr="00620837">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620837" w:rsidRDefault="00934C71" w:rsidP="00934C71">
      <w:pPr>
        <w:pStyle w:val="HStandard"/>
        <w:rPr>
          <w:rFonts w:cs="Arial"/>
        </w:rPr>
      </w:pPr>
      <w:r w:rsidRPr="00620837">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620837" w:rsidRDefault="00934C71" w:rsidP="00934C71">
      <w:pPr>
        <w:pStyle w:val="HStandard"/>
        <w:rPr>
          <w:rFonts w:cs="Arial"/>
        </w:rPr>
      </w:pPr>
      <w:r w:rsidRPr="00620837">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620837" w:rsidRDefault="00FC66E8" w:rsidP="00934C71">
      <w:pPr>
        <w:pStyle w:val="HStandard"/>
        <w:rPr>
          <w:rFonts w:cs="Arial"/>
        </w:rPr>
      </w:pPr>
      <w:r w:rsidRPr="00620837">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620837" w:rsidRDefault="00934C71" w:rsidP="006C54E2">
      <w:pPr>
        <w:pStyle w:val="Hlistbullet"/>
      </w:pPr>
      <w:r w:rsidRPr="00620837">
        <w:t xml:space="preserve">How to use complementary result indicators in the assessment of RD interventions in the AIR 2017? </w:t>
      </w:r>
    </w:p>
    <w:p w:rsidR="00934C71" w:rsidRPr="00620837" w:rsidRDefault="00934C71" w:rsidP="006C54E2">
      <w:pPr>
        <w:pStyle w:val="Hlistbullet"/>
      </w:pPr>
      <w:r w:rsidRPr="00620837">
        <w:t>How to attribute results to the RDP interventions?</w:t>
      </w:r>
    </w:p>
    <w:p w:rsidR="00934C71" w:rsidRPr="00620837" w:rsidRDefault="00934C71" w:rsidP="006C54E2">
      <w:pPr>
        <w:pStyle w:val="Hlistbullet"/>
      </w:pPr>
      <w:r w:rsidRPr="00620837">
        <w:t>How to address the assessment of secondary contributions of RD operations to focus areas under which they have not been programmed but to which they also make a contribution?</w:t>
      </w:r>
    </w:p>
    <w:p w:rsidR="00934C71" w:rsidRPr="00620837" w:rsidRDefault="00934C71" w:rsidP="006C54E2">
      <w:pPr>
        <w:pStyle w:val="Hlistbullet"/>
      </w:pPr>
      <w:r w:rsidRPr="00620837">
        <w:t xml:space="preserve">How to address challenges caused by the flexibility in programming of EAFRD interventions in the individual RDPs? </w:t>
      </w:r>
    </w:p>
    <w:p w:rsidR="00934C71" w:rsidRPr="00620837" w:rsidRDefault="00934C71" w:rsidP="006C54E2">
      <w:pPr>
        <w:pStyle w:val="Hlistbullet"/>
      </w:pPr>
      <w:r w:rsidRPr="00620837">
        <w:t>How to deal with gaps in the monitoring and evaluation system linked to each individual RDP caused by a flexible programming approach?</w:t>
      </w:r>
    </w:p>
    <w:p w:rsidR="00934C71" w:rsidRPr="00620837" w:rsidRDefault="00934C71" w:rsidP="006C54E2">
      <w:pPr>
        <w:pStyle w:val="Hlistbullet"/>
      </w:pPr>
      <w:r w:rsidRPr="00620837">
        <w:t>How to develop programme-specific result indicators and related evaluation questions?</w:t>
      </w:r>
    </w:p>
    <w:p w:rsidR="00934C71" w:rsidRPr="00620837" w:rsidRDefault="00934C71" w:rsidP="006C54E2">
      <w:pPr>
        <w:pStyle w:val="Hlistbullet"/>
      </w:pPr>
      <w:r w:rsidRPr="00620837">
        <w:t xml:space="preserve">How to report on the assessment of RDP achievements in 2017? </w:t>
      </w:r>
    </w:p>
    <w:p w:rsidR="00934C71" w:rsidRPr="00620837" w:rsidRDefault="00934C71" w:rsidP="006C54E2">
      <w:pPr>
        <w:pStyle w:val="Hlistbullet"/>
      </w:pPr>
      <w:r w:rsidRPr="00620837">
        <w:t>How to communicate and disseminate evaluation results?</w:t>
      </w:r>
    </w:p>
    <w:p w:rsidR="00934C71" w:rsidRPr="00620837" w:rsidRDefault="00934C71" w:rsidP="00934C71">
      <w:pPr>
        <w:pStyle w:val="HStandard"/>
        <w:rPr>
          <w:rFonts w:cs="Arial"/>
        </w:rPr>
      </w:pPr>
      <w:r w:rsidRPr="00620837">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620837" w:rsidRDefault="00934C71" w:rsidP="00934C71">
      <w:pPr>
        <w:pStyle w:val="HStandard"/>
        <w:rPr>
          <w:rFonts w:cs="Arial"/>
        </w:rPr>
      </w:pPr>
      <w:r w:rsidRPr="00620837">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620837" w:rsidRDefault="00934C71" w:rsidP="00934C71">
      <w:pPr>
        <w:pStyle w:val="HStandard"/>
        <w:rPr>
          <w:rFonts w:cs="Arial"/>
        </w:rPr>
      </w:pPr>
      <w:r w:rsidRPr="00620837">
        <w:lastRenderedPageBreak/>
        <w:t>Under the guidance of DG AGRI Unit E.4 (evaluation and studies), a Thematic Working Group was established in order to:</w:t>
      </w:r>
    </w:p>
    <w:p w:rsidR="00934C71" w:rsidRPr="00620837" w:rsidRDefault="00934C71" w:rsidP="006C54E2">
      <w:pPr>
        <w:pStyle w:val="Hlistbullet"/>
      </w:pPr>
      <w:r w:rsidRPr="00620837">
        <w:t>Examine the challenges related to the reporting on the evaluation in the AIR 2017, in consultation with stakeholders;</w:t>
      </w:r>
    </w:p>
    <w:p w:rsidR="00934C71" w:rsidRPr="00620837" w:rsidRDefault="00934C71" w:rsidP="006C54E2">
      <w:pPr>
        <w:pStyle w:val="Hlistbullet"/>
      </w:pPr>
      <w:r w:rsidRPr="00620837">
        <w:t>Discuss possible solutions to overcome these challenges considering methodological and practical issues;</w:t>
      </w:r>
    </w:p>
    <w:p w:rsidR="00934C71" w:rsidRPr="00620837" w:rsidRDefault="00934C71" w:rsidP="006C54E2">
      <w:pPr>
        <w:pStyle w:val="Hlistbullet"/>
      </w:pPr>
      <w:r w:rsidRPr="00620837">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620837" w:rsidRDefault="00934C71" w:rsidP="006C54E2">
      <w:pPr>
        <w:pStyle w:val="Hlistbullet"/>
      </w:pPr>
      <w:r w:rsidRPr="00620837">
        <w:t>Develop guidelines for preparing and drafting the evaluation component of the enhanced AIR 2017.</w:t>
      </w:r>
    </w:p>
    <w:p w:rsidR="00E13BBE" w:rsidRPr="00620837" w:rsidRDefault="00E13BBE" w:rsidP="00E13BBE">
      <w:pPr>
        <w:pStyle w:val="HStandard"/>
        <w:rPr>
          <w:rFonts w:cs="Arial"/>
        </w:rPr>
      </w:pPr>
      <w:r w:rsidRPr="00620837">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620837" w:rsidRDefault="00225FEF" w:rsidP="00CB7E9D">
      <w:pPr>
        <w:pStyle w:val="HStandard"/>
        <w:rPr>
          <w:rFonts w:cs="Arial"/>
        </w:rPr>
      </w:pPr>
      <w:r w:rsidRPr="00620837">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620837">
        <w:rPr>
          <w:vertAlign w:val="superscript"/>
        </w:rPr>
        <w:t>nd</w:t>
      </w:r>
      <w:r w:rsidRPr="00620837">
        <w:t xml:space="preserve"> draft of the guidelines in September 2015; during its 8</w:t>
      </w:r>
      <w:r w:rsidRPr="00620837">
        <w:rPr>
          <w:vertAlign w:val="superscript"/>
        </w:rPr>
        <w:t>th</w:t>
      </w:r>
      <w:r w:rsidRPr="00620837">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620837" w:rsidRDefault="00CB7E9D" w:rsidP="00CB7E9D">
      <w:pPr>
        <w:pStyle w:val="HStandard"/>
        <w:rPr>
          <w:rFonts w:cs="Arial"/>
        </w:rPr>
      </w:pPr>
      <w:r w:rsidRPr="00620837">
        <w:t>The present guidelines have been structured in the following parts:</w:t>
      </w:r>
    </w:p>
    <w:p w:rsidR="00CB7E9D" w:rsidRPr="00620837" w:rsidRDefault="00CB7E9D" w:rsidP="006C54E2">
      <w:pPr>
        <w:pStyle w:val="Hlistbullet"/>
      </w:pPr>
      <w:r w:rsidRPr="00620837">
        <w:rPr>
          <w:b/>
          <w:color w:val="F07E31" w:themeColor="background2"/>
        </w:rPr>
        <w:t xml:space="preserve">PART I </w:t>
      </w:r>
      <w:r w:rsidRPr="00620837">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620837" w:rsidRDefault="00CB7E9D" w:rsidP="006C54E2">
      <w:pPr>
        <w:pStyle w:val="Hlistbullet"/>
      </w:pPr>
      <w:r w:rsidRPr="00620837">
        <w:rPr>
          <w:b/>
          <w:color w:val="F07E31" w:themeColor="background2"/>
        </w:rPr>
        <w:t xml:space="preserve">PART II </w:t>
      </w:r>
      <w:r w:rsidRPr="00620837">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620837" w:rsidRDefault="00CB7E9D" w:rsidP="006C54E2">
      <w:pPr>
        <w:pStyle w:val="Hlistbullet"/>
      </w:pPr>
      <w:r w:rsidRPr="00620837">
        <w:rPr>
          <w:b/>
          <w:color w:val="F07E31" w:themeColor="background2"/>
        </w:rPr>
        <w:t xml:space="preserve">Part III – Annexes </w:t>
      </w:r>
      <w:r w:rsidRPr="00620837">
        <w:t>consists of several practical tools such as the SFC template for point 7 of the AIR 2017, an overview of reporting requirements, check-lists for assessing the quality of the evaluation report, Terms of Reference, etc.</w:t>
      </w:r>
    </w:p>
    <w:p w:rsidR="004A0F0D" w:rsidRPr="00620837" w:rsidRDefault="00201021" w:rsidP="006C54E2">
      <w:pPr>
        <w:pStyle w:val="Hlistbullet"/>
      </w:pPr>
      <w:r w:rsidRPr="00620837">
        <w:rPr>
          <w:b/>
          <w:color w:val="F07E31" w:themeColor="background2"/>
        </w:rPr>
        <w:t xml:space="preserve">A separate annex 11 </w:t>
      </w:r>
      <w:r w:rsidRPr="00620837">
        <w:t xml:space="preserve">provides fiches with detailed methodological guidance on how to address each Common Evaluation Question (CEQ) no. 1-21 to be answered in 2017. </w:t>
      </w:r>
    </w:p>
    <w:p w:rsidR="00174140" w:rsidRPr="00620837" w:rsidRDefault="00174140" w:rsidP="00D62F94">
      <w:pPr>
        <w:pStyle w:val="HHeading9"/>
        <w:rPr>
          <w:rFonts w:cs="Arial"/>
          <w:noProof w:val="0"/>
          <w:highlight w:val="yellow"/>
        </w:rPr>
      </w:pPr>
      <w:bookmarkStart w:id="2" w:name="_Toc460936092"/>
      <w:bookmarkStart w:id="3" w:name="_Toc474833045"/>
      <w:r w:rsidRPr="00620837">
        <w:rPr>
          <w:noProof w:val="0"/>
          <w:highlight w:val="yellow"/>
        </w:rPr>
        <w:lastRenderedPageBreak/>
        <w:t xml:space="preserve">DIO I. – </w:t>
      </w:r>
      <w:r w:rsidR="00247C3D" w:rsidRPr="00620837">
        <w:rPr>
          <w:noProof w:val="0"/>
          <w:highlight w:val="yellow"/>
        </w:rPr>
        <w:t>USMJERA</w:t>
      </w:r>
      <w:r w:rsidR="000D0021" w:rsidRPr="00620837">
        <w:rPr>
          <w:noProof w:val="0"/>
          <w:highlight w:val="yellow"/>
        </w:rPr>
        <w:t>VANJE NA EVALUACIJU</w:t>
      </w:r>
      <w:r w:rsidRPr="00620837">
        <w:rPr>
          <w:noProof w:val="0"/>
          <w:highlight w:val="yellow"/>
        </w:rPr>
        <w:t xml:space="preserve">, UPRAVLJANJE </w:t>
      </w:r>
      <w:r w:rsidR="00452424" w:rsidRPr="00620837">
        <w:rPr>
          <w:noProof w:val="0"/>
          <w:highlight w:val="yellow"/>
        </w:rPr>
        <w:t xml:space="preserve">EVALUACIJOM </w:t>
      </w:r>
      <w:r w:rsidRPr="00620837">
        <w:rPr>
          <w:noProof w:val="0"/>
          <w:highlight w:val="yellow"/>
        </w:rPr>
        <w:t xml:space="preserve">I IZVJEŠĆIVANJE </w:t>
      </w:r>
      <w:bookmarkEnd w:id="2"/>
      <w:r w:rsidR="00452424" w:rsidRPr="00620837">
        <w:rPr>
          <w:noProof w:val="0"/>
          <w:highlight w:val="yellow"/>
        </w:rPr>
        <w:t>O NJOJ</w:t>
      </w:r>
      <w:bookmarkEnd w:id="3"/>
    </w:p>
    <w:p w:rsidR="00AC08B3" w:rsidRPr="00620837" w:rsidRDefault="007969CB" w:rsidP="00A91774">
      <w:pPr>
        <w:pStyle w:val="HHeading5"/>
        <w:rPr>
          <w:highlight w:val="yellow"/>
        </w:rPr>
      </w:pPr>
      <w:r w:rsidRPr="00620837">
        <w:rPr>
          <w:highlight w:val="yellow"/>
        </w:rPr>
        <w:t>Pregled godišnjih izvješća o provedbi</w:t>
      </w:r>
    </w:p>
    <w:p w:rsidR="00174140" w:rsidRPr="00620837" w:rsidRDefault="00AE66C1" w:rsidP="00673940">
      <w:pPr>
        <w:pStyle w:val="HStandard"/>
        <w:rPr>
          <w:rFonts w:cs="Arial"/>
          <w:highlight w:val="yellow"/>
        </w:rPr>
      </w:pPr>
      <w:r w:rsidRPr="00620837">
        <w:rPr>
          <w:highlight w:val="yellow"/>
        </w:rPr>
        <w:t>Programsko razdoblje 2014.</w:t>
      </w:r>
      <w:r w:rsidR="004C1C18" w:rsidRPr="00620837">
        <w:rPr>
          <w:highlight w:val="yellow"/>
        </w:rPr>
        <w:t> – </w:t>
      </w:r>
      <w:r w:rsidRPr="00620837">
        <w:rPr>
          <w:highlight w:val="yellow"/>
        </w:rPr>
        <w:t>2020. uključivat će dva proširena godišnj</w:t>
      </w:r>
      <w:r w:rsidR="00B954FA">
        <w:rPr>
          <w:highlight w:val="yellow"/>
        </w:rPr>
        <w:t>a izvješća o provedbi (GIP) koja</w:t>
      </w:r>
      <w:r w:rsidRPr="00620837">
        <w:rPr>
          <w:highlight w:val="yellow"/>
        </w:rPr>
        <w:t xml:space="preserve"> u sebi objedinjuju elemente praćenja i evaluacije, a podnosit će se 2017. i 2019. Elementi praćenja proširenih GIP-ova </w:t>
      </w:r>
      <w:r w:rsidR="004C1C18" w:rsidRPr="00620837">
        <w:rPr>
          <w:highlight w:val="yellow"/>
        </w:rPr>
        <w:t xml:space="preserve">za </w:t>
      </w:r>
      <w:r w:rsidRPr="00620837">
        <w:rPr>
          <w:highlight w:val="yellow"/>
        </w:rPr>
        <w:t>2017. i 2019. identični su onima iz prethodn</w:t>
      </w:r>
      <w:r w:rsidR="004C1C18" w:rsidRPr="00620837">
        <w:rPr>
          <w:highlight w:val="yellow"/>
        </w:rPr>
        <w:t>ih</w:t>
      </w:r>
      <w:r w:rsidRPr="00620837">
        <w:rPr>
          <w:highlight w:val="yellow"/>
        </w:rPr>
        <w:t xml:space="preserve"> standardnih GIP-ova.  Međutim, tijekom programskog razdoblja uključivat će se više elemenata evaluacije.</w:t>
      </w:r>
    </w:p>
    <w:p w:rsidR="00174140" w:rsidRPr="00620837" w:rsidRDefault="00875099" w:rsidP="00875099">
      <w:pPr>
        <w:pStyle w:val="HHeadingfigures"/>
        <w:numPr>
          <w:ilvl w:val="0"/>
          <w:numId w:val="0"/>
        </w:numPr>
        <w:rPr>
          <w:highlight w:val="yellow"/>
        </w:rPr>
      </w:pPr>
      <w:bookmarkStart w:id="4" w:name="_Toc460936147"/>
      <w:bookmarkStart w:id="5" w:name="_Toc474833102"/>
      <w:r w:rsidRPr="00620837">
        <w:rPr>
          <w:highlight w:val="yellow"/>
        </w:rPr>
        <w:t xml:space="preserve">Slika 1. </w:t>
      </w:r>
      <w:r w:rsidR="00174140" w:rsidRPr="00620837">
        <w:rPr>
          <w:highlight w:val="yellow"/>
        </w:rPr>
        <w:t>Sadržaj godišnjih izvješća o provedbi</w:t>
      </w:r>
      <w:r w:rsidR="00174140" w:rsidRPr="00620837">
        <w:rPr>
          <w:rStyle w:val="FootnoteReference"/>
          <w:highlight w:val="yellow"/>
        </w:rPr>
        <w:footnoteReference w:id="2"/>
      </w:r>
      <w:bookmarkEnd w:id="4"/>
      <w:bookmarkEnd w:id="5"/>
    </w:p>
    <w:p w:rsidR="00174140" w:rsidRPr="00620837" w:rsidRDefault="00D638E9" w:rsidP="00D420BD">
      <w:pPr>
        <w:pStyle w:val="HStandard"/>
        <w:jc w:val="center"/>
        <w:rPr>
          <w:rFonts w:cs="Arial"/>
          <w:highlight w:val="yellow"/>
        </w:rPr>
      </w:pPr>
      <w:r w:rsidRPr="00620837">
        <w:rPr>
          <w:rFonts w:cs="Arial"/>
          <w:noProof/>
          <w:lang w:val="en-GB" w:eastAsia="en-GB" w:bidi="ar-SA"/>
        </w:rPr>
        <w:drawing>
          <wp:inline distT="0" distB="0" distL="0" distR="0" wp14:anchorId="6A97F909" wp14:editId="6339C0E8">
            <wp:extent cx="4824000" cy="268074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4000" cy="2680742"/>
                    </a:xfrm>
                    <a:prstGeom prst="rect">
                      <a:avLst/>
                    </a:prstGeom>
                    <a:noFill/>
                  </pic:spPr>
                </pic:pic>
              </a:graphicData>
            </a:graphic>
          </wp:inline>
        </w:drawing>
      </w:r>
    </w:p>
    <w:p w:rsidR="00174140" w:rsidRPr="00620837" w:rsidRDefault="00174140" w:rsidP="00174140">
      <w:pPr>
        <w:pStyle w:val="HSource"/>
        <w:rPr>
          <w:rFonts w:cs="Arial"/>
          <w:highlight w:val="yellow"/>
        </w:rPr>
      </w:pPr>
      <w:r w:rsidRPr="00620837">
        <w:rPr>
          <w:highlight w:val="yellow"/>
        </w:rPr>
        <w:t>Izvor: Europska podrška za evaluaciju ruralnog razvoja, 2015.</w:t>
      </w:r>
    </w:p>
    <w:p w:rsidR="00AC08B3" w:rsidRPr="00620837" w:rsidRDefault="00115575" w:rsidP="008C0710">
      <w:pPr>
        <w:pStyle w:val="HHeading5"/>
        <w:rPr>
          <w:highlight w:val="yellow"/>
        </w:rPr>
      </w:pPr>
      <w:r w:rsidRPr="00620837">
        <w:rPr>
          <w:highlight w:val="yellow"/>
        </w:rPr>
        <w:t>Zajednički okvir za praćenje i evaluaciju (ZOPE) kao osnova za izvješćivanje</w:t>
      </w:r>
    </w:p>
    <w:p w:rsidR="00AC08B3" w:rsidRPr="00620837" w:rsidRDefault="00AC08B3" w:rsidP="00AC08B3">
      <w:pPr>
        <w:pStyle w:val="HStandard"/>
        <w:rPr>
          <w:rFonts w:cs="Arial"/>
          <w:highlight w:val="yellow"/>
        </w:rPr>
      </w:pPr>
      <w:r w:rsidRPr="00620837">
        <w:rPr>
          <w:highlight w:val="yellow"/>
        </w:rPr>
        <w:t>Pravnim okvirom uspostavlja se Zajednički sustav za praćenje i evaluaciju (ZSPE) ruralnog razvoja</w:t>
      </w:r>
      <w:r w:rsidRPr="00620837">
        <w:rPr>
          <w:rStyle w:val="FootnoteReference"/>
          <w:highlight w:val="yellow"/>
        </w:rPr>
        <w:footnoteReference w:id="3"/>
      </w:r>
      <w:r w:rsidRPr="00620837">
        <w:rPr>
          <w:highlight w:val="yellow"/>
        </w:rPr>
        <w:t xml:space="preserve"> kao dio Zajedničkog okvira za praćenje i evaluaciju (ZOPE) cjelokupne zajedničke poljoprivredne politike. ZSPE osigurava primjenu zajedničkog pristupa evaluaciji tijekom </w:t>
      </w:r>
      <w:r w:rsidRPr="00620837">
        <w:rPr>
          <w:b/>
          <w:highlight w:val="yellow"/>
        </w:rPr>
        <w:t>provedbe evaluacije i izvješćivanja</w:t>
      </w:r>
      <w:r w:rsidRPr="00620837">
        <w:rPr>
          <w:highlight w:val="yellow"/>
        </w:rPr>
        <w:t xml:space="preserve"> o evaluaciji Programâ ruralnog razvoja na razini EU-a, osobito: </w:t>
      </w:r>
    </w:p>
    <w:p w:rsidR="00AC08B3" w:rsidRPr="00620837" w:rsidRDefault="00AC08B3" w:rsidP="00AC08B3">
      <w:pPr>
        <w:pStyle w:val="Hlistbullet"/>
        <w:numPr>
          <w:ilvl w:val="0"/>
          <w:numId w:val="2"/>
        </w:numPr>
        <w:spacing w:before="0" w:after="120" w:line="280" w:lineRule="atLeast"/>
        <w:rPr>
          <w:rFonts w:cs="Arial"/>
          <w:highlight w:val="yellow"/>
        </w:rPr>
      </w:pPr>
      <w:r w:rsidRPr="00620837">
        <w:rPr>
          <w:highlight w:val="yellow"/>
        </w:rPr>
        <w:t xml:space="preserve">prikazujući napredak i postignuća </w:t>
      </w:r>
      <w:r w:rsidR="004C1C18" w:rsidRPr="00620837">
        <w:rPr>
          <w:highlight w:val="yellow"/>
        </w:rPr>
        <w:t xml:space="preserve">ruralnih razvojnih politika EU-a i </w:t>
      </w:r>
      <w:r w:rsidRPr="00620837">
        <w:rPr>
          <w:highlight w:val="yellow"/>
        </w:rPr>
        <w:t>država članica</w:t>
      </w:r>
      <w:r w:rsidR="004C1C18" w:rsidRPr="00620837">
        <w:rPr>
          <w:highlight w:val="yellow"/>
        </w:rPr>
        <w:t xml:space="preserve"> ocjenjivanjem </w:t>
      </w:r>
      <w:r w:rsidRPr="00620837">
        <w:rPr>
          <w:highlight w:val="yellow"/>
        </w:rPr>
        <w:t xml:space="preserve">učinaka, učinkovitosti, djelotvornosti i relevantnosti politike; </w:t>
      </w:r>
    </w:p>
    <w:p w:rsidR="00AC08B3" w:rsidRPr="00620837" w:rsidRDefault="00AC08B3" w:rsidP="00AC08B3">
      <w:pPr>
        <w:pStyle w:val="Hlistbullet"/>
        <w:numPr>
          <w:ilvl w:val="0"/>
          <w:numId w:val="2"/>
        </w:numPr>
        <w:spacing w:before="0" w:after="120" w:line="280" w:lineRule="atLeast"/>
        <w:rPr>
          <w:rFonts w:cs="Arial"/>
          <w:highlight w:val="yellow"/>
        </w:rPr>
      </w:pPr>
      <w:r w:rsidRPr="00620837">
        <w:rPr>
          <w:highlight w:val="yellow"/>
        </w:rPr>
        <w:t>podržavajući zajednički proces učenja o tome kako bolje pripremiti i provoditi politiku ruralnog razvoja;</w:t>
      </w:r>
    </w:p>
    <w:p w:rsidR="00AC08B3" w:rsidRPr="00620837" w:rsidRDefault="00AC08B3" w:rsidP="00AC08B3">
      <w:pPr>
        <w:pStyle w:val="Hlistbullet"/>
        <w:numPr>
          <w:ilvl w:val="0"/>
          <w:numId w:val="2"/>
        </w:numPr>
        <w:spacing w:before="0" w:after="120" w:line="280" w:lineRule="atLeast"/>
        <w:rPr>
          <w:rFonts w:cs="Arial"/>
          <w:highlight w:val="yellow"/>
        </w:rPr>
      </w:pPr>
      <w:r w:rsidRPr="00620837">
        <w:rPr>
          <w:highlight w:val="yellow"/>
        </w:rPr>
        <w:t xml:space="preserve">pridonoseći boljoj usmjerenosti potpore ruralnom razvoju.  </w:t>
      </w:r>
    </w:p>
    <w:p w:rsidR="00AC08B3" w:rsidRPr="00620837" w:rsidRDefault="00AC08B3" w:rsidP="00AC08B3">
      <w:pPr>
        <w:pStyle w:val="HStandard"/>
        <w:rPr>
          <w:rFonts w:cs="Arial"/>
          <w:highlight w:val="yellow"/>
        </w:rPr>
      </w:pPr>
      <w:r w:rsidRPr="00620837">
        <w:rPr>
          <w:highlight w:val="yellow"/>
        </w:rPr>
        <w:t>Namjena</w:t>
      </w:r>
      <w:r w:rsidR="007C7646" w:rsidRPr="00620837">
        <w:rPr>
          <w:highlight w:val="yellow"/>
        </w:rPr>
        <w:t xml:space="preserve"> je</w:t>
      </w:r>
      <w:r w:rsidRPr="00620837">
        <w:rPr>
          <w:highlight w:val="yellow"/>
        </w:rPr>
        <w:t xml:space="preserve"> Zajedničkog sustava za praćenje i evaluaciju povećanje odgovornosti i transparentnosti ruralne politike EU-a i olakšavanje </w:t>
      </w:r>
      <w:r w:rsidRPr="00620837">
        <w:rPr>
          <w:b/>
          <w:highlight w:val="yellow"/>
        </w:rPr>
        <w:t>izvješćivanja o rezultatima evaluacije</w:t>
      </w:r>
      <w:r w:rsidRPr="00620837">
        <w:rPr>
          <w:highlight w:val="yellow"/>
        </w:rPr>
        <w:t xml:space="preserve"> te njihove integracije na razini EU-a. Elementi Zajedničkog sustava za praćenje i evaluaciju opi</w:t>
      </w:r>
      <w:r w:rsidR="004C1C18" w:rsidRPr="00620837">
        <w:rPr>
          <w:highlight w:val="yellow"/>
        </w:rPr>
        <w:t>sani su u smjernicama u Prilogu </w:t>
      </w:r>
      <w:r w:rsidRPr="00620837">
        <w:rPr>
          <w:highlight w:val="yellow"/>
        </w:rPr>
        <w:t>2.</w:t>
      </w:r>
    </w:p>
    <w:p w:rsidR="00AC08B3" w:rsidRPr="00620837" w:rsidRDefault="00AC08B3" w:rsidP="000172A2">
      <w:pPr>
        <w:pStyle w:val="HStandard"/>
        <w:rPr>
          <w:highlight w:val="yellow"/>
        </w:rPr>
      </w:pPr>
    </w:p>
    <w:p w:rsidR="00174140" w:rsidRPr="00620837" w:rsidRDefault="00174140" w:rsidP="00D62F94">
      <w:pPr>
        <w:pStyle w:val="HHeading1"/>
        <w:rPr>
          <w:rFonts w:cs="Arial"/>
          <w:highlight w:val="yellow"/>
        </w:rPr>
      </w:pPr>
      <w:bookmarkStart w:id="6" w:name="_Toc460936093"/>
      <w:bookmarkStart w:id="7" w:name="_Toc474833046"/>
      <w:r w:rsidRPr="00620837">
        <w:rPr>
          <w:highlight w:val="yellow"/>
        </w:rPr>
        <w:lastRenderedPageBreak/>
        <w:t xml:space="preserve">Zahtjevi izvješćivanja </w:t>
      </w:r>
      <w:r w:rsidR="004C1C18" w:rsidRPr="00620837">
        <w:rPr>
          <w:highlight w:val="yellow"/>
        </w:rPr>
        <w:t xml:space="preserve">ZA </w:t>
      </w:r>
      <w:r w:rsidRPr="00620837">
        <w:rPr>
          <w:highlight w:val="yellow"/>
        </w:rPr>
        <w:t>2017.</w:t>
      </w:r>
      <w:bookmarkEnd w:id="6"/>
      <w:bookmarkEnd w:id="7"/>
    </w:p>
    <w:p w:rsidR="00174140" w:rsidRPr="00620837" w:rsidRDefault="00606478" w:rsidP="00DC63BF">
      <w:pPr>
        <w:pStyle w:val="HHeading2"/>
        <w:rPr>
          <w:highlight w:val="yellow"/>
        </w:rPr>
      </w:pPr>
      <w:bookmarkStart w:id="8" w:name="_Toc460936094"/>
      <w:bookmarkStart w:id="9" w:name="_Toc474833047"/>
      <w:r w:rsidRPr="00620837">
        <w:rPr>
          <w:highlight w:val="yellow"/>
        </w:rPr>
        <w:t>Zahtjevi praćenja i evaluacije u GIP-u 2017.</w:t>
      </w:r>
      <w:bookmarkEnd w:id="8"/>
      <w:bookmarkEnd w:id="9"/>
    </w:p>
    <w:p w:rsidR="006B78B3" w:rsidRPr="00620837" w:rsidRDefault="00174140" w:rsidP="00673940">
      <w:pPr>
        <w:pStyle w:val="HStandard"/>
        <w:rPr>
          <w:rFonts w:cs="Arial"/>
          <w:highlight w:val="yellow"/>
        </w:rPr>
      </w:pPr>
      <w:r w:rsidRPr="00620837">
        <w:rPr>
          <w:highlight w:val="yellow"/>
        </w:rPr>
        <w:t xml:space="preserve">Sveobuhvatni zahtjevi izvješćivanja u GIP-u 2017. objedinjuju elemente praćenja i evaluacije. </w:t>
      </w:r>
    </w:p>
    <w:p w:rsidR="006B78B3" w:rsidRPr="00620837" w:rsidRDefault="00400399" w:rsidP="000A34BC">
      <w:pPr>
        <w:pStyle w:val="Hlistbullet"/>
        <w:rPr>
          <w:highlight w:val="yellow"/>
        </w:rPr>
      </w:pPr>
      <w:r w:rsidRPr="00620837">
        <w:rPr>
          <w:b/>
          <w:highlight w:val="yellow"/>
        </w:rPr>
        <w:t>Praćenje:</w:t>
      </w:r>
      <w:r w:rsidRPr="00620837">
        <w:rPr>
          <w:highlight w:val="yellow"/>
        </w:rPr>
        <w:t xml:space="preserve"> UT će prikupljati i pružati informacije o raznim pitanjima </w:t>
      </w:r>
      <w:r w:rsidR="004C1C18" w:rsidRPr="00620837">
        <w:rPr>
          <w:highlight w:val="yellow"/>
        </w:rPr>
        <w:t>kao što su</w:t>
      </w:r>
      <w:r w:rsidRPr="00620837">
        <w:rPr>
          <w:highlight w:val="yellow"/>
        </w:rPr>
        <w:t xml:space="preserve"> napre</w:t>
      </w:r>
      <w:r w:rsidR="004C1C18" w:rsidRPr="00620837">
        <w:rPr>
          <w:highlight w:val="yellow"/>
        </w:rPr>
        <w:t>dak pr</w:t>
      </w:r>
      <w:r w:rsidRPr="00620837">
        <w:rPr>
          <w:highlight w:val="yellow"/>
        </w:rPr>
        <w:t>ovedbe plana evaluacije</w:t>
      </w:r>
      <w:r w:rsidRPr="00620837">
        <w:rPr>
          <w:highlight w:val="yellow"/>
          <w:vertAlign w:val="superscript"/>
        </w:rPr>
        <w:footnoteReference w:id="4"/>
      </w:r>
      <w:r w:rsidRPr="00620837">
        <w:rPr>
          <w:highlight w:val="yellow"/>
        </w:rPr>
        <w:t>, financijsk</w:t>
      </w:r>
      <w:r w:rsidR="004C1C18" w:rsidRPr="00620837">
        <w:rPr>
          <w:highlight w:val="yellow"/>
        </w:rPr>
        <w:t>e</w:t>
      </w:r>
      <w:r w:rsidRPr="00620837">
        <w:rPr>
          <w:highlight w:val="yellow"/>
        </w:rPr>
        <w:t xml:space="preserve"> obvez</w:t>
      </w:r>
      <w:r w:rsidR="004C1C18" w:rsidRPr="00620837">
        <w:rPr>
          <w:highlight w:val="yellow"/>
        </w:rPr>
        <w:t>e</w:t>
      </w:r>
      <w:r w:rsidR="0031267C" w:rsidRPr="00620837">
        <w:rPr>
          <w:highlight w:val="yellow"/>
        </w:rPr>
        <w:t xml:space="preserve"> i izda</w:t>
      </w:r>
      <w:r w:rsidR="004C1C18" w:rsidRPr="00620837">
        <w:rPr>
          <w:highlight w:val="yellow"/>
        </w:rPr>
        <w:t>ci</w:t>
      </w:r>
      <w:r w:rsidRPr="00620837">
        <w:rPr>
          <w:highlight w:val="yellow"/>
          <w:vertAlign w:val="superscript"/>
        </w:rPr>
        <w:footnoteReference w:id="5"/>
      </w:r>
      <w:r w:rsidR="0031267C" w:rsidRPr="00620837">
        <w:rPr>
          <w:highlight w:val="yellow"/>
        </w:rPr>
        <w:t>, poda</w:t>
      </w:r>
      <w:r w:rsidR="004C1C18" w:rsidRPr="00620837">
        <w:rPr>
          <w:highlight w:val="yellow"/>
        </w:rPr>
        <w:t>ci</w:t>
      </w:r>
      <w:r w:rsidRPr="00620837">
        <w:rPr>
          <w:highlight w:val="yellow"/>
        </w:rPr>
        <w:t xml:space="preserve"> o pokazateljima</w:t>
      </w:r>
      <w:r w:rsidRPr="00620837">
        <w:rPr>
          <w:highlight w:val="yellow"/>
          <w:vertAlign w:val="superscript"/>
        </w:rPr>
        <w:footnoteReference w:id="6"/>
      </w:r>
      <w:r w:rsidRPr="00620837">
        <w:rPr>
          <w:highlight w:val="yellow"/>
        </w:rPr>
        <w:t xml:space="preserve"> te napredak prema ciljevima kao u standardnom GIP-u. UT će osigurati</w:t>
      </w:r>
      <w:r w:rsidR="00452424" w:rsidRPr="00620837">
        <w:rPr>
          <w:highlight w:val="yellow"/>
        </w:rPr>
        <w:t xml:space="preserve"> i</w:t>
      </w:r>
      <w:r w:rsidRPr="00620837">
        <w:rPr>
          <w:highlight w:val="yellow"/>
        </w:rPr>
        <w:t xml:space="preserve"> da se u evaluacijama koriste </w:t>
      </w:r>
      <w:r w:rsidR="0031267C" w:rsidRPr="00620837">
        <w:rPr>
          <w:highlight w:val="yellow"/>
        </w:rPr>
        <w:t>poda</w:t>
      </w:r>
      <w:r w:rsidR="004C1C18" w:rsidRPr="00620837">
        <w:rPr>
          <w:highlight w:val="yellow"/>
        </w:rPr>
        <w:t xml:space="preserve">ci </w:t>
      </w:r>
      <w:r w:rsidRPr="00620837">
        <w:rPr>
          <w:highlight w:val="yellow"/>
        </w:rPr>
        <w:t xml:space="preserve">o praćenju i ostali dostupni podaci. </w:t>
      </w:r>
    </w:p>
    <w:p w:rsidR="00F3350F" w:rsidRPr="00620837" w:rsidRDefault="00400399" w:rsidP="000A34BC">
      <w:pPr>
        <w:pStyle w:val="Hlistbullet"/>
        <w:rPr>
          <w:highlight w:val="yellow"/>
        </w:rPr>
      </w:pPr>
      <w:r w:rsidRPr="00620837">
        <w:rPr>
          <w:b/>
          <w:highlight w:val="yellow"/>
        </w:rPr>
        <w:t>Evaluacija:</w:t>
      </w:r>
      <w:r w:rsidRPr="00620837">
        <w:rPr>
          <w:highlight w:val="yellow"/>
        </w:rPr>
        <w:t xml:space="preserve"> UT će u GIP-u 2017. izvijestiti o informacijama koje su rezultat rada evaluatora, a to su ocjenjivanje programskih postignuća kvantifikacijom zajedničkih, dodatnih i programski specifičnih pokazatelja rezultata te odgovori na pitanja za evaluaciju. </w:t>
      </w:r>
    </w:p>
    <w:p w:rsidR="00EC5954" w:rsidRPr="00620837" w:rsidRDefault="00686A26" w:rsidP="008C0710">
      <w:pPr>
        <w:pStyle w:val="HHeading5"/>
        <w:rPr>
          <w:highlight w:val="yellow"/>
        </w:rPr>
      </w:pPr>
      <w:r w:rsidRPr="00620837">
        <w:rPr>
          <w:highlight w:val="yellow"/>
        </w:rPr>
        <w:t xml:space="preserve">Tko? </w:t>
      </w:r>
    </w:p>
    <w:p w:rsidR="007F6937" w:rsidRPr="00620837" w:rsidRDefault="003C18CC" w:rsidP="00673940">
      <w:pPr>
        <w:pStyle w:val="HStandard"/>
        <w:rPr>
          <w:rFonts w:cs="Arial"/>
          <w:highlight w:val="yellow"/>
        </w:rPr>
      </w:pPr>
      <w:r w:rsidRPr="00620837">
        <w:rPr>
          <w:highlight w:val="yellow"/>
        </w:rPr>
        <w:t>GIP 2017. mora uključivati rezultate evaluacija programa ruralnog razvoja</w:t>
      </w:r>
      <w:r w:rsidRPr="00620837">
        <w:rPr>
          <w:rStyle w:val="FootnoteReference"/>
          <w:highlight w:val="yellow"/>
        </w:rPr>
        <w:footnoteReference w:id="7"/>
      </w:r>
      <w:r w:rsidRPr="00620837">
        <w:rPr>
          <w:highlight w:val="yellow"/>
        </w:rPr>
        <w:t xml:space="preserve"> koje su proveli unut</w:t>
      </w:r>
      <w:r w:rsidR="004C1C18" w:rsidRPr="00620837">
        <w:rPr>
          <w:highlight w:val="yellow"/>
        </w:rPr>
        <w:t>a</w:t>
      </w:r>
      <w:r w:rsidRPr="00620837">
        <w:rPr>
          <w:highlight w:val="yellow"/>
        </w:rPr>
        <w:t>r</w:t>
      </w:r>
      <w:r w:rsidR="004C1C18" w:rsidRPr="00620837">
        <w:rPr>
          <w:highlight w:val="yellow"/>
        </w:rPr>
        <w:t>n</w:t>
      </w:r>
      <w:r w:rsidRPr="00620837">
        <w:rPr>
          <w:highlight w:val="yellow"/>
        </w:rPr>
        <w:t>ji ili vanjski stručnjaci koji su funkcionalno neovisni o UT</w:t>
      </w:r>
      <w:r w:rsidRPr="00933272">
        <w:rPr>
          <w:highlight w:val="yellow"/>
        </w:rPr>
        <w:t>-u</w:t>
      </w:r>
      <w:r w:rsidRPr="00933272">
        <w:rPr>
          <w:rStyle w:val="FootnoteReference"/>
          <w:highlight w:val="yellow"/>
        </w:rPr>
        <w:footnoteReference w:id="8"/>
      </w:r>
      <w:r w:rsidRPr="00933272">
        <w:rPr>
          <w:highlight w:val="yellow"/>
        </w:rPr>
        <w:t xml:space="preserve">. Za </w:t>
      </w:r>
      <w:r w:rsidRPr="00620837">
        <w:rPr>
          <w:highlight w:val="yellow"/>
        </w:rPr>
        <w:t xml:space="preserve">sȃmo izvješćivanje, </w:t>
      </w:r>
      <w:r w:rsidR="004C1C18" w:rsidRPr="00620837">
        <w:rPr>
          <w:highlight w:val="yellow"/>
        </w:rPr>
        <w:t>tj</w:t>
      </w:r>
      <w:r w:rsidRPr="00620837">
        <w:rPr>
          <w:highlight w:val="yellow"/>
        </w:rPr>
        <w:t>. sažetak glavnih rezultata i preporuka, trebao bi biti zadužen UT kao „vlasnik</w:t>
      </w:r>
      <w:r w:rsidR="00636A97" w:rsidRPr="00620837">
        <w:rPr>
          <w:highlight w:val="yellow"/>
        </w:rPr>
        <w:t>”</w:t>
      </w:r>
      <w:r w:rsidRPr="00620837">
        <w:rPr>
          <w:highlight w:val="yellow"/>
        </w:rPr>
        <w:t xml:space="preserve"> GIP-a. </w:t>
      </w:r>
    </w:p>
    <w:p w:rsidR="00686A26" w:rsidRPr="00620837" w:rsidRDefault="00686A26" w:rsidP="00686A26">
      <w:pPr>
        <w:pStyle w:val="HHeading5"/>
        <w:rPr>
          <w:highlight w:val="yellow"/>
        </w:rPr>
      </w:pPr>
      <w:r w:rsidRPr="00620837">
        <w:rPr>
          <w:highlight w:val="yellow"/>
        </w:rPr>
        <w:t>O čemu se nužno izvješćuje u evaluaciji za GIP 2017.?</w:t>
      </w:r>
    </w:p>
    <w:p w:rsidR="007F6937" w:rsidRPr="00620837" w:rsidRDefault="007F6937" w:rsidP="00673940">
      <w:pPr>
        <w:pStyle w:val="HStandard"/>
        <w:rPr>
          <w:rFonts w:cs="Arial"/>
          <w:highlight w:val="yellow"/>
        </w:rPr>
      </w:pPr>
      <w:r w:rsidRPr="00620837">
        <w:rPr>
          <w:b/>
          <w:highlight w:val="yellow"/>
        </w:rPr>
        <w:t>Glavno žarišno područje evaluacije o kojem se izvješćuje u 2017.</w:t>
      </w:r>
      <w:r w:rsidRPr="00620837">
        <w:rPr>
          <w:highlight w:val="yellow"/>
        </w:rPr>
        <w:t xml:space="preserve"> </w:t>
      </w:r>
      <w:r w:rsidR="007C7646" w:rsidRPr="00620837">
        <w:rPr>
          <w:highlight w:val="yellow"/>
        </w:rPr>
        <w:t>d</w:t>
      </w:r>
      <w:r w:rsidRPr="00620837">
        <w:rPr>
          <w:highlight w:val="yellow"/>
        </w:rPr>
        <w:t>osad</w:t>
      </w:r>
      <w:r w:rsidR="00305058" w:rsidRPr="00620837">
        <w:rPr>
          <w:highlight w:val="yellow"/>
        </w:rPr>
        <w:t xml:space="preserve"> su</w:t>
      </w:r>
      <w:r w:rsidRPr="00620837">
        <w:rPr>
          <w:highlight w:val="yellow"/>
        </w:rPr>
        <w:t xml:space="preserve"> postignuti rezultati. Tako bi GIP 2017. trebao uključivati sljedeće podatke koji proizlaze iz evaluacijskih aktivnosti:</w:t>
      </w:r>
    </w:p>
    <w:p w:rsidR="00CA566E" w:rsidRPr="00620837" w:rsidRDefault="007F6937" w:rsidP="00673940">
      <w:pPr>
        <w:pStyle w:val="Hlistbullet"/>
        <w:ind w:left="426" w:hanging="426"/>
        <w:rPr>
          <w:rFonts w:cs="Arial"/>
          <w:highlight w:val="yellow"/>
        </w:rPr>
      </w:pPr>
      <w:r w:rsidRPr="00620837">
        <w:rPr>
          <w:highlight w:val="yellow"/>
        </w:rPr>
        <w:t>Sažetak evaluacije k</w:t>
      </w:r>
      <w:r w:rsidR="004C1C18" w:rsidRPr="00620837">
        <w:rPr>
          <w:highlight w:val="yellow"/>
        </w:rPr>
        <w:t xml:space="preserve">vantificiranjem </w:t>
      </w:r>
      <w:r w:rsidRPr="00620837">
        <w:rPr>
          <w:highlight w:val="yellow"/>
        </w:rPr>
        <w:t>i ocjenjivanje</w:t>
      </w:r>
      <w:r w:rsidR="004C1C18" w:rsidRPr="00620837">
        <w:rPr>
          <w:highlight w:val="yellow"/>
        </w:rPr>
        <w:t>m</w:t>
      </w:r>
      <w:r w:rsidRPr="00620837">
        <w:rPr>
          <w:highlight w:val="yellow"/>
        </w:rPr>
        <w:t xml:space="preserve"> programskih postignuća iskazanih pokazateljima rezultata (uključujući komplementarne pokazatelje rezultata</w:t>
      </w:r>
      <w:r w:rsidRPr="00620837">
        <w:rPr>
          <w:rStyle w:val="FootnoteReference"/>
          <w:highlight w:val="yellow"/>
        </w:rPr>
        <w:footnoteReference w:id="9"/>
      </w:r>
      <w:r w:rsidRPr="00620837">
        <w:rPr>
          <w:highlight w:val="yellow"/>
        </w:rPr>
        <w:t xml:space="preserve">, programski specifične pokazatelje rezultata i dodatne pokazatelje). Kvantificiranje i ocjenjivanje pokazateljâ temeljit će se na primarnim i sekundarnim doprinosima operacija programa ruralnog razvoja, uključujući i one provedene </w:t>
      </w:r>
      <w:r w:rsidR="004C1C18" w:rsidRPr="00620837">
        <w:rPr>
          <w:highlight w:val="yellow"/>
        </w:rPr>
        <w:t>putem</w:t>
      </w:r>
      <w:r w:rsidRPr="00620837">
        <w:rPr>
          <w:highlight w:val="yellow"/>
        </w:rPr>
        <w:t xml:space="preserve"> LEADER/CLLD</w:t>
      </w:r>
      <w:r w:rsidR="004C1C18" w:rsidRPr="00620837">
        <w:rPr>
          <w:highlight w:val="yellow"/>
        </w:rPr>
        <w:t>-a</w:t>
      </w:r>
      <w:r w:rsidRPr="00620837">
        <w:rPr>
          <w:rStyle w:val="FootnoteReference"/>
          <w:highlight w:val="yellow"/>
        </w:rPr>
        <w:footnoteReference w:id="10"/>
      </w:r>
      <w:r w:rsidRPr="00620837">
        <w:rPr>
          <w:highlight w:val="yellow"/>
        </w:rPr>
        <w:t>. Vrijednosti pokazatelja rezultatâ trebale bi se odnositi na dovršene operacije. Ako nema dovršenih operacija, moguće</w:t>
      </w:r>
      <w:r w:rsidR="004C1C18" w:rsidRPr="00620837">
        <w:rPr>
          <w:highlight w:val="yellow"/>
        </w:rPr>
        <w:t xml:space="preserve"> je</w:t>
      </w:r>
      <w:r w:rsidRPr="00620837">
        <w:rPr>
          <w:highlight w:val="yellow"/>
        </w:rPr>
        <w:t xml:space="preserve"> da će, ovisno o fazi provedbe, trebati ocijeniti odabrane operacije koje su još u tijeku.</w:t>
      </w:r>
    </w:p>
    <w:p w:rsidR="00862344" w:rsidRPr="00620837" w:rsidRDefault="00862344" w:rsidP="00862344">
      <w:pPr>
        <w:pStyle w:val="Hlistbullet"/>
        <w:ind w:left="426" w:hanging="426"/>
        <w:rPr>
          <w:rFonts w:cs="Arial"/>
          <w:highlight w:val="yellow"/>
        </w:rPr>
      </w:pPr>
      <w:r w:rsidRPr="00620837">
        <w:rPr>
          <w:highlight w:val="yellow"/>
        </w:rPr>
        <w:t xml:space="preserve">Utvrđivanje valjanosti vrijednosti ciljnih pokazatelja uspostavljenih u vrijeme izrade programa. </w:t>
      </w:r>
    </w:p>
    <w:p w:rsidR="00D420BD" w:rsidRPr="00620837" w:rsidRDefault="007F6937" w:rsidP="009903D0">
      <w:pPr>
        <w:pStyle w:val="Hlistbullet"/>
        <w:ind w:left="426" w:hanging="426"/>
        <w:rPr>
          <w:rFonts w:cs="Arial"/>
          <w:highlight w:val="yellow"/>
        </w:rPr>
      </w:pPr>
      <w:r w:rsidRPr="00620837">
        <w:rPr>
          <w:highlight w:val="yellow"/>
        </w:rPr>
        <w:t>Odgovaranje na pitanja relevantna za evaluaciju</w:t>
      </w:r>
      <w:r w:rsidRPr="00620837">
        <w:rPr>
          <w:rStyle w:val="FootnoteReference"/>
          <w:highlight w:val="yellow"/>
        </w:rPr>
        <w:footnoteReference w:id="11"/>
      </w:r>
      <w:r w:rsidRPr="00620837">
        <w:rPr>
          <w:highlight w:val="yellow"/>
        </w:rPr>
        <w:t xml:space="preserve"> (povezana sa žarišnim područjem i drugim aspektima programa ruralnog razvoja) na temelju ocjene </w:t>
      </w:r>
      <w:r w:rsidR="004C1C18" w:rsidRPr="00620837">
        <w:rPr>
          <w:highlight w:val="yellow"/>
        </w:rPr>
        <w:t>prethodno navedenih</w:t>
      </w:r>
      <w:r w:rsidRPr="00620837">
        <w:rPr>
          <w:highlight w:val="yellow"/>
        </w:rPr>
        <w:t xml:space="preserve"> pokazatelja.</w:t>
      </w:r>
    </w:p>
    <w:p w:rsidR="00E1240A" w:rsidRPr="00620837" w:rsidRDefault="00E1240A" w:rsidP="00E1240A">
      <w:pPr>
        <w:pStyle w:val="HHeading5"/>
        <w:rPr>
          <w:rFonts w:cs="Arial"/>
          <w:highlight w:val="yellow"/>
        </w:rPr>
      </w:pPr>
      <w:r w:rsidRPr="00620837">
        <w:rPr>
          <w:highlight w:val="yellow"/>
        </w:rPr>
        <w:t xml:space="preserve">Preporučene prakse: </w:t>
      </w:r>
    </w:p>
    <w:p w:rsidR="00E1240A" w:rsidRPr="00620837" w:rsidRDefault="00E1240A" w:rsidP="00E1240A">
      <w:pPr>
        <w:pStyle w:val="Hlistbullet"/>
        <w:rPr>
          <w:rFonts w:cs="Arial"/>
          <w:highlight w:val="yellow"/>
        </w:rPr>
      </w:pPr>
      <w:r w:rsidRPr="00620837">
        <w:rPr>
          <w:highlight w:val="yellow"/>
        </w:rPr>
        <w:t>Razni oblici potpore (financijski instrumenti) primijenjeni u provedbi mjera programa ruralnog razvoja mogu isto</w:t>
      </w:r>
      <w:r w:rsidR="004C1C18" w:rsidRPr="00620837">
        <w:rPr>
          <w:highlight w:val="yellow"/>
        </w:rPr>
        <w:t xml:space="preserve"> tako</w:t>
      </w:r>
      <w:r w:rsidRPr="00620837">
        <w:rPr>
          <w:highlight w:val="yellow"/>
        </w:rPr>
        <w:t xml:space="preserve"> utjecati na programska postignuća i neto vrijednosti pokazatelja rezultata. Stoga dio ocjenjivanja može biti </w:t>
      </w:r>
      <w:r w:rsidRPr="00620837">
        <w:rPr>
          <w:b/>
          <w:highlight w:val="yellow"/>
        </w:rPr>
        <w:t>usporedba učinaka raznih financijskih instrumenata</w:t>
      </w:r>
      <w:r w:rsidRPr="00620837">
        <w:rPr>
          <w:highlight w:val="yellow"/>
        </w:rPr>
        <w:t xml:space="preserve"> (u slučajevima u kojima se primjenjuju). </w:t>
      </w:r>
    </w:p>
    <w:p w:rsidR="00E1240A" w:rsidRPr="00620837" w:rsidRDefault="00E1240A" w:rsidP="00E1240A">
      <w:pPr>
        <w:pStyle w:val="Hlistbullet"/>
        <w:rPr>
          <w:highlight w:val="yellow"/>
        </w:rPr>
      </w:pPr>
      <w:r w:rsidRPr="00620837">
        <w:rPr>
          <w:b/>
          <w:highlight w:val="yellow"/>
        </w:rPr>
        <w:t>Ocjenjivanje mehanizama provedbe</w:t>
      </w:r>
      <w:r w:rsidRPr="00620837">
        <w:rPr>
          <w:highlight w:val="yellow"/>
        </w:rPr>
        <w:t xml:space="preserve"> (kao dio ocjenjivanja uspješnosti programa) smatra se dobrom praksom. Na mehanizme provedbe</w:t>
      </w:r>
      <w:r w:rsidR="007C7646" w:rsidRPr="00620837">
        <w:rPr>
          <w:highlight w:val="yellow"/>
        </w:rPr>
        <w:t>,</w:t>
      </w:r>
      <w:r w:rsidRPr="00620837">
        <w:rPr>
          <w:highlight w:val="yellow"/>
        </w:rPr>
        <w:t xml:space="preserve"> tj. skup procesa i postupaka koji osiguravaju </w:t>
      </w:r>
      <w:r w:rsidRPr="00620837">
        <w:rPr>
          <w:highlight w:val="yellow"/>
        </w:rPr>
        <w:lastRenderedPageBreak/>
        <w:t>ostvarenje ciljeva politike</w:t>
      </w:r>
      <w:r w:rsidRPr="00620837">
        <w:rPr>
          <w:rStyle w:val="FootnoteReference"/>
          <w:highlight w:val="yellow"/>
        </w:rPr>
        <w:footnoteReference w:id="12"/>
      </w:r>
      <w:r w:rsidR="007C7646" w:rsidRPr="00620837">
        <w:rPr>
          <w:highlight w:val="yellow"/>
        </w:rPr>
        <w:t xml:space="preserve">, </w:t>
      </w:r>
      <w:r w:rsidRPr="00620837">
        <w:rPr>
          <w:highlight w:val="yellow"/>
        </w:rPr>
        <w:t>gleda se kao na jedan od čimbenika koji utječu na uspješnost programa i poduzete mjere</w:t>
      </w:r>
      <w:r w:rsidRPr="00620837">
        <w:rPr>
          <w:rStyle w:val="FootnoteReference"/>
          <w:highlight w:val="yellow"/>
        </w:rPr>
        <w:footnoteReference w:id="13"/>
      </w:r>
      <w:r w:rsidRPr="00620837">
        <w:rPr>
          <w:highlight w:val="yellow"/>
        </w:rPr>
        <w:t>. Neka od pitanja koja treba analizirati u vezi s mehanizmom provedbe programa ruralnog razvoja te njegove učinkovitosti i djelotvornosti su:</w:t>
      </w:r>
    </w:p>
    <w:p w:rsidR="00E1240A" w:rsidRPr="00620837" w:rsidRDefault="00E1240A" w:rsidP="006506FD">
      <w:pPr>
        <w:pStyle w:val="Hlistbullet2"/>
        <w:rPr>
          <w:highlight w:val="yellow"/>
        </w:rPr>
      </w:pPr>
      <w:r w:rsidRPr="00620837">
        <w:rPr>
          <w:highlight w:val="yellow"/>
        </w:rPr>
        <w:t>potpora EPFRR-a ciljanim skupinama korisnika,</w:t>
      </w:r>
    </w:p>
    <w:p w:rsidR="00E1240A" w:rsidRPr="00620837" w:rsidRDefault="00E1240A" w:rsidP="006506FD">
      <w:pPr>
        <w:pStyle w:val="Hlistbullet2"/>
        <w:rPr>
          <w:highlight w:val="yellow"/>
        </w:rPr>
      </w:pPr>
      <w:r w:rsidRPr="00620837">
        <w:rPr>
          <w:highlight w:val="yellow"/>
        </w:rPr>
        <w:t>odabir vrsta potpore s obzirom na mjere (financijski instrumenti, pojednostav</w:t>
      </w:r>
      <w:r w:rsidR="004C1C18" w:rsidRPr="00620837">
        <w:rPr>
          <w:highlight w:val="yellow"/>
        </w:rPr>
        <w:t>n</w:t>
      </w:r>
      <w:r w:rsidRPr="00620837">
        <w:rPr>
          <w:highlight w:val="yellow"/>
        </w:rPr>
        <w:t>jene mogućnosti u pogledu troškova),</w:t>
      </w:r>
    </w:p>
    <w:p w:rsidR="00E1240A" w:rsidRPr="00620837" w:rsidRDefault="00E1240A" w:rsidP="006506FD">
      <w:pPr>
        <w:pStyle w:val="Hlistbullet2"/>
        <w:rPr>
          <w:highlight w:val="yellow"/>
        </w:rPr>
      </w:pPr>
      <w:r w:rsidRPr="00620837">
        <w:rPr>
          <w:highlight w:val="yellow"/>
        </w:rPr>
        <w:t xml:space="preserve">širenje informacija o EPFRR-ovoj potpori korisnicima, </w:t>
      </w:r>
    </w:p>
    <w:p w:rsidR="00E1240A" w:rsidRPr="00620837" w:rsidRDefault="00E1240A" w:rsidP="006506FD">
      <w:pPr>
        <w:pStyle w:val="Hlistbullet2"/>
        <w:rPr>
          <w:highlight w:val="yellow"/>
        </w:rPr>
      </w:pPr>
      <w:r w:rsidRPr="00620837">
        <w:rPr>
          <w:highlight w:val="yellow"/>
        </w:rPr>
        <w:t>postupci prijave, odabira, ugovaranja i plaćanja,</w:t>
      </w:r>
    </w:p>
    <w:p w:rsidR="00E1240A" w:rsidRPr="00620837" w:rsidRDefault="00E1240A" w:rsidP="006506FD">
      <w:pPr>
        <w:pStyle w:val="Hlistbullet2"/>
        <w:rPr>
          <w:highlight w:val="yellow"/>
        </w:rPr>
      </w:pPr>
      <w:r w:rsidRPr="00620837">
        <w:rPr>
          <w:highlight w:val="yellow"/>
        </w:rPr>
        <w:t>mehanizmi praćenja i povratne informacije korisnika o primjeni odabranih mjera itd.</w:t>
      </w:r>
    </w:p>
    <w:p w:rsidR="00686A26" w:rsidRPr="00620837" w:rsidRDefault="00686A26" w:rsidP="008C0710">
      <w:pPr>
        <w:pStyle w:val="HHeading5"/>
        <w:rPr>
          <w:b w:val="0"/>
          <w:highlight w:val="yellow"/>
        </w:rPr>
      </w:pPr>
      <w:r w:rsidRPr="00620837">
        <w:rPr>
          <w:highlight w:val="yellow"/>
        </w:rPr>
        <w:t>Koje je razdoblje izvješćivanja za GIP 2017.?</w:t>
      </w:r>
    </w:p>
    <w:p w:rsidR="000248FD" w:rsidRPr="00620837" w:rsidRDefault="00686A26" w:rsidP="008C0710">
      <w:pPr>
        <w:pStyle w:val="HStandard"/>
        <w:rPr>
          <w:rFonts w:cs="Arial"/>
          <w:highlight w:val="yellow"/>
        </w:rPr>
      </w:pPr>
      <w:r w:rsidRPr="00620837">
        <w:rPr>
          <w:highlight w:val="yellow"/>
        </w:rPr>
        <w:t>Informacije o kojima se izvješćuje</w:t>
      </w:r>
      <w:r w:rsidR="004C1C18" w:rsidRPr="00620837">
        <w:rPr>
          <w:highlight w:val="yellow"/>
        </w:rPr>
        <w:t xml:space="preserve"> u</w:t>
      </w:r>
      <w:r w:rsidRPr="00620837">
        <w:rPr>
          <w:highlight w:val="yellow"/>
        </w:rPr>
        <w:t xml:space="preserve"> 2017. trebale bi obuhvaćati godine 2014.</w:t>
      </w:r>
      <w:r w:rsidR="004C1C18" w:rsidRPr="00620837">
        <w:rPr>
          <w:highlight w:val="yellow"/>
        </w:rPr>
        <w:t> – </w:t>
      </w:r>
      <w:r w:rsidRPr="00620837">
        <w:rPr>
          <w:highlight w:val="yellow"/>
        </w:rPr>
        <w:t>2016. Sastavljanje izvješća i zadaća evaluacije (dalje u tekstu: evaluacija 2017</w:t>
      </w:r>
      <w:r w:rsidR="004C1C18" w:rsidRPr="00620837">
        <w:rPr>
          <w:highlight w:val="yellow"/>
        </w:rPr>
        <w:t>.) provest će se u prvoj polovin</w:t>
      </w:r>
      <w:r w:rsidRPr="00620837">
        <w:rPr>
          <w:highlight w:val="yellow"/>
        </w:rPr>
        <w:t>i 2017.</w:t>
      </w:r>
    </w:p>
    <w:p w:rsidR="004C139D" w:rsidRPr="00620837" w:rsidRDefault="004C139D" w:rsidP="000A34BC">
      <w:pPr>
        <w:pStyle w:val="HStandard"/>
        <w:rPr>
          <w:highlight w:val="yellow"/>
        </w:rPr>
      </w:pPr>
      <w:r w:rsidRPr="00620837">
        <w:rPr>
          <w:highlight w:val="yellow"/>
        </w:rPr>
        <w:t>Prijelazne mjere brišu granicu između dvaju vremenskih okvira politike (2007.</w:t>
      </w:r>
      <w:r w:rsidR="004C1C18" w:rsidRPr="00620837">
        <w:rPr>
          <w:highlight w:val="yellow"/>
        </w:rPr>
        <w:t> – 2</w:t>
      </w:r>
      <w:r w:rsidRPr="00620837">
        <w:rPr>
          <w:highlight w:val="yellow"/>
        </w:rPr>
        <w:t>013. i 2014.</w:t>
      </w:r>
      <w:r w:rsidR="004C1C18" w:rsidRPr="00620837">
        <w:rPr>
          <w:highlight w:val="yellow"/>
        </w:rPr>
        <w:t> – </w:t>
      </w:r>
      <w:r w:rsidRPr="00620837">
        <w:rPr>
          <w:highlight w:val="yellow"/>
        </w:rPr>
        <w:t>2020.) uz mogućnost da se proračun za</w:t>
      </w:r>
      <w:r w:rsidR="007C7646" w:rsidRPr="00620837">
        <w:rPr>
          <w:highlight w:val="yellow"/>
        </w:rPr>
        <w:t xml:space="preserve"> razdoblje</w:t>
      </w:r>
      <w:r w:rsidRPr="00620837">
        <w:rPr>
          <w:highlight w:val="yellow"/>
        </w:rPr>
        <w:t xml:space="preserve"> 2014.</w:t>
      </w:r>
      <w:r w:rsidR="004C1C18" w:rsidRPr="00620837">
        <w:rPr>
          <w:highlight w:val="yellow"/>
        </w:rPr>
        <w:t> – </w:t>
      </w:r>
      <w:r w:rsidRPr="00620837">
        <w:rPr>
          <w:highlight w:val="yellow"/>
        </w:rPr>
        <w:t xml:space="preserve">2020. provodi u skladu s pravilima politike iz </w:t>
      </w:r>
      <w:r w:rsidR="007C7646" w:rsidRPr="00620837">
        <w:rPr>
          <w:highlight w:val="yellow"/>
        </w:rPr>
        <w:t xml:space="preserve">razdoblja </w:t>
      </w:r>
      <w:r w:rsidRPr="00620837">
        <w:rPr>
          <w:highlight w:val="yellow"/>
        </w:rPr>
        <w:t>2007.</w:t>
      </w:r>
      <w:r w:rsidR="004C1C18" w:rsidRPr="00620837">
        <w:rPr>
          <w:highlight w:val="yellow"/>
        </w:rPr>
        <w:t> – </w:t>
      </w:r>
      <w:r w:rsidRPr="00620837">
        <w:rPr>
          <w:highlight w:val="yellow"/>
        </w:rPr>
        <w:t>2013. („novi proračun</w:t>
      </w:r>
      <w:r w:rsidR="004C1C18" w:rsidRPr="00620837">
        <w:rPr>
          <w:highlight w:val="yellow"/>
        </w:rPr>
        <w:t> </w:t>
      </w:r>
      <w:r w:rsidRPr="00620837">
        <w:rPr>
          <w:highlight w:val="yellow"/>
        </w:rPr>
        <w:t>/</w:t>
      </w:r>
      <w:r w:rsidR="004C1C18" w:rsidRPr="00620837">
        <w:rPr>
          <w:highlight w:val="yellow"/>
        </w:rPr>
        <w:t> </w:t>
      </w:r>
      <w:r w:rsidRPr="00620837">
        <w:rPr>
          <w:highlight w:val="yellow"/>
        </w:rPr>
        <w:t>stara pravila</w:t>
      </w:r>
      <w:r w:rsidR="00636A97" w:rsidRPr="00620837">
        <w:rPr>
          <w:highlight w:val="yellow"/>
        </w:rPr>
        <w:t>”</w:t>
      </w:r>
      <w:r w:rsidRPr="00620837">
        <w:rPr>
          <w:highlight w:val="yellow"/>
        </w:rPr>
        <w:t>). Stoga to treba na odgovarajući način uzeti u obzir pri evaluaciji rezultata o kojima će se izvješćivati u GIP-u 2017. te slijedom toga i pri odgovaranju na pitanja za evaluaciju.</w:t>
      </w:r>
    </w:p>
    <w:p w:rsidR="004C139D" w:rsidRPr="00620837" w:rsidRDefault="004C139D" w:rsidP="000A34BC">
      <w:pPr>
        <w:pStyle w:val="HStandard"/>
        <w:rPr>
          <w:color w:val="212121"/>
          <w:highlight w:val="yellow"/>
        </w:rPr>
      </w:pPr>
      <w:r w:rsidRPr="00620837">
        <w:rPr>
          <w:highlight w:val="yellow"/>
        </w:rPr>
        <w:t xml:space="preserve">Za GIP 2017. </w:t>
      </w:r>
      <w:r w:rsidR="004C1C18" w:rsidRPr="00620837">
        <w:rPr>
          <w:highlight w:val="yellow"/>
        </w:rPr>
        <w:t xml:space="preserve">stoga </w:t>
      </w:r>
      <w:r w:rsidRPr="00620837">
        <w:rPr>
          <w:highlight w:val="yellow"/>
        </w:rPr>
        <w:t>je nužno odvojeno prikazati rezultate postignute dijelom proračuna za</w:t>
      </w:r>
      <w:r w:rsidR="001B16C7" w:rsidRPr="00620837">
        <w:rPr>
          <w:highlight w:val="yellow"/>
        </w:rPr>
        <w:t xml:space="preserve"> razdoblje 2014. – 2020. provedenim</w:t>
      </w:r>
      <w:r w:rsidRPr="00620837">
        <w:rPr>
          <w:highlight w:val="yellow"/>
        </w:rPr>
        <w:t xml:space="preserve"> u skladu s pravilima za</w:t>
      </w:r>
      <w:r w:rsidR="001B16C7" w:rsidRPr="00620837">
        <w:rPr>
          <w:highlight w:val="yellow"/>
        </w:rPr>
        <w:t xml:space="preserve"> razdoblje</w:t>
      </w:r>
      <w:r w:rsidRPr="00620837">
        <w:rPr>
          <w:highlight w:val="yellow"/>
        </w:rPr>
        <w:t xml:space="preserve"> 2007.</w:t>
      </w:r>
      <w:r w:rsidR="001B16C7" w:rsidRPr="00620837">
        <w:rPr>
          <w:highlight w:val="yellow"/>
        </w:rPr>
        <w:t> – </w:t>
      </w:r>
      <w:r w:rsidRPr="00620837">
        <w:rPr>
          <w:highlight w:val="yellow"/>
        </w:rPr>
        <w:t xml:space="preserve">2013. od rezultata postignutih novim proračunom za </w:t>
      </w:r>
      <w:r w:rsidR="001B16C7" w:rsidRPr="00620837">
        <w:rPr>
          <w:highlight w:val="yellow"/>
        </w:rPr>
        <w:t xml:space="preserve">razdoblje </w:t>
      </w:r>
      <w:r w:rsidRPr="00620837">
        <w:rPr>
          <w:highlight w:val="yellow"/>
        </w:rPr>
        <w:t>2014.</w:t>
      </w:r>
      <w:r w:rsidR="001B16C7" w:rsidRPr="00620837">
        <w:rPr>
          <w:highlight w:val="yellow"/>
        </w:rPr>
        <w:t> – </w:t>
      </w:r>
      <w:r w:rsidRPr="00620837">
        <w:rPr>
          <w:highlight w:val="yellow"/>
        </w:rPr>
        <w:t>2020. provedenim na temelju programa/politike za</w:t>
      </w:r>
      <w:r w:rsidR="001B16C7" w:rsidRPr="00620837">
        <w:rPr>
          <w:highlight w:val="yellow"/>
        </w:rPr>
        <w:t xml:space="preserve"> razdoblje</w:t>
      </w:r>
      <w:r w:rsidRPr="00620837">
        <w:rPr>
          <w:highlight w:val="yellow"/>
        </w:rPr>
        <w:t xml:space="preserve"> 2014.</w:t>
      </w:r>
      <w:r w:rsidR="001B16C7" w:rsidRPr="00620837">
        <w:rPr>
          <w:highlight w:val="yellow"/>
        </w:rPr>
        <w:t> – </w:t>
      </w:r>
      <w:r w:rsidRPr="00620837">
        <w:rPr>
          <w:highlight w:val="yellow"/>
        </w:rPr>
        <w:t xml:space="preserve">2020., u oba slučaja evaluirajući rezultate </w:t>
      </w:r>
      <w:r w:rsidR="001B16C7" w:rsidRPr="00620837">
        <w:rPr>
          <w:highlight w:val="yellow"/>
        </w:rPr>
        <w:t>s</w:t>
      </w:r>
      <w:r w:rsidRPr="00620837">
        <w:rPr>
          <w:highlight w:val="yellow"/>
        </w:rPr>
        <w:t xml:space="preserve"> pomoć</w:t>
      </w:r>
      <w:r w:rsidR="001B16C7" w:rsidRPr="00620837">
        <w:rPr>
          <w:highlight w:val="yellow"/>
        </w:rPr>
        <w:t>u</w:t>
      </w:r>
      <w:r w:rsidRPr="00620837">
        <w:rPr>
          <w:highlight w:val="yellow"/>
        </w:rPr>
        <w:t xml:space="preserve"> konceptualnog pristupa za </w:t>
      </w:r>
      <w:r w:rsidR="001B16C7" w:rsidRPr="00620837">
        <w:rPr>
          <w:highlight w:val="yellow"/>
        </w:rPr>
        <w:t xml:space="preserve">razdoblje </w:t>
      </w:r>
      <w:r w:rsidRPr="00620837">
        <w:rPr>
          <w:highlight w:val="yellow"/>
        </w:rPr>
        <w:t>2014.</w:t>
      </w:r>
      <w:r w:rsidR="001B16C7" w:rsidRPr="00620837">
        <w:rPr>
          <w:highlight w:val="yellow"/>
        </w:rPr>
        <w:t> – </w:t>
      </w:r>
      <w:r w:rsidRPr="00620837">
        <w:rPr>
          <w:highlight w:val="yellow"/>
        </w:rPr>
        <w:t xml:space="preserve">2020. To će </w:t>
      </w:r>
      <w:r w:rsidR="004C1C18" w:rsidRPr="00620837">
        <w:rPr>
          <w:highlight w:val="yellow"/>
        </w:rPr>
        <w:t>poboljšati</w:t>
      </w:r>
      <w:r w:rsidRPr="00620837">
        <w:rPr>
          <w:highlight w:val="yellow"/>
        </w:rPr>
        <w:t xml:space="preserve"> razumijevanje vremenskog okvira politike </w:t>
      </w:r>
      <w:r w:rsidR="001B16C7" w:rsidRPr="00620837">
        <w:rPr>
          <w:highlight w:val="yellow"/>
        </w:rPr>
        <w:t xml:space="preserve">za razdoblje </w:t>
      </w:r>
      <w:r w:rsidRPr="00620837">
        <w:rPr>
          <w:highlight w:val="yellow"/>
        </w:rPr>
        <w:t>2014.</w:t>
      </w:r>
      <w:r w:rsidR="001B16C7" w:rsidRPr="00620837">
        <w:rPr>
          <w:highlight w:val="yellow"/>
        </w:rPr>
        <w:t> – </w:t>
      </w:r>
      <w:r w:rsidRPr="00620837">
        <w:rPr>
          <w:highlight w:val="yellow"/>
        </w:rPr>
        <w:t xml:space="preserve">2020. </w:t>
      </w:r>
      <w:r w:rsidR="00082607" w:rsidRPr="00620837">
        <w:rPr>
          <w:highlight w:val="yellow"/>
        </w:rPr>
        <w:t xml:space="preserve">uz </w:t>
      </w:r>
      <w:r w:rsidRPr="00620837">
        <w:rPr>
          <w:highlight w:val="yellow"/>
        </w:rPr>
        <w:t>istodobno pruža</w:t>
      </w:r>
      <w:r w:rsidR="00082607" w:rsidRPr="00620837">
        <w:rPr>
          <w:highlight w:val="yellow"/>
        </w:rPr>
        <w:t>nje globalne slike</w:t>
      </w:r>
      <w:r w:rsidRPr="00620837">
        <w:rPr>
          <w:highlight w:val="yellow"/>
        </w:rPr>
        <w:t xml:space="preserve"> rezultata</w:t>
      </w:r>
      <w:r w:rsidR="00082607" w:rsidRPr="00620837">
        <w:rPr>
          <w:highlight w:val="yellow"/>
        </w:rPr>
        <w:t> </w:t>
      </w:r>
      <w:r w:rsidRPr="00620837">
        <w:rPr>
          <w:highlight w:val="yellow"/>
        </w:rPr>
        <w:t>/</w:t>
      </w:r>
      <w:r w:rsidR="00082607" w:rsidRPr="00620837">
        <w:rPr>
          <w:highlight w:val="yellow"/>
        </w:rPr>
        <w:t> </w:t>
      </w:r>
      <w:r w:rsidRPr="00620837">
        <w:rPr>
          <w:highlight w:val="yellow"/>
        </w:rPr>
        <w:t xml:space="preserve">postignuća politike u odnosu na izdatak Višegodišnjeg financijskog okvira </w:t>
      </w:r>
      <w:r w:rsidR="004C1C18" w:rsidRPr="00620837">
        <w:rPr>
          <w:highlight w:val="yellow"/>
        </w:rPr>
        <w:t xml:space="preserve">za razdoblje </w:t>
      </w:r>
      <w:r w:rsidRPr="00620837">
        <w:rPr>
          <w:highlight w:val="yellow"/>
        </w:rPr>
        <w:t>2014.</w:t>
      </w:r>
      <w:r w:rsidR="004C1C18" w:rsidRPr="00620837">
        <w:rPr>
          <w:highlight w:val="yellow"/>
        </w:rPr>
        <w:t> – </w:t>
      </w:r>
      <w:r w:rsidRPr="00620837">
        <w:rPr>
          <w:highlight w:val="yellow"/>
        </w:rPr>
        <w:t>2020.</w:t>
      </w:r>
    </w:p>
    <w:p w:rsidR="000248FD" w:rsidRPr="00620837" w:rsidRDefault="000248FD" w:rsidP="00E1240A">
      <w:pPr>
        <w:pStyle w:val="HHeading5"/>
        <w:rPr>
          <w:highlight w:val="yellow"/>
        </w:rPr>
      </w:pPr>
      <w:r w:rsidRPr="00620837">
        <w:rPr>
          <w:highlight w:val="yellow"/>
        </w:rPr>
        <w:t>Kako bi države članice trebale izvješćivati o evaluaciji 2017.?</w:t>
      </w:r>
    </w:p>
    <w:p w:rsidR="0091798A" w:rsidRPr="00620837" w:rsidRDefault="000248FD" w:rsidP="00673940">
      <w:pPr>
        <w:pStyle w:val="HStandard"/>
        <w:rPr>
          <w:rFonts w:cs="Arial"/>
          <w:highlight w:val="yellow"/>
        </w:rPr>
      </w:pPr>
      <w:r w:rsidRPr="00620837">
        <w:rPr>
          <w:highlight w:val="yellow"/>
        </w:rPr>
        <w:t>Izvješćivanje o evaluaciji u GIP-u 2017. provodit će se putem predloška SFC-a za GIP (točka 7.) koji će se sastojati od zasebnih tablica za:</w:t>
      </w:r>
    </w:p>
    <w:p w:rsidR="0091798A" w:rsidRPr="00620837" w:rsidRDefault="000248FD" w:rsidP="000172A2">
      <w:pPr>
        <w:pStyle w:val="Hlistabc"/>
        <w:rPr>
          <w:highlight w:val="yellow"/>
        </w:rPr>
      </w:pPr>
      <w:r w:rsidRPr="00620837">
        <w:rPr>
          <w:highlight w:val="yellow"/>
        </w:rPr>
        <w:t>svako od žarišnih područja povezanih sa zajedničkim pitanjima za evaluaciju (ZPE), broj 1</w:t>
      </w:r>
      <w:r w:rsidR="004C1C18" w:rsidRPr="00620837">
        <w:rPr>
          <w:highlight w:val="yellow"/>
        </w:rPr>
        <w:t>–</w:t>
      </w:r>
      <w:r w:rsidRPr="00620837">
        <w:rPr>
          <w:highlight w:val="yellow"/>
        </w:rPr>
        <w:t xml:space="preserve">18, </w:t>
      </w:r>
    </w:p>
    <w:p w:rsidR="00A82135" w:rsidRPr="00620837" w:rsidRDefault="0091798A" w:rsidP="000172A2">
      <w:pPr>
        <w:pStyle w:val="Hlistabc"/>
        <w:rPr>
          <w:highlight w:val="yellow"/>
        </w:rPr>
      </w:pPr>
      <w:r w:rsidRPr="00620837">
        <w:rPr>
          <w:highlight w:val="yellow"/>
        </w:rPr>
        <w:t xml:space="preserve">zajednička pitanja za evaluaciju koja se odnose na ostale aspekte programa ruralnog razvoja </w:t>
      </w:r>
    </w:p>
    <w:p w:rsidR="0091798A" w:rsidRPr="00620837" w:rsidRDefault="00A82135" w:rsidP="001A31FB">
      <w:pPr>
        <w:pStyle w:val="Hlistline3"/>
        <w:numPr>
          <w:ilvl w:val="0"/>
          <w:numId w:val="32"/>
        </w:numPr>
        <w:rPr>
          <w:highlight w:val="yellow"/>
        </w:rPr>
      </w:pPr>
      <w:r w:rsidRPr="00620837">
        <w:rPr>
          <w:highlight w:val="yellow"/>
        </w:rPr>
        <w:t>tehničku pomoć i nacionalnu mrežu ruralnog razvoja, zajedn</w:t>
      </w:r>
      <w:r w:rsidR="004C1C18" w:rsidRPr="00620837">
        <w:rPr>
          <w:highlight w:val="yellow"/>
        </w:rPr>
        <w:t>ičko pitanje za evaluaciju broj </w:t>
      </w:r>
      <w:r w:rsidRPr="00620837">
        <w:rPr>
          <w:highlight w:val="yellow"/>
        </w:rPr>
        <w:t xml:space="preserve">20 i 21 </w:t>
      </w:r>
    </w:p>
    <w:p w:rsidR="00A82135" w:rsidRPr="00620837" w:rsidRDefault="00B7655F" w:rsidP="001A31FB">
      <w:pPr>
        <w:pStyle w:val="Hlistline3"/>
        <w:numPr>
          <w:ilvl w:val="0"/>
          <w:numId w:val="32"/>
        </w:numPr>
        <w:rPr>
          <w:highlight w:val="yellow"/>
        </w:rPr>
      </w:pPr>
      <w:r w:rsidRPr="00620837">
        <w:rPr>
          <w:highlight w:val="yellow"/>
        </w:rPr>
        <w:t>programske sinergije, zajedničko pitanje za evaluaciju broj 19</w:t>
      </w:r>
    </w:p>
    <w:p w:rsidR="00A82135" w:rsidRPr="00620837" w:rsidRDefault="000248FD" w:rsidP="000172A2">
      <w:pPr>
        <w:pStyle w:val="Hlistabc"/>
        <w:rPr>
          <w:highlight w:val="yellow"/>
        </w:rPr>
      </w:pPr>
      <w:r w:rsidRPr="00620837">
        <w:rPr>
          <w:highlight w:val="yellow"/>
        </w:rPr>
        <w:t>programski specifična pitanja za evaluaciju (PSPE) povezana s ocjenjivanjem:</w:t>
      </w:r>
    </w:p>
    <w:p w:rsidR="00BC050C" w:rsidRPr="00620837" w:rsidRDefault="00A82135" w:rsidP="001A31FB">
      <w:pPr>
        <w:pStyle w:val="Hlistline3"/>
        <w:numPr>
          <w:ilvl w:val="0"/>
          <w:numId w:val="33"/>
        </w:numPr>
        <w:rPr>
          <w:highlight w:val="yellow"/>
        </w:rPr>
      </w:pPr>
      <w:r w:rsidRPr="00620837">
        <w:rPr>
          <w:highlight w:val="yellow"/>
        </w:rPr>
        <w:t>programski specifičnih žarišnih područja (koja treba pomnožiti u skladu s brojem specifičnih žarišnih područja uključenih u program ruralnog razvoja)</w:t>
      </w:r>
    </w:p>
    <w:p w:rsidR="000248FD" w:rsidRPr="00620837" w:rsidRDefault="004C1C18" w:rsidP="001A31FB">
      <w:pPr>
        <w:pStyle w:val="Hlistline3"/>
        <w:numPr>
          <w:ilvl w:val="0"/>
          <w:numId w:val="33"/>
        </w:numPr>
        <w:spacing w:after="120"/>
        <w:rPr>
          <w:highlight w:val="yellow"/>
        </w:rPr>
      </w:pPr>
      <w:r w:rsidRPr="00620837">
        <w:rPr>
          <w:highlight w:val="yellow"/>
        </w:rPr>
        <w:t>tema</w:t>
      </w:r>
      <w:r w:rsidR="00BC050C" w:rsidRPr="00620837">
        <w:rPr>
          <w:highlight w:val="yellow"/>
        </w:rPr>
        <w:t xml:space="preserve"> specifičnih za program ruralnog razvoja (npr. ocjenjivanje mehanizma provedbe)   </w:t>
      </w:r>
    </w:p>
    <w:p w:rsidR="00436DCF" w:rsidRPr="00620837" w:rsidRDefault="00BC050C" w:rsidP="00673940">
      <w:pPr>
        <w:pStyle w:val="HStandard"/>
        <w:rPr>
          <w:rFonts w:cs="Arial"/>
          <w:highlight w:val="yellow"/>
        </w:rPr>
      </w:pPr>
      <w:r w:rsidRPr="00620837">
        <w:rPr>
          <w:highlight w:val="yellow"/>
        </w:rPr>
        <w:t xml:space="preserve">Podaci prikupljeni putem tablica predloška SFC-a za točku 7. ukratko prikazuju ključne točke koje su važne za EU i države članice. Ti podaci o evaluaciji dobiveni iz točke 7. predloška SFC-a ipak ne uključuju potpuno izvješće o evaluaciji država članica koje se, za razliku od prošlog programskog razdoblja, više ne podnosi EK-u. </w:t>
      </w:r>
    </w:p>
    <w:p w:rsidR="004427DD" w:rsidRPr="00620837" w:rsidRDefault="004427DD" w:rsidP="00AA71F1">
      <w:pPr>
        <w:pStyle w:val="HStandard"/>
        <w:rPr>
          <w:rFonts w:cs="Arial"/>
          <w:highlight w:val="yellow"/>
        </w:rPr>
      </w:pPr>
      <w:r w:rsidRPr="00620837">
        <w:rPr>
          <w:highlight w:val="yellow"/>
        </w:rPr>
        <w:t>Predložak sadrž</w:t>
      </w:r>
      <w:r w:rsidR="004C1C18" w:rsidRPr="00620837">
        <w:rPr>
          <w:highlight w:val="yellow"/>
        </w:rPr>
        <w:t>ava</w:t>
      </w:r>
      <w:r w:rsidRPr="00620837">
        <w:rPr>
          <w:highlight w:val="yellow"/>
        </w:rPr>
        <w:t xml:space="preserve"> sljedeće obvezne dijelove:  </w:t>
      </w:r>
    </w:p>
    <w:p w:rsidR="00557A9F" w:rsidRPr="00620837" w:rsidRDefault="00F3350F" w:rsidP="00AA71F1">
      <w:pPr>
        <w:pStyle w:val="Hlistbullet"/>
        <w:ind w:left="426" w:hanging="426"/>
        <w:rPr>
          <w:rFonts w:cs="Arial"/>
          <w:highlight w:val="yellow"/>
        </w:rPr>
      </w:pPr>
      <w:r w:rsidRPr="00620837">
        <w:rPr>
          <w:b/>
          <w:highlight w:val="yellow"/>
        </w:rPr>
        <w:lastRenderedPageBreak/>
        <w:t>naslov pitanja za evaluaciju</w:t>
      </w:r>
      <w:r w:rsidRPr="00620837">
        <w:rPr>
          <w:highlight w:val="yellow"/>
        </w:rPr>
        <w:t xml:space="preserve"> (primjenjiv na sve vrste pitanja za evaluaciju);</w:t>
      </w:r>
    </w:p>
    <w:p w:rsidR="006C00E6" w:rsidRPr="00620837" w:rsidRDefault="006C00E6" w:rsidP="00AA71F1">
      <w:pPr>
        <w:pStyle w:val="Hlistbullet"/>
        <w:ind w:left="426" w:hanging="426"/>
        <w:rPr>
          <w:rFonts w:cs="Arial"/>
          <w:highlight w:val="yellow"/>
        </w:rPr>
      </w:pPr>
      <w:r w:rsidRPr="00620837">
        <w:rPr>
          <w:b/>
          <w:highlight w:val="yellow"/>
        </w:rPr>
        <w:t xml:space="preserve">načelo </w:t>
      </w:r>
      <w:r w:rsidRPr="00620837">
        <w:rPr>
          <w:highlight w:val="yellow"/>
        </w:rPr>
        <w:t>koje objašnjava zbog čega je u evaluaciji programa ruralnog razvoja primijenjeno programski specifično pitanje za evaluaciju (primjenjivo na pitanja za eval</w:t>
      </w:r>
      <w:r w:rsidR="00082607" w:rsidRPr="00620837">
        <w:rPr>
          <w:highlight w:val="yellow"/>
        </w:rPr>
        <w:t>uaciju spomenuta u točkama c) i.</w:t>
      </w:r>
      <w:r w:rsidRPr="00620837">
        <w:rPr>
          <w:highlight w:val="yellow"/>
        </w:rPr>
        <w:t xml:space="preserve"> i c) ii</w:t>
      </w:r>
      <w:r w:rsidR="00082607" w:rsidRPr="00620837">
        <w:rPr>
          <w:highlight w:val="yellow"/>
        </w:rPr>
        <w:t>.</w:t>
      </w:r>
      <w:r w:rsidR="004C1C18" w:rsidRPr="00620837">
        <w:rPr>
          <w:highlight w:val="yellow"/>
        </w:rPr>
        <w:t>)</w:t>
      </w:r>
      <w:r w:rsidRPr="00620837">
        <w:rPr>
          <w:highlight w:val="yellow"/>
        </w:rPr>
        <w:t>;</w:t>
      </w:r>
    </w:p>
    <w:p w:rsidR="00B5331E" w:rsidRPr="00620837" w:rsidRDefault="00EB4871" w:rsidP="00AA71F1">
      <w:pPr>
        <w:pStyle w:val="Hlistbullet"/>
        <w:ind w:left="426" w:hanging="426"/>
        <w:rPr>
          <w:rFonts w:cs="Arial"/>
          <w:highlight w:val="yellow"/>
        </w:rPr>
      </w:pPr>
      <w:r w:rsidRPr="00620837">
        <w:rPr>
          <w:b/>
          <w:highlight w:val="yellow"/>
        </w:rPr>
        <w:t xml:space="preserve">popis mjera koje </w:t>
      </w:r>
      <w:r w:rsidR="004C1C18" w:rsidRPr="00620837">
        <w:rPr>
          <w:b/>
          <w:highlight w:val="yellow"/>
        </w:rPr>
        <w:t>p</w:t>
      </w:r>
      <w:r w:rsidRPr="00620837">
        <w:rPr>
          <w:b/>
          <w:highlight w:val="yellow"/>
        </w:rPr>
        <w:t>ri</w:t>
      </w:r>
      <w:r w:rsidR="004C1C18" w:rsidRPr="00620837">
        <w:rPr>
          <w:b/>
          <w:highlight w:val="yellow"/>
        </w:rPr>
        <w:t>do</w:t>
      </w:r>
      <w:r w:rsidRPr="00620837">
        <w:rPr>
          <w:b/>
          <w:highlight w:val="yellow"/>
        </w:rPr>
        <w:t>nose žarišnom području</w:t>
      </w:r>
      <w:r w:rsidRPr="00620837">
        <w:rPr>
          <w:highlight w:val="yellow"/>
        </w:rPr>
        <w:t xml:space="preserve"> s kojim je pitanje za evaluaciju povezano.</w:t>
      </w:r>
      <w:r w:rsidRPr="00620837">
        <w:rPr>
          <w:b/>
          <w:highlight w:val="yellow"/>
        </w:rPr>
        <w:t xml:space="preserve"> </w:t>
      </w:r>
      <w:r w:rsidR="004C1C18" w:rsidRPr="00620837">
        <w:rPr>
          <w:highlight w:val="yellow"/>
        </w:rPr>
        <w:t>P</w:t>
      </w:r>
      <w:r w:rsidRPr="00620837">
        <w:rPr>
          <w:highlight w:val="yellow"/>
        </w:rPr>
        <w:t>rimarno programirane mjere/podmjere i mjere/podmjere programirane pod drugim žarišnim područjem, ali koje pokazuju sekundarni doprinos ovom žarišnom području (primjenjive na pitanja evaluaciju spomenuta u točkama a) i c) i</w:t>
      </w:r>
      <w:r w:rsidR="00082607" w:rsidRPr="00620837">
        <w:rPr>
          <w:highlight w:val="yellow"/>
        </w:rPr>
        <w:t>.</w:t>
      </w:r>
      <w:r w:rsidRPr="00620837">
        <w:rPr>
          <w:highlight w:val="yellow"/>
        </w:rPr>
        <w:t>);</w:t>
      </w:r>
    </w:p>
    <w:p w:rsidR="000A34BC" w:rsidRPr="00620837" w:rsidRDefault="00B5331E" w:rsidP="00AA71F1">
      <w:pPr>
        <w:pStyle w:val="Hlistbullet"/>
        <w:ind w:left="426" w:hanging="426"/>
        <w:rPr>
          <w:rFonts w:cs="Arial"/>
          <w:highlight w:val="yellow"/>
        </w:rPr>
      </w:pPr>
      <w:r w:rsidRPr="00620837">
        <w:rPr>
          <w:b/>
          <w:highlight w:val="yellow"/>
        </w:rPr>
        <w:t>poveznice između kriterija prosudbe i pokazatelja korištenih za odgovaranje na pitanje</w:t>
      </w:r>
      <w:r w:rsidR="00082607" w:rsidRPr="00620837">
        <w:rPr>
          <w:b/>
          <w:highlight w:val="yellow"/>
        </w:rPr>
        <w:t xml:space="preserve"> </w:t>
      </w:r>
      <w:r w:rsidRPr="00620837">
        <w:rPr>
          <w:b/>
          <w:highlight w:val="yellow"/>
        </w:rPr>
        <w:t xml:space="preserve">za evaluaciju </w:t>
      </w:r>
      <w:r w:rsidRPr="00620837">
        <w:rPr>
          <w:highlight w:val="yellow"/>
        </w:rPr>
        <w:t>(primjenjive na pitanja za evaluaciju spomenuta u točki a), pri čemu se prikazuju poveznice između kriterija prosudbe te zajedničkih i dodatnih pokazatelja, kao i na pitanja za ev</w:t>
      </w:r>
      <w:r w:rsidR="00082607" w:rsidRPr="00620837">
        <w:rPr>
          <w:highlight w:val="yellow"/>
        </w:rPr>
        <w:t>aluaciju spomenuta u točki c) i.</w:t>
      </w:r>
      <w:r w:rsidRPr="00620837">
        <w:rPr>
          <w:highlight w:val="yellow"/>
        </w:rPr>
        <w:t xml:space="preserve"> gdje se prikazuju poveznice između kriterija posudbe i programski specifičnih pokazatelja);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620837" w:rsidTr="00DC1A09">
        <w:trPr>
          <w:jc w:val="center"/>
        </w:trPr>
        <w:tc>
          <w:tcPr>
            <w:tcW w:w="7274" w:type="dxa"/>
          </w:tcPr>
          <w:p w:rsidR="00A57152" w:rsidRPr="00620837" w:rsidRDefault="00A57152" w:rsidP="006C54E2">
            <w:pPr>
              <w:pStyle w:val="HBox"/>
              <w:pBdr>
                <w:bottom w:val="none" w:sz="0" w:space="0" w:color="auto"/>
              </w:pBdr>
              <w:shd w:val="clear" w:color="auto" w:fill="auto"/>
              <w:rPr>
                <w:highlight w:val="yellow"/>
              </w:rPr>
            </w:pPr>
            <w:r w:rsidRPr="00620837">
              <w:rPr>
                <w:highlight w:val="yellow"/>
              </w:rPr>
              <w:t>Pokazatelji:</w:t>
            </w:r>
          </w:p>
          <w:p w:rsidR="00A57152" w:rsidRPr="00620837" w:rsidRDefault="00082607" w:rsidP="006C54E2">
            <w:pPr>
              <w:pStyle w:val="HBox"/>
              <w:pBdr>
                <w:bottom w:val="none" w:sz="0" w:space="0" w:color="auto"/>
              </w:pBdr>
              <w:shd w:val="clear" w:color="auto" w:fill="auto"/>
              <w:rPr>
                <w:highlight w:val="yellow"/>
              </w:rPr>
            </w:pPr>
            <w:r w:rsidRPr="00620837">
              <w:rPr>
                <w:highlight w:val="yellow"/>
              </w:rPr>
              <w:t>Z</w:t>
            </w:r>
            <w:r w:rsidR="00A57152" w:rsidRPr="00620837">
              <w:rPr>
                <w:highlight w:val="yellow"/>
              </w:rPr>
              <w:t>ajednički pokazatelji Zajedničkog sustava za praćenje i evaluaciju</w:t>
            </w:r>
            <w:r w:rsidR="00A57152" w:rsidRPr="00620837">
              <w:rPr>
                <w:rStyle w:val="FootnoteReference"/>
                <w:highlight w:val="yellow"/>
              </w:rPr>
              <w:footnoteReference w:id="14"/>
            </w:r>
            <w:r w:rsidR="00A57152" w:rsidRPr="00620837">
              <w:rPr>
                <w:highlight w:val="yellow"/>
              </w:rPr>
              <w:t xml:space="preserve"> koji se koriste za odgovaranje na zajednička pitanja za evaluaciju br. 1</w:t>
            </w:r>
            <w:r w:rsidR="004C1C18" w:rsidRPr="00620837">
              <w:rPr>
                <w:highlight w:val="yellow"/>
              </w:rPr>
              <w:t>–</w:t>
            </w:r>
            <w:r w:rsidR="00A57152" w:rsidRPr="00620837">
              <w:rPr>
                <w:highlight w:val="yellow"/>
              </w:rPr>
              <w:t xml:space="preserve">18 pokrivaju zajedničke pokazatelje rezultata/cilja i komplementarne pokazatelje rezultata. Ako je potrebno, za odgovaranje na zajednička pitanja za evaluaciju mogu se koristiti i zajednički pokazatelji konteksta.  </w:t>
            </w:r>
          </w:p>
          <w:p w:rsidR="00A57152" w:rsidRPr="00620837" w:rsidRDefault="00A57152" w:rsidP="006C54E2">
            <w:pPr>
              <w:pStyle w:val="HBox"/>
              <w:pBdr>
                <w:bottom w:val="none" w:sz="0" w:space="0" w:color="auto"/>
              </w:pBdr>
              <w:shd w:val="clear" w:color="auto" w:fill="auto"/>
              <w:rPr>
                <w:highlight w:val="yellow"/>
              </w:rPr>
            </w:pPr>
            <w:r w:rsidRPr="00620837">
              <w:rPr>
                <w:highlight w:val="yellow"/>
              </w:rPr>
              <w:t>Dodatni pokazatelji (koje su izradile države članice) koriste se kad zajednički pokazatelji nisu dostatni za pružanje pouzdanih odgovora na zajednička pitanja za evaluaciju određena zajednički definiranim kriterijima prosudbe. Također se mogu izraditi i dodatni pokazatelji ako države članice koriste vlastite kriterije prosudbe.</w:t>
            </w:r>
          </w:p>
          <w:p w:rsidR="00A57152" w:rsidRPr="00620837" w:rsidRDefault="00A57152" w:rsidP="006C54E2">
            <w:pPr>
              <w:pStyle w:val="HBox"/>
              <w:pBdr>
                <w:bottom w:val="none" w:sz="0" w:space="0" w:color="auto"/>
              </w:pBdr>
              <w:shd w:val="clear" w:color="auto" w:fill="auto"/>
              <w:rPr>
                <w:highlight w:val="yellow"/>
              </w:rPr>
            </w:pPr>
            <w:r w:rsidRPr="00620837">
              <w:rPr>
                <w:highlight w:val="yellow"/>
              </w:rPr>
              <w:t xml:space="preserve">Programski specifični pokazatelji (koje su izradile države članice) koriste se za odgovaranje na programski specifična pitanja za evaluaciju kad se zajednički i dodatni pokazatelji ne mogu koristiti u tu svrhu. </w:t>
            </w:r>
          </w:p>
        </w:tc>
      </w:tr>
    </w:tbl>
    <w:p w:rsidR="00701D89" w:rsidRPr="00620837" w:rsidRDefault="000248FD" w:rsidP="00AA71F1">
      <w:pPr>
        <w:pStyle w:val="Hlistbullet"/>
        <w:ind w:left="426" w:hanging="426"/>
        <w:rPr>
          <w:rFonts w:cs="Arial"/>
          <w:highlight w:val="yellow"/>
        </w:rPr>
      </w:pPr>
      <w:r w:rsidRPr="00620837">
        <w:rPr>
          <w:b/>
          <w:highlight w:val="yellow"/>
        </w:rPr>
        <w:t xml:space="preserve">opis kvantitativnih i kvalitativnih metoda </w:t>
      </w:r>
      <w:r w:rsidRPr="00620837">
        <w:rPr>
          <w:highlight w:val="yellow"/>
        </w:rPr>
        <w:t>primijenjenih za ocjenjivanje pokazatelja rezultata koji uključuje objašnjenje razloga korištenja metode, opisivanje aktivnosti i naglašavanje izazova u nje</w:t>
      </w:r>
      <w:r w:rsidR="004C1C18" w:rsidRPr="00620837">
        <w:rPr>
          <w:highlight w:val="yellow"/>
        </w:rPr>
        <w:t>zinu</w:t>
      </w:r>
      <w:r w:rsidRPr="00620837">
        <w:rPr>
          <w:highlight w:val="yellow"/>
        </w:rPr>
        <w:t xml:space="preserve"> korištenju te rješenja za njihovo prevladavanje (primjenjiv na sve vrste pitanja za evaluaciju);  </w:t>
      </w:r>
    </w:p>
    <w:p w:rsidR="003E000D" w:rsidRPr="00620837" w:rsidRDefault="003E000D" w:rsidP="00AA71F1">
      <w:pPr>
        <w:pStyle w:val="Hlistbullet"/>
        <w:ind w:left="426" w:hanging="426"/>
        <w:rPr>
          <w:rFonts w:cs="Arial"/>
          <w:highlight w:val="yellow"/>
        </w:rPr>
      </w:pPr>
      <w:r w:rsidRPr="00620837">
        <w:rPr>
          <w:b/>
          <w:highlight w:val="yellow"/>
        </w:rPr>
        <w:t xml:space="preserve">kvantitativni rezultati </w:t>
      </w:r>
      <w:r w:rsidRPr="00620837">
        <w:rPr>
          <w:highlight w:val="yellow"/>
        </w:rPr>
        <w:t xml:space="preserve">za vrijednosti svih pokazatelja koji su rezultat kvantitativne analize i koriste se u odgovaranju na pitanja za evaluaciju te </w:t>
      </w:r>
      <w:r w:rsidR="00B03616" w:rsidRPr="00620837">
        <w:rPr>
          <w:highlight w:val="yellow"/>
        </w:rPr>
        <w:t>utvrđivanju izvora</w:t>
      </w:r>
      <w:r w:rsidRPr="00620837">
        <w:rPr>
          <w:highlight w:val="yellow"/>
        </w:rPr>
        <w:t xml:space="preserve"> podataka (primjenjivi na pitanja za evaluaciju spomen</w:t>
      </w:r>
      <w:r w:rsidR="00082607" w:rsidRPr="00620837">
        <w:rPr>
          <w:highlight w:val="yellow"/>
        </w:rPr>
        <w:t>uta u točkama a), b) i.</w:t>
      </w:r>
      <w:r w:rsidR="004C1C18" w:rsidRPr="00620837">
        <w:rPr>
          <w:highlight w:val="yellow"/>
        </w:rPr>
        <w:t xml:space="preserve"> i c) i</w:t>
      </w:r>
      <w:r w:rsidR="00082607" w:rsidRPr="00620837">
        <w:rPr>
          <w:highlight w:val="yellow"/>
        </w:rPr>
        <w:t>.</w:t>
      </w:r>
      <w:r w:rsidR="004C1C18" w:rsidRPr="00620837">
        <w:rPr>
          <w:highlight w:val="yellow"/>
        </w:rPr>
        <w:t>);</w:t>
      </w:r>
    </w:p>
    <w:p w:rsidR="0091798A" w:rsidRPr="00620837" w:rsidRDefault="003A3C4A" w:rsidP="00AA71F1">
      <w:pPr>
        <w:pStyle w:val="Hlistbullet"/>
        <w:ind w:left="426" w:hanging="426"/>
        <w:rPr>
          <w:rFonts w:cs="Arial"/>
          <w:highlight w:val="yellow"/>
        </w:rPr>
      </w:pPr>
      <w:r w:rsidRPr="00620837">
        <w:rPr>
          <w:b/>
          <w:highlight w:val="yellow"/>
        </w:rPr>
        <w:t xml:space="preserve">odgovori na pitanja za evaluaciju </w:t>
      </w:r>
      <w:r w:rsidRPr="00620837">
        <w:rPr>
          <w:highlight w:val="yellow"/>
        </w:rPr>
        <w:t>(primjenjivi na s</w:t>
      </w:r>
      <w:r w:rsidR="004C1C18" w:rsidRPr="00620837">
        <w:rPr>
          <w:highlight w:val="yellow"/>
        </w:rPr>
        <w:t>ve vrste pitanja za evaluaciju);</w:t>
      </w:r>
    </w:p>
    <w:p w:rsidR="000248FD" w:rsidRPr="00620837" w:rsidRDefault="00CD06F5" w:rsidP="00AA71F1">
      <w:pPr>
        <w:pStyle w:val="Hlistbullet"/>
        <w:ind w:left="426" w:hanging="426"/>
        <w:rPr>
          <w:rFonts w:cs="Arial"/>
          <w:highlight w:val="yellow"/>
        </w:rPr>
      </w:pPr>
      <w:r w:rsidRPr="00620837">
        <w:rPr>
          <w:b/>
          <w:highlight w:val="yellow"/>
        </w:rPr>
        <w:t xml:space="preserve">zaključci koji </w:t>
      </w:r>
      <w:r w:rsidRPr="00620837">
        <w:rPr>
          <w:highlight w:val="yellow"/>
        </w:rPr>
        <w:t>se temelje na rezultatima evaluacije (primjenjivi na sve vrste pitanja za evaluaciju).</w:t>
      </w:r>
    </w:p>
    <w:p w:rsidR="000F0C5E" w:rsidRPr="00620837" w:rsidRDefault="00513079" w:rsidP="00AA71F1">
      <w:pPr>
        <w:pStyle w:val="HStandard"/>
        <w:rPr>
          <w:rFonts w:cs="Arial"/>
          <w:highlight w:val="yellow"/>
        </w:rPr>
      </w:pPr>
      <w:r w:rsidRPr="00620837">
        <w:rPr>
          <w:highlight w:val="yellow"/>
        </w:rPr>
        <w:t xml:space="preserve">Predložak SFC-a </w:t>
      </w:r>
      <w:r w:rsidR="00B17EBC" w:rsidRPr="00620837">
        <w:rPr>
          <w:highlight w:val="yellow"/>
        </w:rPr>
        <w:t>sadržava</w:t>
      </w:r>
      <w:r w:rsidRPr="00620837">
        <w:rPr>
          <w:highlight w:val="yellow"/>
        </w:rPr>
        <w:t xml:space="preserve"> neobvezne dijelove, a to su:</w:t>
      </w:r>
    </w:p>
    <w:p w:rsidR="005545BF" w:rsidRPr="00620837" w:rsidRDefault="005545BF" w:rsidP="00AA71F1">
      <w:pPr>
        <w:pStyle w:val="Hlistbullet"/>
        <w:ind w:left="426" w:hanging="426"/>
        <w:rPr>
          <w:rFonts w:cs="Arial"/>
          <w:highlight w:val="yellow"/>
        </w:rPr>
      </w:pPr>
      <w:r w:rsidRPr="00620837">
        <w:rPr>
          <w:b/>
          <w:highlight w:val="yellow"/>
        </w:rPr>
        <w:t xml:space="preserve">problemi koji su utjecali na valjanost i održivost rezultata evaluacije, </w:t>
      </w:r>
      <w:r w:rsidRPr="00620837">
        <w:rPr>
          <w:highlight w:val="yellow"/>
        </w:rPr>
        <w:t>uključujući objašnjenje problema s kojima su se evaluatori susreli tijekom ocjenjivanja (primjenjivi na s</w:t>
      </w:r>
      <w:r w:rsidR="004C1C18" w:rsidRPr="00620837">
        <w:rPr>
          <w:highlight w:val="yellow"/>
        </w:rPr>
        <w:t>ve vrste pitanja za evaluaciju)</w:t>
      </w:r>
    </w:p>
    <w:p w:rsidR="005545BF" w:rsidRPr="00620837" w:rsidRDefault="00CD06F5" w:rsidP="00673940">
      <w:pPr>
        <w:pStyle w:val="Hlistbullet"/>
        <w:ind w:left="426" w:hanging="426"/>
        <w:rPr>
          <w:rFonts w:cs="Arial"/>
          <w:highlight w:val="yellow"/>
        </w:rPr>
      </w:pPr>
      <w:r w:rsidRPr="00620837">
        <w:rPr>
          <w:b/>
          <w:highlight w:val="yellow"/>
        </w:rPr>
        <w:t>preporuke</w:t>
      </w:r>
      <w:r w:rsidRPr="00620837">
        <w:rPr>
          <w:highlight w:val="yellow"/>
        </w:rPr>
        <w:t xml:space="preserve">, ako ih je evaluator predložio i povezao sa specifičnim zaključcima </w:t>
      </w:r>
    </w:p>
    <w:p w:rsidR="000248FD" w:rsidRPr="00620837" w:rsidRDefault="009D2ADC" w:rsidP="00673940">
      <w:pPr>
        <w:pStyle w:val="HStandard"/>
        <w:rPr>
          <w:rFonts w:cs="Arial"/>
          <w:i/>
          <w:highlight w:val="yellow"/>
        </w:rPr>
      </w:pPr>
      <w:r w:rsidRPr="00620837">
        <w:rPr>
          <w:i/>
          <w:highlight w:val="yellow"/>
        </w:rPr>
        <w:lastRenderedPageBreak/>
        <w:t>Primjer nepopunjenog i popunjenog predloška SFC-a za ZPE 4 te programski specifičnih pitanja za evaluaciju povezanih s programski specifičnim žarišnim po</w:t>
      </w:r>
      <w:r w:rsidR="001B16C7" w:rsidRPr="00620837">
        <w:rPr>
          <w:i/>
          <w:highlight w:val="yellow"/>
        </w:rPr>
        <w:t xml:space="preserve">dručjem nalazi se u Prilogu 1. </w:t>
      </w:r>
      <w:r w:rsidR="00082607" w:rsidRPr="00620837">
        <w:rPr>
          <w:i/>
          <w:highlight w:val="yellow"/>
        </w:rPr>
        <w:t>DIJELA </w:t>
      </w:r>
      <w:r w:rsidRPr="00620837">
        <w:rPr>
          <w:i/>
          <w:highlight w:val="yellow"/>
        </w:rPr>
        <w:t>III. Smjernica.</w:t>
      </w:r>
    </w:p>
    <w:p w:rsidR="000248FD" w:rsidRPr="00620837" w:rsidRDefault="00326B8F" w:rsidP="0079615D">
      <w:pPr>
        <w:pStyle w:val="HHeading2"/>
        <w:rPr>
          <w:highlight w:val="yellow"/>
        </w:rPr>
      </w:pPr>
      <w:bookmarkStart w:id="10" w:name="_Toc460936095"/>
      <w:bookmarkStart w:id="11" w:name="_Toc474833048"/>
      <w:r w:rsidRPr="00620837">
        <w:rPr>
          <w:highlight w:val="yellow"/>
        </w:rPr>
        <w:t>Koji se dokazi koriste u evaluaciji 2017.?</w:t>
      </w:r>
      <w:bookmarkEnd w:id="10"/>
      <w:bookmarkEnd w:id="11"/>
    </w:p>
    <w:p w:rsidR="006D17BA" w:rsidRPr="00620837" w:rsidRDefault="006D17BA" w:rsidP="0079615D">
      <w:pPr>
        <w:pStyle w:val="HStandard"/>
        <w:rPr>
          <w:highlight w:val="yellow"/>
        </w:rPr>
      </w:pPr>
      <w:r w:rsidRPr="00620837">
        <w:rPr>
          <w:highlight w:val="yellow"/>
        </w:rPr>
        <w:t>Evaluacija o kojoj je potrebno izvješćivati 2017. oslanjat će se na razne informacije, uključujući</w:t>
      </w:r>
    </w:p>
    <w:p w:rsidR="000248FD" w:rsidRPr="00620837" w:rsidRDefault="000248FD" w:rsidP="001B67C1">
      <w:pPr>
        <w:pStyle w:val="Hlistbullet"/>
        <w:rPr>
          <w:highlight w:val="yellow"/>
        </w:rPr>
      </w:pPr>
      <w:r w:rsidRPr="00620837">
        <w:rPr>
          <w:highlight w:val="yellow"/>
        </w:rPr>
        <w:t>podatke dobivene praćenjem korisnika</w:t>
      </w:r>
    </w:p>
    <w:p w:rsidR="000B56D1" w:rsidRPr="00620837" w:rsidRDefault="000B56D1" w:rsidP="001B67C1">
      <w:pPr>
        <w:pStyle w:val="Hlistbullet"/>
        <w:rPr>
          <w:highlight w:val="yellow"/>
        </w:rPr>
      </w:pPr>
      <w:r w:rsidRPr="00620837">
        <w:rPr>
          <w:highlight w:val="yellow"/>
        </w:rPr>
        <w:t>dodatne podatke koje su evaluatori prikupili na uzorku korisnika</w:t>
      </w:r>
    </w:p>
    <w:p w:rsidR="000248FD" w:rsidRPr="00620837" w:rsidRDefault="000248FD" w:rsidP="001B67C1">
      <w:pPr>
        <w:pStyle w:val="Hlistbullet"/>
        <w:rPr>
          <w:highlight w:val="yellow"/>
        </w:rPr>
      </w:pPr>
      <w:r w:rsidRPr="00620837">
        <w:rPr>
          <w:highlight w:val="yellow"/>
        </w:rPr>
        <w:t xml:space="preserve">podatke o nekorisnicima iz nacionalne/regionalne statistike, mreže računovodstvenih podataka poljoprivrednih gospodarstava (FADN), godišnjih financijskih izvješća itd. </w:t>
      </w:r>
    </w:p>
    <w:p w:rsidR="006D17BA" w:rsidRPr="00620837" w:rsidRDefault="000248FD" w:rsidP="001B67C1">
      <w:pPr>
        <w:pStyle w:val="Hlistbullet"/>
        <w:rPr>
          <w:highlight w:val="yellow"/>
        </w:rPr>
      </w:pPr>
      <w:r w:rsidRPr="00620837">
        <w:rPr>
          <w:highlight w:val="yellow"/>
        </w:rPr>
        <w:t xml:space="preserve">kvalitativne informacije koje nadopunjuju nedostatne kvantitativne podatke, </w:t>
      </w:r>
    </w:p>
    <w:p w:rsidR="000248FD" w:rsidRPr="00620837" w:rsidRDefault="000248FD" w:rsidP="000A34BC">
      <w:pPr>
        <w:pStyle w:val="Hlistbullet2"/>
        <w:rPr>
          <w:highlight w:val="yellow"/>
        </w:rPr>
      </w:pPr>
      <w:r w:rsidRPr="00620837">
        <w:rPr>
          <w:highlight w:val="yellow"/>
        </w:rPr>
        <w:t>npr. prilikom odgovaranja na pitanja za evaluaciju u vezi s tehničkom pomoći, nacionalnim mrežama za ruralni razvoj, mehanizmima provedbe itd., ili</w:t>
      </w:r>
    </w:p>
    <w:p w:rsidR="000248FD" w:rsidRPr="00620837" w:rsidRDefault="006D17BA" w:rsidP="000A34BC">
      <w:pPr>
        <w:pStyle w:val="Hlistbullet2"/>
        <w:rPr>
          <w:highlight w:val="yellow"/>
        </w:rPr>
      </w:pPr>
      <w:r w:rsidRPr="00620837">
        <w:rPr>
          <w:highlight w:val="yellow"/>
        </w:rPr>
        <w:t>prilikom odgovaranja na pitanja za evaluaciju u slučaju vrlo niskog ili nikakvog stupnja iskorištenosti.</w:t>
      </w:r>
    </w:p>
    <w:p w:rsidR="00E1240A" w:rsidRPr="00620837" w:rsidRDefault="00E1240A" w:rsidP="000A34BC">
      <w:pPr>
        <w:pStyle w:val="HStandard"/>
        <w:rPr>
          <w:highlight w:val="yellow"/>
        </w:rPr>
      </w:pPr>
      <w:r w:rsidRPr="00620837">
        <w:rPr>
          <w:highlight w:val="yellow"/>
        </w:rPr>
        <w:t xml:space="preserve">Koristite podatke iz sustavâ praćenja (obrasci prijava prije početka projekta i plaćanja zatražena po završetku projekta) za </w:t>
      </w:r>
      <w:r w:rsidRPr="00620837">
        <w:rPr>
          <w:b/>
          <w:highlight w:val="yellow"/>
        </w:rPr>
        <w:t>odabir uzoraka populacija korisnika za ocjenjivanje sekundarnih doprinosa</w:t>
      </w:r>
      <w:r w:rsidRPr="00620837">
        <w:rPr>
          <w:highlight w:val="yellow"/>
        </w:rPr>
        <w:t xml:space="preserve"> operacija za druga žarišna područja. Odluka u vezi uzoraka</w:t>
      </w:r>
      <w:r w:rsidRPr="00620837">
        <w:rPr>
          <w:rStyle w:val="FootnoteReference"/>
          <w:highlight w:val="yellow"/>
        </w:rPr>
        <w:footnoteReference w:id="15"/>
      </w:r>
      <w:r w:rsidRPr="00620837">
        <w:rPr>
          <w:highlight w:val="yellow"/>
        </w:rPr>
        <w:t xml:space="preserve"> (odabir nasumičnog, sustavnog, stratificiranog uzorkovanja, veličina uzoraka itd.) ovisi o sekundarnim doprinosima koji se žele procijeniti (značajni, marginalni itd.) te bi ih evaluatori trebali uzeti u obzir. </w:t>
      </w:r>
    </w:p>
    <w:p w:rsidR="000248FD" w:rsidRPr="00620837" w:rsidRDefault="00326B8F" w:rsidP="00326B8F">
      <w:pPr>
        <w:pStyle w:val="HHeading2"/>
        <w:rPr>
          <w:highlight w:val="yellow"/>
        </w:rPr>
      </w:pPr>
      <w:bookmarkStart w:id="12" w:name="_Toc460936096"/>
      <w:bookmarkStart w:id="13" w:name="_Toc474833049"/>
      <w:r w:rsidRPr="00620837">
        <w:rPr>
          <w:highlight w:val="yellow"/>
        </w:rPr>
        <w:t>Izvješćivanje u slučajevima niskog stupnja iskorištenosti i malih programa</w:t>
      </w:r>
      <w:bookmarkEnd w:id="12"/>
      <w:bookmarkEnd w:id="13"/>
    </w:p>
    <w:p w:rsidR="00B27085" w:rsidRPr="00620837" w:rsidRDefault="00225D89" w:rsidP="000A34BC">
      <w:pPr>
        <w:pStyle w:val="HStandard"/>
        <w:rPr>
          <w:highlight w:val="yellow"/>
        </w:rPr>
      </w:pPr>
      <w:r w:rsidRPr="00620837">
        <w:rPr>
          <w:highlight w:val="yellow"/>
        </w:rPr>
        <w:t xml:space="preserve">Za sve mjere programa ruralnog razvoja i žarišna područja koji su pokazali dostatnu iskorištenost trebalo bi izračunati relevantne zajedničke i programski specifične pokazatelje rezultata. </w:t>
      </w:r>
    </w:p>
    <w:p w:rsidR="00B27085" w:rsidRPr="00620837" w:rsidRDefault="00225D89" w:rsidP="00EF410C">
      <w:pPr>
        <w:pStyle w:val="HStandard"/>
        <w:rPr>
          <w:highlight w:val="yellow"/>
        </w:rPr>
      </w:pPr>
      <w:r w:rsidRPr="00620837">
        <w:rPr>
          <w:highlight w:val="yellow"/>
        </w:rPr>
        <w:t xml:space="preserve">Međutim, u slučaju velikog odgađanja odobrenja ili početka programa, bit će malo ili nimalo podataka praćenja dovršenih operacija za ocjenjivanje pokazatelja rezultata. U slučajevima </w:t>
      </w:r>
      <w:r w:rsidRPr="00620837">
        <w:rPr>
          <w:b/>
          <w:highlight w:val="yellow"/>
        </w:rPr>
        <w:t>niskog stupnja iskorištenosti</w:t>
      </w:r>
      <w:r w:rsidRPr="00620837">
        <w:rPr>
          <w:highlight w:val="yellow"/>
        </w:rPr>
        <w:t xml:space="preserve"> nužno je uzeti u obzir svaku dostupnu informaciju o potencijalnim korisnicima (npr. ocjenjivanje ukupno dostupne populacije koris</w:t>
      </w:r>
      <w:r w:rsidR="00082607" w:rsidRPr="00620837">
        <w:rPr>
          <w:highlight w:val="yellow"/>
        </w:rPr>
        <w:t xml:space="preserve">nika: </w:t>
      </w:r>
      <w:r w:rsidRPr="00620837">
        <w:rPr>
          <w:highlight w:val="yellow"/>
        </w:rPr>
        <w:t xml:space="preserve">prijave, postojeći/tekući ugovori) i objasniti zbog čega se pokazatelji rezultata ne mogu izračunati u skladu sa zahtjevima. </w:t>
      </w:r>
    </w:p>
    <w:p w:rsidR="005075FE" w:rsidRPr="00620837" w:rsidRDefault="005075FE" w:rsidP="00EF410C">
      <w:pPr>
        <w:pStyle w:val="HStandard"/>
        <w:rPr>
          <w:rFonts w:cs="Arial"/>
          <w:highlight w:val="yellow"/>
        </w:rPr>
      </w:pPr>
      <w:r w:rsidRPr="00620837">
        <w:rPr>
          <w:highlight w:val="yellow"/>
        </w:rPr>
        <w:t xml:space="preserve">U slučajevima </w:t>
      </w:r>
      <w:r w:rsidRPr="00620837">
        <w:rPr>
          <w:b/>
          <w:highlight w:val="yellow"/>
        </w:rPr>
        <w:t xml:space="preserve">neiskorištenosti </w:t>
      </w:r>
      <w:r w:rsidRPr="00620837">
        <w:rPr>
          <w:highlight w:val="yellow"/>
        </w:rPr>
        <w:t>unutar određenih ž</w:t>
      </w:r>
      <w:r w:rsidR="00082607" w:rsidRPr="00620837">
        <w:rPr>
          <w:highlight w:val="yellow"/>
        </w:rPr>
        <w:t>arišnih područja do kraja 2016.,</w:t>
      </w:r>
      <w:r w:rsidRPr="00620837">
        <w:rPr>
          <w:highlight w:val="yellow"/>
        </w:rPr>
        <w:t xml:space="preserve"> očito je da ne treba evaluirati to žarišno područje, izračunavati s njime povezane pokazatelje niti odgovarati na zajedničko pitanje za evaluaciju. Međutim, po želji, kad nema dovršenih operacija, za dobivanje dokaza o mogućim postignućima programa ruralnog razvoja mogu se koristiti metode koje se temelje na teoriji promjene ili kvalitativne ocjene.</w:t>
      </w:r>
    </w:p>
    <w:p w:rsidR="00B27085" w:rsidRPr="00620837" w:rsidRDefault="00225D89" w:rsidP="000A34BC">
      <w:pPr>
        <w:pStyle w:val="HStandard"/>
        <w:rPr>
          <w:highlight w:val="yellow"/>
        </w:rPr>
      </w:pPr>
      <w:r w:rsidRPr="00620837">
        <w:rPr>
          <w:highlight w:val="yellow"/>
        </w:rPr>
        <w:t>Pravni akti također zahtijevaju izvješćivanje u GIP-u o evaluacijama izvršenima u programskom području tijekom prethodnih godina. To pokriva sve studije relevantne za određeno područje programa ruralnog razvoja. Tako, primjerice, mogu postojati studije koje su proveli istraživački instituti ili sveučilišta u području klimatskih promjena, biološke raznolikosti, lokalnog razvoja ili razvoja poslovanja, koje pružaju korisne informacije o korisnicima i područjima programa ruralnog razvoja. Rezultati takvih studija moraju se sažeti u GIP-u. Mogu se koristiti i u evaluacijske svrhe kod slabe ili nikakve iskorištenosti.</w:t>
      </w:r>
    </w:p>
    <w:p w:rsidR="000248FD" w:rsidRPr="00620837" w:rsidRDefault="000248FD" w:rsidP="000A34BC">
      <w:pPr>
        <w:pStyle w:val="HStandard"/>
        <w:rPr>
          <w:highlight w:val="yellow"/>
        </w:rPr>
      </w:pPr>
      <w:r w:rsidRPr="00620837">
        <w:rPr>
          <w:b/>
          <w:highlight w:val="yellow"/>
        </w:rPr>
        <w:lastRenderedPageBreak/>
        <w:t>Mali programi</w:t>
      </w:r>
      <w:r w:rsidRPr="00620837">
        <w:rPr>
          <w:highlight w:val="yellow"/>
        </w:rPr>
        <w:t xml:space="preserve"> s malom populacijom korisnika (tipični za programe ruralnog razvoja multiregionalnih država članica) možda će, zbog nedostatka podataka, teško kvantificirati pokazatelje rezultata i odgovoriti na relevantna pitanja za evaluaciju</w:t>
      </w:r>
      <w:r w:rsidR="00082607" w:rsidRPr="00620837">
        <w:rPr>
          <w:highlight w:val="yellow"/>
        </w:rPr>
        <w:t xml:space="preserve"> s</w:t>
      </w:r>
      <w:r w:rsidRPr="00620837">
        <w:rPr>
          <w:highlight w:val="yellow"/>
        </w:rPr>
        <w:t xml:space="preserve"> pomoću kvantitativnih metoda. Međutim, zahtjevi Zajedničkog sustava za praćenje i evaluaciju minimalni</w:t>
      </w:r>
      <w:r w:rsidR="00082607" w:rsidRPr="00620837">
        <w:rPr>
          <w:highlight w:val="yellow"/>
        </w:rPr>
        <w:t xml:space="preserve"> su</w:t>
      </w:r>
      <w:r w:rsidRPr="00620837">
        <w:rPr>
          <w:highlight w:val="yellow"/>
        </w:rPr>
        <w:t xml:space="preserve"> te se moraju primjenjivati i kod evaluacije malih programa. U ovoj se situaciji kod izračunavanja pokazatelja i odgovaranja na pitanja za evaluaciju mora uzeti u obzir cjelokupna populacija korisnika. Radi ispunjavanja tih zahtjeva može se provesti i kvalitativno istraživanje kako bi se odgovorilo na pitanja za evaluaciju. Nadalje, evaluacija programa ruralnog razvoja </w:t>
      </w:r>
      <w:r w:rsidR="00082607" w:rsidRPr="00620837">
        <w:rPr>
          <w:highlight w:val="yellow"/>
        </w:rPr>
        <w:t xml:space="preserve">trebala </w:t>
      </w:r>
      <w:r w:rsidRPr="00620837">
        <w:rPr>
          <w:highlight w:val="yellow"/>
        </w:rPr>
        <w:t xml:space="preserve">bi se u svakom pojedinom slučaju </w:t>
      </w:r>
      <w:r w:rsidR="00452424" w:rsidRPr="00620837">
        <w:rPr>
          <w:highlight w:val="yellow"/>
        </w:rPr>
        <w:t>usredotočiti</w:t>
      </w:r>
      <w:r w:rsidRPr="00620837">
        <w:rPr>
          <w:highlight w:val="yellow"/>
        </w:rPr>
        <w:t xml:space="preserve"> na ocjenjivanje razine postignuća ciljeva i ključnih točaka programa ruralnog razvoja.</w:t>
      </w:r>
    </w:p>
    <w:p w:rsidR="000248FD" w:rsidRPr="00620837" w:rsidRDefault="00EF37DC" w:rsidP="00C147EB">
      <w:pPr>
        <w:pStyle w:val="HHeading5"/>
        <w:rPr>
          <w:rFonts w:cs="Arial"/>
          <w:highlight w:val="yellow"/>
        </w:rPr>
      </w:pPr>
      <w:r w:rsidRPr="00620837">
        <w:rPr>
          <w:highlight w:val="yellow"/>
        </w:rPr>
        <w:t>Više o temi</w:t>
      </w:r>
    </w:p>
    <w:p w:rsidR="00EF37DC" w:rsidRPr="00620837" w:rsidRDefault="00EF37DC" w:rsidP="00EF37DC">
      <w:pPr>
        <w:pStyle w:val="HBox"/>
        <w:rPr>
          <w:rFonts w:cs="Arial"/>
          <w:color w:val="546393" w:themeColor="accent3"/>
          <w:highlight w:val="yellow"/>
        </w:rPr>
      </w:pPr>
      <w:r w:rsidRPr="00620837">
        <w:rPr>
          <w:highlight w:val="yellow"/>
        </w:rPr>
        <w:t>Smjernice: Osnivanje i provedba plana evaluacije programa ruralnog razvoja 2014.</w:t>
      </w:r>
      <w:r w:rsidR="00023CFD" w:rsidRPr="00620837">
        <w:rPr>
          <w:highlight w:val="yellow"/>
        </w:rPr>
        <w:t> – </w:t>
      </w:r>
      <w:r w:rsidRPr="00620837">
        <w:rPr>
          <w:highlight w:val="yellow"/>
        </w:rPr>
        <w:t>2020., Podrška za evaluaciju 2014.</w:t>
      </w:r>
      <w:r w:rsidR="00023CFD" w:rsidRPr="00620837">
        <w:rPr>
          <w:highlight w:val="yellow"/>
        </w:rPr>
        <w:t> – </w:t>
      </w:r>
      <w:r w:rsidRPr="00620837">
        <w:rPr>
          <w:highlight w:val="yellow"/>
        </w:rPr>
        <w:t>2020., DIO I.</w:t>
      </w:r>
      <w:r w:rsidR="00E63205" w:rsidRPr="00620837">
        <w:rPr>
          <w:highlight w:val="yellow"/>
        </w:rPr>
        <w:t xml:space="preserve"> p</w:t>
      </w:r>
      <w:r w:rsidRPr="00620837">
        <w:rPr>
          <w:highlight w:val="yellow"/>
        </w:rPr>
        <w:t>oglavlje 3.4</w:t>
      </w:r>
      <w:r w:rsidR="00E63205" w:rsidRPr="00620837">
        <w:rPr>
          <w:highlight w:val="yellow"/>
        </w:rPr>
        <w:t>. i DIO II. p</w:t>
      </w:r>
      <w:r w:rsidRPr="00620837">
        <w:rPr>
          <w:highlight w:val="yellow"/>
        </w:rPr>
        <w:t>oglavlje 6.4</w:t>
      </w:r>
      <w:r w:rsidR="00E63205" w:rsidRPr="00620837">
        <w:rPr>
          <w:highlight w:val="yellow"/>
        </w:rPr>
        <w:t>.</w:t>
      </w:r>
      <w:r w:rsidRPr="00620837">
        <w:rPr>
          <w:highlight w:val="yellow"/>
        </w:rPr>
        <w:t xml:space="preserve">, Bruxelles, 2015., </w:t>
      </w:r>
      <w:r w:rsidRPr="00620837">
        <w:rPr>
          <w:rStyle w:val="Hyperlink"/>
          <w:highlight w:val="yellow"/>
        </w:rPr>
        <w:t>http://enrd.ec.europa.eu/en/evaluation-helpdesks-publications</w:t>
      </w:r>
    </w:p>
    <w:p w:rsidR="00EF37DC" w:rsidRPr="00620837" w:rsidRDefault="00EF37DC" w:rsidP="00EF37DC">
      <w:pPr>
        <w:pStyle w:val="HBox"/>
        <w:rPr>
          <w:rFonts w:cs="Arial"/>
          <w:highlight w:val="yellow"/>
        </w:rPr>
      </w:pPr>
      <w:r w:rsidRPr="00620837">
        <w:rPr>
          <w:highlight w:val="yellow"/>
        </w:rPr>
        <w:t>Bilježenje uspjeha va</w:t>
      </w:r>
      <w:r w:rsidR="003A55EC">
        <w:rPr>
          <w:highlight w:val="yellow"/>
        </w:rPr>
        <w:t>šeg programa ruralnog razvoja: s</w:t>
      </w:r>
      <w:r w:rsidRPr="00620837">
        <w:rPr>
          <w:highlight w:val="yellow"/>
        </w:rPr>
        <w:t>mjernice</w:t>
      </w:r>
      <w:r w:rsidR="003A55EC">
        <w:rPr>
          <w:highlight w:val="yellow"/>
        </w:rPr>
        <w:t xml:space="preserve"> za</w:t>
      </w:r>
      <w:r w:rsidRPr="00620837">
        <w:rPr>
          <w:highlight w:val="yellow"/>
        </w:rPr>
        <w:t xml:space="preserve"> </w:t>
      </w:r>
      <w:r w:rsidRPr="00620837">
        <w:rPr>
          <w:i/>
          <w:highlight w:val="yellow"/>
        </w:rPr>
        <w:t>ex post</w:t>
      </w:r>
      <w:r w:rsidRPr="00620837">
        <w:rPr>
          <w:highlight w:val="yellow"/>
        </w:rPr>
        <w:t xml:space="preserve"> evaluac</w:t>
      </w:r>
      <w:r w:rsidR="003A55EC">
        <w:rPr>
          <w:highlight w:val="yellow"/>
        </w:rPr>
        <w:t>iju</w:t>
      </w:r>
      <w:r w:rsidR="006809F7" w:rsidRPr="00620837">
        <w:rPr>
          <w:highlight w:val="yellow"/>
        </w:rPr>
        <w:t xml:space="preserve"> programa</w:t>
      </w:r>
      <w:r w:rsidRPr="00620837">
        <w:rPr>
          <w:highlight w:val="yellow"/>
        </w:rPr>
        <w:t xml:space="preserve"> ruralnog razvoja  2007.</w:t>
      </w:r>
      <w:r w:rsidR="00082607" w:rsidRPr="00620837">
        <w:rPr>
          <w:highlight w:val="yellow"/>
        </w:rPr>
        <w:t> – </w:t>
      </w:r>
      <w:r w:rsidR="00E63205" w:rsidRPr="00620837">
        <w:rPr>
          <w:highlight w:val="yellow"/>
        </w:rPr>
        <w:t>2013., DIO II. poglavlja 1., 4. i 5. te Dio III. p</w:t>
      </w:r>
      <w:r w:rsidRPr="00620837">
        <w:rPr>
          <w:highlight w:val="yellow"/>
        </w:rPr>
        <w:t>rilozi 5. i 6., Podrška za evaluaciju 2007.</w:t>
      </w:r>
      <w:r w:rsidR="00E63205" w:rsidRPr="00620837">
        <w:rPr>
          <w:highlight w:val="yellow"/>
        </w:rPr>
        <w:t> – </w:t>
      </w:r>
      <w:r w:rsidRPr="00620837">
        <w:rPr>
          <w:highlight w:val="yellow"/>
        </w:rPr>
        <w:t>2013., Bruxelles, 2015.</w:t>
      </w:r>
    </w:p>
    <w:p w:rsidR="00EF37DC" w:rsidRPr="00620837" w:rsidRDefault="00EF37DC" w:rsidP="00EF37DC">
      <w:pPr>
        <w:pStyle w:val="HBox"/>
        <w:rPr>
          <w:rStyle w:val="Hyperlink"/>
          <w:highlight w:val="yellow"/>
        </w:rPr>
      </w:pPr>
      <w:r w:rsidRPr="00620837">
        <w:rPr>
          <w:rStyle w:val="Hyperlink"/>
          <w:highlight w:val="yellow"/>
        </w:rPr>
        <w:t>http://enrd.ec.europa.eu/enrd-static/evaluation/library/evaluation-helpdesk-publications/en/evaluation-helpdesk-publications_en.html</w:t>
      </w:r>
    </w:p>
    <w:p w:rsidR="00EF37DC" w:rsidRPr="00620837" w:rsidRDefault="00E82DE1" w:rsidP="001B67C1">
      <w:pPr>
        <w:pStyle w:val="HHeading2"/>
        <w:numPr>
          <w:ilvl w:val="0"/>
          <w:numId w:val="0"/>
        </w:numPr>
        <w:ind w:left="510" w:hanging="510"/>
        <w:rPr>
          <w:rFonts w:cs="Arial"/>
          <w:highlight w:val="yellow"/>
        </w:rPr>
      </w:pPr>
      <w:bookmarkStart w:id="14" w:name="_Toc460936097"/>
      <w:bookmarkStart w:id="15" w:name="_Toc474833050"/>
      <w:r w:rsidRPr="00620837">
        <w:rPr>
          <w:highlight w:val="yellow"/>
        </w:rPr>
        <w:t>1.4 Izvješćivanje o evaluaciji posebnih elemenata programa ruralnog razvoja</w:t>
      </w:r>
      <w:bookmarkEnd w:id="14"/>
      <w:bookmarkEnd w:id="15"/>
    </w:p>
    <w:p w:rsidR="00EF37DC" w:rsidRPr="00620837" w:rsidRDefault="00EF37DC" w:rsidP="00C147EB">
      <w:pPr>
        <w:pStyle w:val="HHeading5"/>
        <w:rPr>
          <w:rFonts w:cs="Arial"/>
          <w:highlight w:val="yellow"/>
        </w:rPr>
      </w:pPr>
      <w:r w:rsidRPr="00620837">
        <w:rPr>
          <w:highlight w:val="yellow"/>
        </w:rPr>
        <w:t>Fleksibilnost pri izradi programa i nje</w:t>
      </w:r>
      <w:r w:rsidR="004C1C18" w:rsidRPr="00620837">
        <w:rPr>
          <w:highlight w:val="yellow"/>
        </w:rPr>
        <w:t>zi</w:t>
      </w:r>
      <w:r w:rsidRPr="00620837">
        <w:rPr>
          <w:highlight w:val="yellow"/>
        </w:rPr>
        <w:t>ne implikacije za evaluaciju</w:t>
      </w:r>
    </w:p>
    <w:p w:rsidR="00EF37DC" w:rsidRPr="00620837" w:rsidRDefault="00EF37DC" w:rsidP="00673940">
      <w:pPr>
        <w:pStyle w:val="HStandard"/>
        <w:rPr>
          <w:rFonts w:cs="Arial"/>
          <w:highlight w:val="yellow"/>
        </w:rPr>
      </w:pPr>
      <w:r w:rsidRPr="00620837">
        <w:rPr>
          <w:highlight w:val="yellow"/>
        </w:rPr>
        <w:t>Fleksibilnost izrade programa jedna je od novih značajki programskog razdoblja 2014.</w:t>
      </w:r>
      <w:r w:rsidR="00E63205" w:rsidRPr="00620837">
        <w:rPr>
          <w:highlight w:val="yellow"/>
        </w:rPr>
        <w:t> – </w:t>
      </w:r>
      <w:r w:rsidRPr="00620837">
        <w:rPr>
          <w:highlight w:val="yellow"/>
        </w:rPr>
        <w:t>2020. Namje</w:t>
      </w:r>
      <w:r w:rsidR="00E63205" w:rsidRPr="00620837">
        <w:rPr>
          <w:highlight w:val="yellow"/>
        </w:rPr>
        <w:t>r</w:t>
      </w:r>
      <w:r w:rsidRPr="00620837">
        <w:rPr>
          <w:highlight w:val="yellow"/>
        </w:rPr>
        <w:t xml:space="preserve">a joj je ojačati strateški pristup i povećati učinkovitost, djelotvornost i uspješnost politike ruralnog razvoja. U praksi, države članice su fleksibilne u osmišljavanju logike intervencije specifične za program ruralnog razvoja, koja se sastoji od zajedničkih i programski specifičnih ciljeva, kao i </w:t>
      </w:r>
      <w:r w:rsidR="00E63205" w:rsidRPr="00620837">
        <w:rPr>
          <w:highlight w:val="yellow"/>
        </w:rPr>
        <w:t xml:space="preserve">u </w:t>
      </w:r>
      <w:r w:rsidRPr="00620837">
        <w:rPr>
          <w:highlight w:val="yellow"/>
        </w:rPr>
        <w:t xml:space="preserve">prilagodbi kombinacije mjera. Mjere </w:t>
      </w:r>
      <w:r w:rsidR="00E63205" w:rsidRPr="00620837">
        <w:rPr>
          <w:highlight w:val="yellow"/>
        </w:rPr>
        <w:t>se više ne pripisuju posebnim „o</w:t>
      </w:r>
      <w:r w:rsidRPr="00620837">
        <w:rPr>
          <w:highlight w:val="yellow"/>
        </w:rPr>
        <w:t>sima</w:t>
      </w:r>
      <w:r w:rsidR="00636A97" w:rsidRPr="00620837">
        <w:rPr>
          <w:highlight w:val="yellow"/>
        </w:rPr>
        <w:t>”</w:t>
      </w:r>
      <w:r w:rsidRPr="00620837">
        <w:rPr>
          <w:highlight w:val="yellow"/>
        </w:rPr>
        <w:t xml:space="preserve"> kao u prošlosti, već se mogu fleksibilno programirati i kombinirati u skladu s prioritetima</w:t>
      </w:r>
      <w:r w:rsidR="00023CFD" w:rsidRPr="00620837">
        <w:rPr>
          <w:highlight w:val="yellow"/>
        </w:rPr>
        <w:t> </w:t>
      </w:r>
      <w:r w:rsidRPr="00620837">
        <w:rPr>
          <w:highlight w:val="yellow"/>
        </w:rPr>
        <w:t>/</w:t>
      </w:r>
      <w:r w:rsidR="00023CFD" w:rsidRPr="00620837">
        <w:rPr>
          <w:highlight w:val="yellow"/>
        </w:rPr>
        <w:t> </w:t>
      </w:r>
      <w:r w:rsidRPr="00620837">
        <w:rPr>
          <w:highlight w:val="yellow"/>
        </w:rPr>
        <w:t xml:space="preserve">žarišnim područjima EU-a i programski specifičnim ciljevima. Temeljno </w:t>
      </w:r>
      <w:r w:rsidR="00023CFD" w:rsidRPr="00620837">
        <w:rPr>
          <w:highlight w:val="yellow"/>
        </w:rPr>
        <w:t xml:space="preserve">je </w:t>
      </w:r>
      <w:r w:rsidRPr="00620837">
        <w:rPr>
          <w:highlight w:val="yellow"/>
        </w:rPr>
        <w:t>načelo da državama članicama treba omogućiti slaganje i kombiniranje mjera u okviru žarišnih područja na način koji bolje odražava njihove specifične potrebe u pogledu ruralnog razvoja.</w:t>
      </w:r>
    </w:p>
    <w:p w:rsidR="00EF37DC" w:rsidRPr="00620837" w:rsidRDefault="00EF37DC" w:rsidP="00673940">
      <w:pPr>
        <w:pStyle w:val="HStandard"/>
        <w:rPr>
          <w:rFonts w:cs="Arial"/>
          <w:highlight w:val="yellow"/>
        </w:rPr>
      </w:pPr>
      <w:r w:rsidRPr="00620837">
        <w:rPr>
          <w:highlight w:val="yellow"/>
        </w:rPr>
        <w:t>Fleksibilnost u izradi programa odražava fleksibilnost sustava za praćenje i evaluaciju. U tom smislu Zajednički sustav za praćenje i evaluaciju ima najmanje zajedničkih elemenata za evaluaciju (npr. zajedničkih pitanja za evaluaciju, zajedničkih pokazatelja, najmanje zahtjeva u vezi plana evaluacije itd.) i omogućava fleksibilnost razvijanja programski specifičnih elemenata evaluacije koji su s određenim programom ruralnog razvoja povezani putem dionika u državama članicama (npr. programski specifična pitanja za evaluaciju i pokazatelji, interni dokumenti</w:t>
      </w:r>
      <w:r w:rsidR="004C1C18" w:rsidRPr="00620837">
        <w:rPr>
          <w:highlight w:val="yellow"/>
        </w:rPr>
        <w:t xml:space="preserve"> za planiranje evaluacije itd.).</w:t>
      </w:r>
    </w:p>
    <w:p w:rsidR="00EF37DC" w:rsidRPr="00620837" w:rsidRDefault="00E63205" w:rsidP="00673940">
      <w:pPr>
        <w:pStyle w:val="HStandard"/>
        <w:rPr>
          <w:rFonts w:cs="Arial"/>
          <w:highlight w:val="yellow"/>
        </w:rPr>
      </w:pPr>
      <w:r w:rsidRPr="00620837">
        <w:rPr>
          <w:highlight w:val="yellow"/>
        </w:rPr>
        <w:t>S</w:t>
      </w:r>
      <w:r w:rsidR="00EF37DC" w:rsidRPr="00620837">
        <w:rPr>
          <w:highlight w:val="yellow"/>
        </w:rPr>
        <w:t>lika</w:t>
      </w:r>
      <w:r w:rsidRPr="00620837">
        <w:rPr>
          <w:highlight w:val="yellow"/>
        </w:rPr>
        <w:t xml:space="preserve"> u nastavku</w:t>
      </w:r>
      <w:r w:rsidR="00EF37DC" w:rsidRPr="00620837">
        <w:rPr>
          <w:highlight w:val="yellow"/>
        </w:rPr>
        <w:t xml:space="preserve"> prikazuje veze između ciljeva i zajedničkih i programski specifičnih elemenata evaluacije povezanih logikom programske intervencije.</w:t>
      </w:r>
    </w:p>
    <w:p w:rsidR="004C0D64" w:rsidRPr="00620837" w:rsidRDefault="004C0D64">
      <w:pPr>
        <w:spacing w:before="0" w:after="0" w:line="240" w:lineRule="auto"/>
        <w:jc w:val="left"/>
        <w:rPr>
          <w:rFonts w:cs="Arial"/>
          <w:b/>
          <w:color w:val="373737" w:themeColor="background1" w:themeShade="40"/>
          <w:sz w:val="16"/>
          <w:szCs w:val="20"/>
          <w:highlight w:val="yellow"/>
        </w:rPr>
      </w:pPr>
      <w:bookmarkStart w:id="16" w:name="_Toc460936148"/>
      <w:r w:rsidRPr="00620837">
        <w:br w:type="page"/>
      </w:r>
    </w:p>
    <w:p w:rsidR="00EF37DC" w:rsidRPr="00620837" w:rsidRDefault="00875099" w:rsidP="00875099">
      <w:pPr>
        <w:pStyle w:val="HHeadingfigures"/>
        <w:numPr>
          <w:ilvl w:val="0"/>
          <w:numId w:val="0"/>
        </w:numPr>
        <w:rPr>
          <w:highlight w:val="yellow"/>
        </w:rPr>
      </w:pPr>
      <w:bookmarkStart w:id="17" w:name="_Toc474833103"/>
      <w:r w:rsidRPr="00620837">
        <w:rPr>
          <w:highlight w:val="yellow"/>
        </w:rPr>
        <w:lastRenderedPageBreak/>
        <w:t xml:space="preserve">Slika 2. </w:t>
      </w:r>
      <w:r w:rsidR="00EF37DC" w:rsidRPr="00620837">
        <w:rPr>
          <w:highlight w:val="yellow"/>
        </w:rPr>
        <w:t>Zajednički i programski specifični sustav praćenja i evaluacije</w:t>
      </w:r>
      <w:bookmarkEnd w:id="16"/>
      <w:bookmarkEnd w:id="17"/>
    </w:p>
    <w:p w:rsidR="00EF37DC" w:rsidRPr="00620837" w:rsidRDefault="005B1CDB" w:rsidP="000A34BC">
      <w:pPr>
        <w:pStyle w:val="HStandard"/>
        <w:jc w:val="center"/>
        <w:rPr>
          <w:rFonts w:cs="Arial"/>
          <w:highlight w:val="yellow"/>
        </w:rPr>
      </w:pPr>
      <w:r w:rsidRPr="00620837">
        <w:rPr>
          <w:rFonts w:cs="Arial"/>
          <w:noProof/>
          <w:lang w:val="en-GB" w:eastAsia="en-GB" w:bidi="ar-SA"/>
        </w:rPr>
        <w:drawing>
          <wp:inline distT="0" distB="0" distL="0" distR="0" wp14:anchorId="39AA810A" wp14:editId="5D2520AB">
            <wp:extent cx="4824000" cy="244932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4000" cy="2449324"/>
                    </a:xfrm>
                    <a:prstGeom prst="rect">
                      <a:avLst/>
                    </a:prstGeom>
                    <a:noFill/>
                  </pic:spPr>
                </pic:pic>
              </a:graphicData>
            </a:graphic>
          </wp:inline>
        </w:drawing>
      </w:r>
    </w:p>
    <w:p w:rsidR="00EF37DC" w:rsidRPr="00620837" w:rsidRDefault="00EF37DC" w:rsidP="00EF37DC">
      <w:pPr>
        <w:pStyle w:val="HSource"/>
        <w:rPr>
          <w:rFonts w:cs="Arial"/>
          <w:highlight w:val="yellow"/>
        </w:rPr>
      </w:pPr>
      <w:r w:rsidRPr="00620837">
        <w:rPr>
          <w:highlight w:val="yellow"/>
        </w:rPr>
        <w:t>Izvor: Europska podrška za evaluaciju ruralnog razvoja, 2015.</w:t>
      </w:r>
    </w:p>
    <w:p w:rsidR="003339A7" w:rsidRPr="00620837" w:rsidRDefault="00EF37DC" w:rsidP="00673940">
      <w:pPr>
        <w:pStyle w:val="HStandard"/>
        <w:rPr>
          <w:rFonts w:cs="Arial"/>
          <w:highlight w:val="yellow"/>
        </w:rPr>
      </w:pPr>
      <w:r w:rsidRPr="00620837">
        <w:rPr>
          <w:highlight w:val="yellow"/>
        </w:rPr>
        <w:t xml:space="preserve">UT će možda trebati razviti programski specifične elemente evaluacije u svrhu ocjenjivanja aspekata koji su od posebnog interesa za njega. Ti </w:t>
      </w:r>
      <w:r w:rsidR="00023CFD" w:rsidRPr="00620837">
        <w:rPr>
          <w:highlight w:val="yellow"/>
        </w:rPr>
        <w:t xml:space="preserve">bi </w:t>
      </w:r>
      <w:r w:rsidRPr="00620837">
        <w:rPr>
          <w:highlight w:val="yellow"/>
        </w:rPr>
        <w:t>aspekti mogli uključivati ocjenjivanje programski specifičnih žarišnih područja, nacionalne mreže za</w:t>
      </w:r>
      <w:r w:rsidR="00E63205" w:rsidRPr="00620837">
        <w:rPr>
          <w:highlight w:val="yellow"/>
        </w:rPr>
        <w:t xml:space="preserve"> ruralni razvoj (NMRR), mehanizme </w:t>
      </w:r>
      <w:r w:rsidRPr="00620837">
        <w:rPr>
          <w:highlight w:val="yellow"/>
        </w:rPr>
        <w:t>provedbe programa ruralnog razvoja, pitanja koja zahtijevaju tehničku pomoć poput administracije i upravljanja, komunikacije itd. Posebne evaluacijske teme također zahtijevaju razvoj programski specifičnih pitanja za evaluaciju, kriterija prosudbe i pokazatelja namijenjenih prikupljanju dokaza za odgovaranje na pitanja za evaluaciju.</w:t>
      </w:r>
    </w:p>
    <w:p w:rsidR="006C54E2" w:rsidRPr="00620837" w:rsidRDefault="006C54E2" w:rsidP="006C54E2">
      <w:pPr>
        <w:pStyle w:val="HBox"/>
        <w:rPr>
          <w:highlight w:val="yellow"/>
        </w:rPr>
      </w:pPr>
      <w:r w:rsidRPr="00620837">
        <w:rPr>
          <w:highlight w:val="yellow"/>
        </w:rPr>
        <w:t>Programski specifične pokazatelje ne bi trebalo miješati s dodatnim pokazateljima koje države članice razvijaju uz zajedničke pokazatelje, a koriste se za odgovaranje na zajednička pitanja za evaluaciju povezana sa žarišnim područjima. U slučaju kad programska tijela definiraju vlastite kriterije prosudbe za utvrđivanje zajedničkih pitanja za evaluaciju, mogu se izraditi i dodatni pokazatelji.</w:t>
      </w:r>
    </w:p>
    <w:p w:rsidR="00EF37DC" w:rsidRPr="00620837" w:rsidRDefault="00EF37DC" w:rsidP="00673940">
      <w:pPr>
        <w:pStyle w:val="HStandard"/>
        <w:rPr>
          <w:rFonts w:cs="Arial"/>
          <w:highlight w:val="yellow"/>
        </w:rPr>
      </w:pPr>
      <w:r w:rsidRPr="00620837">
        <w:rPr>
          <w:highlight w:val="yellow"/>
        </w:rPr>
        <w:t xml:space="preserve">Programski specifične elemente evaluacije bolje je odrediti u fazi izrade programa pa ih uključiti u plan evaluacije. Alternativno se programski specifični elementi mogu izraditi i kasnije, npr. prije provedbe programa ili u njegovoj ranoj fazi, kako bi odgovarajući podaci svakako bili dovoljni rano dostupni. Dodatni elementi specifični za program mogu se razvijati i tijekom same provedbe evaluacija ako evaluatori otkriju određene nedostatke. </w:t>
      </w:r>
    </w:p>
    <w:p w:rsidR="00EF37DC" w:rsidRPr="00620837" w:rsidRDefault="00EF37DC" w:rsidP="00673940">
      <w:pPr>
        <w:pStyle w:val="HStandard"/>
        <w:rPr>
          <w:rFonts w:cs="Arial"/>
          <w:highlight w:val="yellow"/>
        </w:rPr>
      </w:pPr>
      <w:r w:rsidRPr="00620837">
        <w:rPr>
          <w:highlight w:val="yellow"/>
        </w:rPr>
        <w:t>Tijekom razvoja programski specifičnih elemenata praćenja i evaluacije te izvješćivanja o njima treba poštivati načelo razmjernosti. To znači da iskoristivost dodatnih informacija o kojima se izvješćuje tre</w:t>
      </w:r>
      <w:r w:rsidR="00E63205" w:rsidRPr="00620837">
        <w:rPr>
          <w:highlight w:val="yellow"/>
        </w:rPr>
        <w:t>ba biti razmjerna resursima koji su bili</w:t>
      </w:r>
      <w:r w:rsidRPr="00620837">
        <w:rPr>
          <w:highlight w:val="yellow"/>
        </w:rPr>
        <w:t xml:space="preserve"> potrebn</w:t>
      </w:r>
      <w:r w:rsidR="00E63205" w:rsidRPr="00620837">
        <w:rPr>
          <w:highlight w:val="yellow"/>
        </w:rPr>
        <w:t>i</w:t>
      </w:r>
      <w:r w:rsidRPr="00620837">
        <w:rPr>
          <w:highlight w:val="yellow"/>
        </w:rPr>
        <w:t xml:space="preserve"> da bi se do tih dodatnih informacija došlo.</w:t>
      </w:r>
    </w:p>
    <w:p w:rsidR="00EF37DC" w:rsidRPr="00620837" w:rsidRDefault="004C1C18" w:rsidP="00673940">
      <w:pPr>
        <w:pStyle w:val="HStandard"/>
        <w:rPr>
          <w:rFonts w:cs="Arial"/>
          <w:highlight w:val="yellow"/>
        </w:rPr>
      </w:pPr>
      <w:r w:rsidRPr="00620837">
        <w:rPr>
          <w:highlight w:val="yellow"/>
        </w:rPr>
        <w:t>DIO II.</w:t>
      </w:r>
      <w:r w:rsidR="00E63205" w:rsidRPr="00620837">
        <w:rPr>
          <w:highlight w:val="yellow"/>
        </w:rPr>
        <w:t xml:space="preserve"> p</w:t>
      </w:r>
      <w:r w:rsidR="00EF37DC" w:rsidRPr="00620837">
        <w:rPr>
          <w:highlight w:val="yellow"/>
        </w:rPr>
        <w:t>oglavlje 5. pruža detaljne smjernice o izradi programski specifičnih pitanja za evaluaciju i evaluacijskih pokazatelja.</w:t>
      </w:r>
    </w:p>
    <w:p w:rsidR="00EF37DC" w:rsidRPr="00620837" w:rsidRDefault="00EF37DC" w:rsidP="00C147EB">
      <w:pPr>
        <w:pStyle w:val="HHeading5"/>
        <w:rPr>
          <w:rFonts w:cs="Arial"/>
          <w:highlight w:val="yellow"/>
        </w:rPr>
      </w:pPr>
      <w:r w:rsidRPr="00620837">
        <w:rPr>
          <w:highlight w:val="yellow"/>
        </w:rPr>
        <w:t xml:space="preserve">Izvješćivanje o programski specifičnim elementima </w:t>
      </w:r>
    </w:p>
    <w:p w:rsidR="00EF37DC" w:rsidRPr="00620837" w:rsidRDefault="00EF37DC" w:rsidP="00673940">
      <w:pPr>
        <w:pStyle w:val="HStandard"/>
        <w:rPr>
          <w:rFonts w:cs="Arial"/>
          <w:highlight w:val="yellow"/>
        </w:rPr>
      </w:pPr>
      <w:r w:rsidRPr="00620837">
        <w:rPr>
          <w:highlight w:val="yellow"/>
        </w:rPr>
        <w:t>Izvješćivanje o evaluaciji iziskuje korištenje zajedničkih i programski specifičnih pitanja za evaluaciju te zajedničkih, dodatnih i programski specifičnih pokazatelja</w:t>
      </w:r>
      <w:r w:rsidRPr="00620837">
        <w:rPr>
          <w:rStyle w:val="FootnoteReference"/>
          <w:highlight w:val="yellow"/>
        </w:rPr>
        <w:footnoteReference w:id="16"/>
      </w:r>
      <w:r w:rsidR="00E63205" w:rsidRPr="00620837">
        <w:rPr>
          <w:highlight w:val="yellow"/>
        </w:rPr>
        <w:t xml:space="preserve">. </w:t>
      </w:r>
      <w:r w:rsidRPr="00620837">
        <w:rPr>
          <w:highlight w:val="yellow"/>
        </w:rPr>
        <w:t>Standardni GIP-ovi glavni</w:t>
      </w:r>
      <w:r w:rsidR="00E63205" w:rsidRPr="00620837">
        <w:rPr>
          <w:highlight w:val="yellow"/>
        </w:rPr>
        <w:t xml:space="preserve"> su</w:t>
      </w:r>
      <w:r w:rsidRPr="00620837">
        <w:rPr>
          <w:highlight w:val="yellow"/>
        </w:rPr>
        <w:t xml:space="preserve"> kanal izvješćivanja UT-a o postignućima programa ruralnog razvoja na temelju financijskih podataka i kvantificiranih vrijednosti pokazatelja, uključujući i ciljne pokazatelje. U GIP-u 2017. postignuća programa ruralnog razvoja treba</w:t>
      </w:r>
      <w:r w:rsidR="00E63205" w:rsidRPr="00620837">
        <w:rPr>
          <w:highlight w:val="yellow"/>
        </w:rPr>
        <w:t>lo bi</w:t>
      </w:r>
      <w:r w:rsidRPr="00620837">
        <w:rPr>
          <w:highlight w:val="yellow"/>
        </w:rPr>
        <w:t xml:space="preserve"> kvantificirati putem ocjenjivanja zajedničkih, dodatnih i </w:t>
      </w:r>
      <w:r w:rsidRPr="00620837">
        <w:rPr>
          <w:highlight w:val="yellow"/>
        </w:rPr>
        <w:lastRenderedPageBreak/>
        <w:t>programski specifičnih pokazatelja rezultatâ</w:t>
      </w:r>
      <w:r w:rsidRPr="00620837">
        <w:rPr>
          <w:rStyle w:val="FootnoteReference"/>
          <w:highlight w:val="yellow"/>
        </w:rPr>
        <w:footnoteReference w:id="17"/>
      </w:r>
      <w:r w:rsidRPr="00620837">
        <w:rPr>
          <w:highlight w:val="yellow"/>
        </w:rPr>
        <w:t>. Podaci prikupljeni putem pokazatelja rezultatâ pomažu odgovoriti žarišnim područjima na zajednička i programski specifična pitanja.</w:t>
      </w:r>
    </w:p>
    <w:p w:rsidR="000A1B36" w:rsidRPr="00620837" w:rsidRDefault="000A1B36" w:rsidP="00D62F94">
      <w:pPr>
        <w:pStyle w:val="HHeading1"/>
        <w:rPr>
          <w:rFonts w:cs="Arial"/>
          <w:highlight w:val="yellow"/>
        </w:rPr>
      </w:pPr>
      <w:bookmarkStart w:id="18" w:name="_Toc460936098"/>
      <w:bookmarkStart w:id="19" w:name="_Toc474833051"/>
      <w:r w:rsidRPr="00620837">
        <w:rPr>
          <w:highlight w:val="yellow"/>
        </w:rPr>
        <w:lastRenderedPageBreak/>
        <w:t>Poveznice na ostale zahtjeve</w:t>
      </w:r>
      <w:r w:rsidR="00E63205" w:rsidRPr="00620837">
        <w:rPr>
          <w:highlight w:val="yellow"/>
        </w:rPr>
        <w:t xml:space="preserve"> EU-a</w:t>
      </w:r>
      <w:r w:rsidRPr="00620837">
        <w:rPr>
          <w:highlight w:val="yellow"/>
        </w:rPr>
        <w:t xml:space="preserve"> </w:t>
      </w:r>
      <w:r w:rsidR="00E63205" w:rsidRPr="00620837">
        <w:rPr>
          <w:highlight w:val="yellow"/>
        </w:rPr>
        <w:t>ZA</w:t>
      </w:r>
      <w:r w:rsidRPr="00620837">
        <w:rPr>
          <w:highlight w:val="yellow"/>
        </w:rPr>
        <w:t xml:space="preserve"> izvje</w:t>
      </w:r>
      <w:r w:rsidR="00E63205" w:rsidRPr="00620837">
        <w:rPr>
          <w:highlight w:val="yellow"/>
        </w:rPr>
        <w:t>šćivanjE</w:t>
      </w:r>
      <w:r w:rsidRPr="00620837">
        <w:rPr>
          <w:highlight w:val="yellow"/>
        </w:rPr>
        <w:t xml:space="preserve"> i zahtjeve za izvješćivanje nakon 2017.</w:t>
      </w:r>
      <w:bookmarkEnd w:id="18"/>
      <w:bookmarkEnd w:id="19"/>
    </w:p>
    <w:p w:rsidR="000A1B36" w:rsidRPr="00620837" w:rsidRDefault="000A1B36" w:rsidP="00D62F94">
      <w:pPr>
        <w:pStyle w:val="HHeading2"/>
        <w:rPr>
          <w:rFonts w:cs="Arial"/>
          <w:highlight w:val="yellow"/>
        </w:rPr>
      </w:pPr>
      <w:bookmarkStart w:id="20" w:name="_Toc460936099"/>
      <w:bookmarkStart w:id="21" w:name="_Toc474833052"/>
      <w:r w:rsidRPr="00620837">
        <w:rPr>
          <w:highlight w:val="yellow"/>
        </w:rPr>
        <w:t xml:space="preserve">Poveznice i sinergije između GIP-a 2017. i ostalih zahtjeva </w:t>
      </w:r>
      <w:r w:rsidR="00E63205" w:rsidRPr="00620837">
        <w:rPr>
          <w:highlight w:val="yellow"/>
        </w:rPr>
        <w:t xml:space="preserve">EU-a </w:t>
      </w:r>
      <w:r w:rsidRPr="00620837">
        <w:rPr>
          <w:highlight w:val="yellow"/>
        </w:rPr>
        <w:t>za izvješćivanje</w:t>
      </w:r>
      <w:bookmarkEnd w:id="20"/>
      <w:bookmarkEnd w:id="21"/>
    </w:p>
    <w:p w:rsidR="000A1B36" w:rsidRPr="00620837" w:rsidRDefault="00E63205" w:rsidP="00673940">
      <w:pPr>
        <w:pStyle w:val="HStandard"/>
        <w:rPr>
          <w:rFonts w:cs="Arial"/>
          <w:highlight w:val="yellow"/>
        </w:rPr>
      </w:pPr>
      <w:r w:rsidRPr="00620837">
        <w:rPr>
          <w:highlight w:val="yellow"/>
        </w:rPr>
        <w:t xml:space="preserve">GIP 2017. </w:t>
      </w:r>
      <w:r w:rsidR="000A1B36" w:rsidRPr="00620837">
        <w:rPr>
          <w:highlight w:val="yellow"/>
        </w:rPr>
        <w:t>na razne</w:t>
      </w:r>
      <w:r w:rsidRPr="00620837">
        <w:rPr>
          <w:highlight w:val="yellow"/>
        </w:rPr>
        <w:t xml:space="preserve"> je</w:t>
      </w:r>
      <w:r w:rsidR="000A1B36" w:rsidRPr="00620837">
        <w:rPr>
          <w:highlight w:val="yellow"/>
        </w:rPr>
        <w:t xml:space="preserve"> načine povezan s drugim izvješćima na razini država članica i EU-a koja će se podnositi 2017. i 2018. U svim se tim izvješćima informira o provedbi i napretku programa financiranih iz ESI fondova i zajedničke poljoprivredne politike (vidjeti </w:t>
      </w:r>
      <w:r w:rsidR="000A1B36" w:rsidRPr="00620837">
        <w:rPr>
          <w:rFonts w:cs="Arial"/>
          <w:highlight w:val="yellow"/>
        </w:rPr>
        <w:fldChar w:fldCharType="begin"/>
      </w:r>
      <w:r w:rsidR="000A1B36" w:rsidRPr="00620837">
        <w:rPr>
          <w:rFonts w:cs="Arial"/>
          <w:highlight w:val="yellow"/>
        </w:rPr>
        <w:instrText xml:space="preserve"> REF _Ref433791318 \r \h  \* MERGEFORMAT </w:instrText>
      </w:r>
      <w:r w:rsidR="000A1B36" w:rsidRPr="00620837">
        <w:rPr>
          <w:rFonts w:cs="Arial"/>
          <w:highlight w:val="yellow"/>
        </w:rPr>
      </w:r>
      <w:r w:rsidR="000A1B36" w:rsidRPr="00620837">
        <w:rPr>
          <w:rFonts w:cs="Arial"/>
          <w:highlight w:val="yellow"/>
        </w:rPr>
        <w:fldChar w:fldCharType="separate"/>
      </w:r>
      <w:r w:rsidR="0052509A">
        <w:rPr>
          <w:rFonts w:cs="Arial"/>
          <w:highlight w:val="yellow"/>
        </w:rPr>
        <w:t>0</w:t>
      </w:r>
      <w:r w:rsidR="000A1B36" w:rsidRPr="00620837">
        <w:rPr>
          <w:rFonts w:cs="Arial"/>
          <w:highlight w:val="yellow"/>
        </w:rPr>
        <w:fldChar w:fldCharType="end"/>
      </w:r>
      <w:r w:rsidR="000A1B36" w:rsidRPr="00620837">
        <w:rPr>
          <w:highlight w:val="yellow"/>
        </w:rPr>
        <w:t>).</w:t>
      </w:r>
    </w:p>
    <w:p w:rsidR="000A1B36" w:rsidRPr="00620837" w:rsidRDefault="00875099" w:rsidP="00875099">
      <w:pPr>
        <w:pStyle w:val="HHeadingfigures"/>
        <w:numPr>
          <w:ilvl w:val="0"/>
          <w:numId w:val="0"/>
        </w:numPr>
        <w:rPr>
          <w:highlight w:val="yellow"/>
        </w:rPr>
      </w:pPr>
      <w:bookmarkStart w:id="22" w:name="_Ref433791318"/>
      <w:bookmarkStart w:id="23" w:name="_Toc460936149"/>
      <w:bookmarkStart w:id="24" w:name="_Toc474833104"/>
      <w:r w:rsidRPr="00620837">
        <w:rPr>
          <w:highlight w:val="yellow"/>
        </w:rPr>
        <w:t xml:space="preserve">Slika 3. </w:t>
      </w:r>
      <w:r w:rsidR="000A1B36" w:rsidRPr="00620837">
        <w:rPr>
          <w:highlight w:val="yellow"/>
        </w:rPr>
        <w:t>Poveznice između GIP-a dostavljenog u 2017. i drugih zahtjeva</w:t>
      </w:r>
      <w:r w:rsidR="00E63205" w:rsidRPr="00620837">
        <w:rPr>
          <w:highlight w:val="yellow"/>
        </w:rPr>
        <w:t xml:space="preserve"> EU-a za izvješćivanje</w:t>
      </w:r>
      <w:r w:rsidR="000A1B36" w:rsidRPr="00620837">
        <w:rPr>
          <w:highlight w:val="yellow"/>
        </w:rPr>
        <w:t xml:space="preserve"> u 2017.</w:t>
      </w:r>
      <w:bookmarkEnd w:id="22"/>
      <w:r w:rsidR="000A1B36" w:rsidRPr="00620837">
        <w:rPr>
          <w:highlight w:val="yellow"/>
        </w:rPr>
        <w:t xml:space="preserve"> i 2018.</w:t>
      </w:r>
      <w:bookmarkEnd w:id="23"/>
      <w:bookmarkEnd w:id="24"/>
    </w:p>
    <w:p w:rsidR="00D113D5" w:rsidRPr="00620837" w:rsidRDefault="00EB2A9D" w:rsidP="00706AC9">
      <w:pPr>
        <w:pStyle w:val="HStandard"/>
        <w:jc w:val="center"/>
        <w:rPr>
          <w:rFonts w:cs="Arial"/>
          <w:highlight w:val="yellow"/>
        </w:rPr>
      </w:pPr>
      <w:r>
        <w:rPr>
          <w:rFonts w:cs="Arial"/>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43.25pt">
            <v:imagedata r:id="rId24" o:title="agri"/>
          </v:shape>
        </w:pict>
      </w:r>
    </w:p>
    <w:p w:rsidR="000A1B36" w:rsidRPr="00620837" w:rsidRDefault="000A1B36" w:rsidP="000A1B36">
      <w:pPr>
        <w:pStyle w:val="HSource"/>
        <w:rPr>
          <w:rFonts w:cs="Arial"/>
          <w:highlight w:val="yellow"/>
        </w:rPr>
      </w:pPr>
      <w:r w:rsidRPr="00620837">
        <w:rPr>
          <w:highlight w:val="yellow"/>
        </w:rPr>
        <w:t>Izvor: Europska podrška za evaluaciju ruralnog razvoja, 2015.</w:t>
      </w:r>
    </w:p>
    <w:p w:rsidR="00D62F94" w:rsidRPr="00620837" w:rsidRDefault="00282498" w:rsidP="00673940">
      <w:pPr>
        <w:pStyle w:val="HStandard"/>
        <w:rPr>
          <w:rFonts w:cs="Arial"/>
          <w:highlight w:val="yellow"/>
        </w:rPr>
      </w:pPr>
      <w:r w:rsidRPr="00620837">
        <w:rPr>
          <w:highlight w:val="yellow"/>
        </w:rPr>
        <w:t>Poveznice između GIP-ova i drugih izvještajnih zahtjeva u razdoblju 2016.</w:t>
      </w:r>
      <w:r w:rsidR="002342C2" w:rsidRPr="00620837">
        <w:rPr>
          <w:highlight w:val="yellow"/>
        </w:rPr>
        <w:t> – </w:t>
      </w:r>
      <w:r w:rsidRPr="00620837">
        <w:rPr>
          <w:highlight w:val="yellow"/>
        </w:rPr>
        <w:t xml:space="preserve">2019. </w:t>
      </w:r>
      <w:r w:rsidR="002342C2" w:rsidRPr="00620837">
        <w:rPr>
          <w:highlight w:val="yellow"/>
        </w:rPr>
        <w:t>p</w:t>
      </w:r>
      <w:r w:rsidRPr="00620837">
        <w:rPr>
          <w:highlight w:val="yellow"/>
        </w:rPr>
        <w:t>rikazane</w:t>
      </w:r>
      <w:r w:rsidR="002342C2" w:rsidRPr="00620837">
        <w:rPr>
          <w:highlight w:val="yellow"/>
        </w:rPr>
        <w:t xml:space="preserve"> su</w:t>
      </w:r>
      <w:r w:rsidRPr="00620837">
        <w:rPr>
          <w:highlight w:val="yellow"/>
        </w:rPr>
        <w:t xml:space="preserve"> na slici 4. i sažete u tablici 2.</w:t>
      </w:r>
    </w:p>
    <w:p w:rsidR="00282498" w:rsidRPr="00620837" w:rsidRDefault="00875099" w:rsidP="00875099">
      <w:pPr>
        <w:pStyle w:val="HHeadingfigures"/>
        <w:numPr>
          <w:ilvl w:val="0"/>
          <w:numId w:val="0"/>
        </w:numPr>
        <w:rPr>
          <w:highlight w:val="yellow"/>
        </w:rPr>
      </w:pPr>
      <w:bookmarkStart w:id="25" w:name="_Toc460936150"/>
      <w:bookmarkStart w:id="26" w:name="_Toc474833105"/>
      <w:r w:rsidRPr="00620837">
        <w:rPr>
          <w:highlight w:val="yellow"/>
        </w:rPr>
        <w:lastRenderedPageBreak/>
        <w:t xml:space="preserve">Slika 4. </w:t>
      </w:r>
      <w:r w:rsidR="00BF7F3C" w:rsidRPr="00620837">
        <w:rPr>
          <w:highlight w:val="yellow"/>
        </w:rPr>
        <w:t>Pregled izvještajnih zahtjeva i poveznica 2016.</w:t>
      </w:r>
      <w:r w:rsidR="00E63205" w:rsidRPr="00620837">
        <w:rPr>
          <w:highlight w:val="yellow"/>
        </w:rPr>
        <w:t> – </w:t>
      </w:r>
      <w:r w:rsidR="00BF7F3C" w:rsidRPr="00620837">
        <w:rPr>
          <w:highlight w:val="yellow"/>
        </w:rPr>
        <w:t>2019.</w:t>
      </w:r>
      <w:bookmarkEnd w:id="25"/>
      <w:bookmarkEnd w:id="26"/>
    </w:p>
    <w:p w:rsidR="00282498" w:rsidRPr="00620837" w:rsidRDefault="005B1CDB" w:rsidP="00D420BD">
      <w:pPr>
        <w:pStyle w:val="HStandard"/>
        <w:jc w:val="center"/>
        <w:rPr>
          <w:rFonts w:cs="Arial"/>
          <w:highlight w:val="yellow"/>
        </w:rPr>
      </w:pPr>
      <w:r w:rsidRPr="00620837">
        <w:rPr>
          <w:rFonts w:cs="Arial"/>
          <w:noProof/>
          <w:lang w:val="en-GB" w:eastAsia="en-GB" w:bidi="ar-SA"/>
        </w:rPr>
        <w:drawing>
          <wp:inline distT="0" distB="0" distL="0" distR="0" wp14:anchorId="0C71A8F6" wp14:editId="7F6BA61A">
            <wp:extent cx="5256000" cy="3409174"/>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000" cy="3409174"/>
                    </a:xfrm>
                    <a:prstGeom prst="rect">
                      <a:avLst/>
                    </a:prstGeom>
                    <a:noFill/>
                  </pic:spPr>
                </pic:pic>
              </a:graphicData>
            </a:graphic>
          </wp:inline>
        </w:drawing>
      </w:r>
    </w:p>
    <w:p w:rsidR="004C0D64" w:rsidRPr="00620837" w:rsidRDefault="004C0D64" w:rsidP="004C0D64">
      <w:pPr>
        <w:pStyle w:val="HSource"/>
        <w:rPr>
          <w:rFonts w:cs="Arial"/>
          <w:highlight w:val="yellow"/>
        </w:rPr>
      </w:pPr>
      <w:r w:rsidRPr="00620837">
        <w:rPr>
          <w:highlight w:val="yellow"/>
        </w:rPr>
        <w:t>Izvor: Europska podrška za evaluaciju ruralnog razvoja, 2015.</w:t>
      </w:r>
    </w:p>
    <w:p w:rsidR="00282498" w:rsidRPr="00620837" w:rsidRDefault="00282498" w:rsidP="00673940">
      <w:pPr>
        <w:pStyle w:val="HStandard"/>
        <w:rPr>
          <w:rFonts w:cs="Arial"/>
          <w:highlight w:val="yellow"/>
        </w:rPr>
      </w:pPr>
    </w:p>
    <w:p w:rsidR="00EB1AA9" w:rsidRPr="00620837" w:rsidRDefault="00EB1AA9" w:rsidP="00673940">
      <w:pPr>
        <w:pStyle w:val="HStandard"/>
        <w:rPr>
          <w:rFonts w:cs="Arial"/>
          <w:highlight w:val="yellow"/>
        </w:rPr>
        <w:sectPr w:rsidR="00EB1AA9" w:rsidRPr="00620837" w:rsidSect="0001223C">
          <w:pgSz w:w="11906" w:h="16838" w:code="9"/>
          <w:pgMar w:top="1418" w:right="1418" w:bottom="1418" w:left="1418" w:header="737" w:footer="1021" w:gutter="0"/>
          <w:pgNumType w:start="3"/>
          <w:cols w:space="708"/>
          <w:titlePg/>
          <w:docGrid w:linePitch="360"/>
        </w:sectPr>
      </w:pPr>
    </w:p>
    <w:p w:rsidR="00282498" w:rsidRPr="00620837" w:rsidRDefault="00875099" w:rsidP="00875099">
      <w:pPr>
        <w:pStyle w:val="HHeadingtables"/>
        <w:rPr>
          <w:rFonts w:cs="Arial"/>
          <w:highlight w:val="yellow"/>
        </w:rPr>
      </w:pPr>
      <w:bookmarkStart w:id="27" w:name="_Toc460936136"/>
      <w:bookmarkStart w:id="28" w:name="_Toc474833089"/>
      <w:r w:rsidRPr="00620837">
        <w:rPr>
          <w:highlight w:val="yellow"/>
        </w:rPr>
        <w:lastRenderedPageBreak/>
        <w:t xml:space="preserve">Tablica 1. </w:t>
      </w:r>
      <w:r w:rsidR="003567FB" w:rsidRPr="00620837">
        <w:rPr>
          <w:highlight w:val="yellow"/>
        </w:rPr>
        <w:t>Poveznice</w:t>
      </w:r>
      <w:r w:rsidR="00282498" w:rsidRPr="00620837">
        <w:rPr>
          <w:highlight w:val="yellow"/>
        </w:rPr>
        <w:t xml:space="preserve"> između GIP-a 2017. i ostalih izvještajnih zahtjeva EU-</w:t>
      </w:r>
      <w:bookmarkEnd w:id="27"/>
      <w:r w:rsidR="002342C2" w:rsidRPr="00620837">
        <w:rPr>
          <w:highlight w:val="yellow"/>
        </w:rPr>
        <w:t>a</w:t>
      </w:r>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620837" w:rsidTr="00D420BD">
        <w:trPr>
          <w:tblHeader/>
          <w:jc w:val="center"/>
        </w:trPr>
        <w:tc>
          <w:tcPr>
            <w:tcW w:w="5949" w:type="dxa"/>
            <w:shd w:val="clear" w:color="auto" w:fill="F07E31"/>
          </w:tcPr>
          <w:p w:rsidR="00282498" w:rsidRPr="00620837" w:rsidRDefault="00282498" w:rsidP="00BB5FF2">
            <w:pPr>
              <w:pStyle w:val="Htableleftbolt"/>
              <w:rPr>
                <w:rFonts w:cs="Arial"/>
                <w:color w:val="FFFFFF" w:themeColor="accent1"/>
                <w:highlight w:val="yellow"/>
              </w:rPr>
            </w:pPr>
            <w:r w:rsidRPr="00620837">
              <w:rPr>
                <w:color w:val="FFFFFF" w:themeColor="accent1"/>
                <w:highlight w:val="yellow"/>
              </w:rPr>
              <w:t>Izvještajni zahtjevi</w:t>
            </w:r>
          </w:p>
        </w:tc>
        <w:tc>
          <w:tcPr>
            <w:tcW w:w="2268" w:type="dxa"/>
            <w:shd w:val="clear" w:color="auto" w:fill="F07E31"/>
          </w:tcPr>
          <w:p w:rsidR="00282498" w:rsidRPr="00620837" w:rsidRDefault="00282498" w:rsidP="00BB5FF2">
            <w:pPr>
              <w:pStyle w:val="Htableleftbolt"/>
              <w:rPr>
                <w:rFonts w:cs="Arial"/>
                <w:color w:val="FFFFFF" w:themeColor="accent1"/>
                <w:highlight w:val="yellow"/>
              </w:rPr>
            </w:pPr>
            <w:r w:rsidRPr="00620837">
              <w:rPr>
                <w:color w:val="FFFFFF" w:themeColor="accent1"/>
                <w:highlight w:val="yellow"/>
              </w:rPr>
              <w:t>Pravni izvor</w:t>
            </w:r>
          </w:p>
        </w:tc>
        <w:tc>
          <w:tcPr>
            <w:tcW w:w="6525" w:type="dxa"/>
            <w:shd w:val="clear" w:color="auto" w:fill="F07E31"/>
          </w:tcPr>
          <w:p w:rsidR="00282498" w:rsidRPr="00620837" w:rsidRDefault="00282498" w:rsidP="00475734">
            <w:pPr>
              <w:pStyle w:val="Htableleftbolt"/>
              <w:rPr>
                <w:rFonts w:cs="Arial"/>
                <w:color w:val="FFFFFF" w:themeColor="accent1"/>
                <w:highlight w:val="yellow"/>
              </w:rPr>
            </w:pPr>
            <w:r w:rsidRPr="00620837">
              <w:rPr>
                <w:color w:val="FFFFFF" w:themeColor="accent1"/>
                <w:highlight w:val="yellow"/>
              </w:rPr>
              <w:t>Poveznice i sinergije s GIP-om 2017.</w:t>
            </w:r>
          </w:p>
        </w:tc>
      </w:tr>
      <w:tr w:rsidR="00A04C41" w:rsidRPr="00620837" w:rsidTr="00D420BD">
        <w:trPr>
          <w:jc w:val="center"/>
        </w:trPr>
        <w:tc>
          <w:tcPr>
            <w:tcW w:w="14742" w:type="dxa"/>
            <w:gridSpan w:val="3"/>
            <w:shd w:val="clear" w:color="auto" w:fill="auto"/>
          </w:tcPr>
          <w:p w:rsidR="00A04C41" w:rsidRPr="00620837" w:rsidRDefault="00A04C41" w:rsidP="002B70C2">
            <w:pPr>
              <w:pStyle w:val="Htableleft"/>
              <w:tabs>
                <w:tab w:val="left" w:pos="2299"/>
              </w:tabs>
              <w:rPr>
                <w:rFonts w:cs="Arial"/>
                <w:b/>
                <w:highlight w:val="yellow"/>
              </w:rPr>
            </w:pPr>
            <w:r w:rsidRPr="00620837">
              <w:rPr>
                <w:b/>
                <w:color w:val="648659" w:themeColor="accent6" w:themeShade="BF"/>
                <w:highlight w:val="yellow"/>
              </w:rPr>
              <w:t>Izvješćivanje povezano s programom ruralnog razvoja</w:t>
            </w:r>
            <w:r w:rsidRPr="00620837">
              <w:tab/>
            </w:r>
          </w:p>
        </w:tc>
      </w:tr>
      <w:tr w:rsidR="00282498" w:rsidRPr="00620837" w:rsidTr="00D420BD">
        <w:trPr>
          <w:jc w:val="center"/>
        </w:trPr>
        <w:tc>
          <w:tcPr>
            <w:tcW w:w="5949" w:type="dxa"/>
            <w:shd w:val="clear" w:color="auto" w:fill="auto"/>
          </w:tcPr>
          <w:p w:rsidR="00282498" w:rsidRPr="00620837" w:rsidRDefault="00282498" w:rsidP="00282498">
            <w:pPr>
              <w:pStyle w:val="Htableleft"/>
              <w:rPr>
                <w:rFonts w:cs="Arial"/>
                <w:highlight w:val="yellow"/>
              </w:rPr>
            </w:pPr>
            <w:r w:rsidRPr="00620837">
              <w:rPr>
                <w:b/>
                <w:highlight w:val="yellow"/>
              </w:rPr>
              <w:t>Izvješćivanje o evaluaciji</w:t>
            </w:r>
            <w:r w:rsidRPr="00620837">
              <w:rPr>
                <w:highlight w:val="yellow"/>
              </w:rPr>
              <w:t xml:space="preserve"> (razina programa ruralnog razvoja)</w:t>
            </w:r>
          </w:p>
          <w:p w:rsidR="00282498" w:rsidRPr="00620837" w:rsidRDefault="00282498" w:rsidP="003567FB">
            <w:pPr>
              <w:pStyle w:val="Htableleft"/>
              <w:rPr>
                <w:rFonts w:cs="Arial"/>
                <w:highlight w:val="yellow"/>
              </w:rPr>
            </w:pPr>
            <w:r w:rsidRPr="00620837">
              <w:rPr>
                <w:highlight w:val="yellow"/>
              </w:rPr>
              <w:t>UT osigurava prov</w:t>
            </w:r>
            <w:r w:rsidR="003567FB" w:rsidRPr="00620837">
              <w:rPr>
                <w:highlight w:val="yellow"/>
              </w:rPr>
              <w:t>edbu</w:t>
            </w:r>
            <w:r w:rsidRPr="00620837">
              <w:rPr>
                <w:highlight w:val="yellow"/>
              </w:rPr>
              <w:t xml:space="preserve"> evaluacija u skladu s planom evaluacije (naročito one kojima se ocjenjuju učinkovitost, djelotvornost i rezultati). Najmanje jednom tijekom programskog razdoblja evaluacijom se ocjenjuje na koji je način potpora iz ESI fondova pridonijela ostvarenju ciljeva svakog pojedinog prioriteta. Sve evaluacije pregledava Odbor za praćenje te ih šalje Komisiji.</w:t>
            </w:r>
          </w:p>
        </w:tc>
        <w:tc>
          <w:tcPr>
            <w:tcW w:w="2268" w:type="dxa"/>
            <w:shd w:val="clear" w:color="auto" w:fill="auto"/>
          </w:tcPr>
          <w:p w:rsidR="00282498" w:rsidRPr="00620837" w:rsidRDefault="00282498" w:rsidP="00282498">
            <w:pPr>
              <w:pStyle w:val="Htableleft"/>
              <w:rPr>
                <w:rFonts w:cs="Arial"/>
                <w:highlight w:val="yellow"/>
              </w:rPr>
            </w:pPr>
            <w:r w:rsidRPr="00620837">
              <w:rPr>
                <w:highlight w:val="yellow"/>
              </w:rPr>
              <w:t>1303/2013, članak 50. točka 2. i članak 56. točka 1.</w:t>
            </w:r>
          </w:p>
          <w:p w:rsidR="00282498" w:rsidRPr="00620837" w:rsidRDefault="00282498" w:rsidP="00282498">
            <w:pPr>
              <w:pStyle w:val="Htableleft"/>
              <w:rPr>
                <w:highlight w:val="yellow"/>
              </w:rPr>
            </w:pPr>
            <w:r w:rsidRPr="00620837">
              <w:rPr>
                <w:highlight w:val="yellow"/>
              </w:rPr>
              <w:t>Pr</w:t>
            </w:r>
            <w:r w:rsidR="003567FB" w:rsidRPr="00620837">
              <w:rPr>
                <w:highlight w:val="yellow"/>
              </w:rPr>
              <w:t>ilog VII.</w:t>
            </w:r>
            <w:r w:rsidRPr="00620837">
              <w:rPr>
                <w:highlight w:val="yellow"/>
              </w:rPr>
              <w:t xml:space="preserve"> točka 2. d) i e) Provedbene uredbe Komisije br. 808/2014</w:t>
            </w:r>
          </w:p>
        </w:tc>
        <w:tc>
          <w:tcPr>
            <w:tcW w:w="6525" w:type="dxa"/>
            <w:shd w:val="clear" w:color="auto" w:fill="auto"/>
          </w:tcPr>
          <w:p w:rsidR="00282498" w:rsidRPr="00620837" w:rsidRDefault="0053361D" w:rsidP="00282498">
            <w:pPr>
              <w:pStyle w:val="Htableleft"/>
              <w:rPr>
                <w:rFonts w:cs="Arial"/>
                <w:highlight w:val="yellow"/>
              </w:rPr>
            </w:pPr>
            <w:r w:rsidRPr="00620837">
              <w:rPr>
                <w:highlight w:val="yellow"/>
              </w:rPr>
              <w:t>GIP mora sadržavati sažetak rezultata svih evaluacija programa ruralnog razvoja koje su mogle postati dostupne tijekom protekle financijske godine.</w:t>
            </w:r>
          </w:p>
          <w:p w:rsidR="00282498" w:rsidRPr="00620837" w:rsidRDefault="00282498" w:rsidP="008479A4">
            <w:pPr>
              <w:pStyle w:val="Htableleft"/>
              <w:rPr>
                <w:rFonts w:cs="Arial"/>
                <w:highlight w:val="yellow"/>
              </w:rPr>
            </w:pPr>
            <w:r w:rsidRPr="00620837">
              <w:rPr>
                <w:highlight w:val="yellow"/>
              </w:rPr>
              <w:t>GIP 2017. mora uključivati elemente evaluacije kao što su odgovori na pitanja za evaluaciju i ocjenjivanje napretka u vidu pokazatelja rezultata koji se odnose na žarišna područja.</w:t>
            </w:r>
          </w:p>
          <w:p w:rsidR="006140FD" w:rsidRPr="00620837" w:rsidRDefault="006140FD" w:rsidP="008479A4">
            <w:pPr>
              <w:pStyle w:val="Htableleft"/>
              <w:rPr>
                <w:rFonts w:cs="Arial"/>
                <w:highlight w:val="yellow"/>
              </w:rPr>
            </w:pPr>
          </w:p>
        </w:tc>
      </w:tr>
      <w:tr w:rsidR="00282498" w:rsidRPr="00620837" w:rsidTr="00D420BD">
        <w:trPr>
          <w:jc w:val="center"/>
        </w:trPr>
        <w:tc>
          <w:tcPr>
            <w:tcW w:w="5949" w:type="dxa"/>
            <w:shd w:val="clear" w:color="auto" w:fill="auto"/>
          </w:tcPr>
          <w:p w:rsidR="00282498" w:rsidRPr="00620837" w:rsidRDefault="00282498" w:rsidP="00282498">
            <w:pPr>
              <w:pStyle w:val="Htableleft"/>
              <w:rPr>
                <w:rFonts w:cs="Arial"/>
                <w:highlight w:val="yellow"/>
              </w:rPr>
            </w:pPr>
            <w:r w:rsidRPr="00620837">
              <w:rPr>
                <w:b/>
                <w:highlight w:val="yellow"/>
              </w:rPr>
              <w:t xml:space="preserve">Izvješće o provedbi financijskih instrumenata </w:t>
            </w:r>
            <w:r w:rsidRPr="00620837">
              <w:rPr>
                <w:highlight w:val="yellow"/>
              </w:rPr>
              <w:t>(razina programa ruralnog razvoja)</w:t>
            </w:r>
          </w:p>
          <w:p w:rsidR="00282498" w:rsidRPr="00620837" w:rsidRDefault="00282498" w:rsidP="003567FB">
            <w:pPr>
              <w:pStyle w:val="Htableleft"/>
              <w:rPr>
                <w:rFonts w:cs="Arial"/>
                <w:highlight w:val="yellow"/>
              </w:rPr>
            </w:pPr>
            <w:r w:rsidRPr="00620837">
              <w:rPr>
                <w:highlight w:val="yellow"/>
              </w:rPr>
              <w:t>UT svake godine šalje Komisiji posebno izvješće o operacijama koje sadrž</w:t>
            </w:r>
            <w:r w:rsidR="003567FB" w:rsidRPr="00620837">
              <w:rPr>
                <w:highlight w:val="yellow"/>
              </w:rPr>
              <w:t>avaju</w:t>
            </w:r>
            <w:r w:rsidRPr="00620837">
              <w:rPr>
                <w:highlight w:val="yellow"/>
              </w:rPr>
              <w:t xml:space="preserve"> financijske instrumente. </w:t>
            </w:r>
            <w:r w:rsidR="003567FB" w:rsidRPr="00620837">
              <w:rPr>
                <w:highlight w:val="yellow"/>
              </w:rPr>
              <w:t>To izvješće uključuje, među ostalim</w:t>
            </w:r>
            <w:r w:rsidRPr="00620837">
              <w:rPr>
                <w:highlight w:val="yellow"/>
              </w:rPr>
              <w:t>, informacije o mjerama provedbe financijskih instrumenata, utvrđivanje tijela koja provode financijske instrumente, financijske informacije o financijskom instrumentu, uspješnosti financijskog instrumenta i doprinosa uspješnosti pokazatelja odgovarajućeg prioriteta ili mjere.</w:t>
            </w:r>
          </w:p>
        </w:tc>
        <w:tc>
          <w:tcPr>
            <w:tcW w:w="2268" w:type="dxa"/>
            <w:shd w:val="clear" w:color="auto" w:fill="auto"/>
          </w:tcPr>
          <w:p w:rsidR="00282498" w:rsidRPr="00620837" w:rsidRDefault="00282498" w:rsidP="00282498">
            <w:pPr>
              <w:pStyle w:val="Htableleft"/>
              <w:rPr>
                <w:rFonts w:cs="Arial"/>
                <w:highlight w:val="yellow"/>
              </w:rPr>
            </w:pPr>
            <w:r w:rsidRPr="00620837">
              <w:rPr>
                <w:highlight w:val="yellow"/>
              </w:rPr>
              <w:t>1303/2013, članak 46. točka 2.</w:t>
            </w:r>
          </w:p>
          <w:p w:rsidR="00282498" w:rsidRPr="00620837" w:rsidRDefault="00282498" w:rsidP="003567FB">
            <w:pPr>
              <w:pStyle w:val="Htableleft"/>
              <w:rPr>
                <w:rFonts w:cs="Arial"/>
                <w:highlight w:val="yellow"/>
              </w:rPr>
            </w:pPr>
            <w:r w:rsidRPr="00620837">
              <w:rPr>
                <w:highlight w:val="yellow"/>
              </w:rPr>
              <w:t>Prilog VII</w:t>
            </w:r>
            <w:r w:rsidR="003567FB" w:rsidRPr="00620837">
              <w:rPr>
                <w:highlight w:val="yellow"/>
              </w:rPr>
              <w:t>.</w:t>
            </w:r>
            <w:r w:rsidRPr="00620837">
              <w:rPr>
                <w:highlight w:val="yellow"/>
              </w:rPr>
              <w:t xml:space="preserve"> točka 10. Provedbene uredbe Komisije br. 808/2014</w:t>
            </w:r>
          </w:p>
        </w:tc>
        <w:tc>
          <w:tcPr>
            <w:tcW w:w="6525" w:type="dxa"/>
            <w:shd w:val="clear" w:color="auto" w:fill="auto"/>
          </w:tcPr>
          <w:p w:rsidR="00282498" w:rsidRPr="00620837" w:rsidRDefault="00282498" w:rsidP="003567FB">
            <w:pPr>
              <w:pStyle w:val="Htableleft"/>
              <w:rPr>
                <w:rFonts w:cs="Arial"/>
                <w:highlight w:val="yellow"/>
              </w:rPr>
            </w:pPr>
            <w:r w:rsidRPr="00620837">
              <w:rPr>
                <w:highlight w:val="yellow"/>
              </w:rPr>
              <w:t>Ovo izvješće o provedbi financijskih instrumenata u prilogu</w:t>
            </w:r>
            <w:r w:rsidR="003567FB" w:rsidRPr="00620837">
              <w:rPr>
                <w:highlight w:val="yellow"/>
              </w:rPr>
              <w:t xml:space="preserve"> je GIP-u</w:t>
            </w:r>
            <w:r w:rsidRPr="00620837">
              <w:rPr>
                <w:highlight w:val="yellow"/>
              </w:rPr>
              <w:t xml:space="preserve">. GIP 2017. treba također sadržavati informacije o napretku u postizanju očekivanih učinaka poluge za ulaganja financijskog instrumenta i doprinosa ostvarenjima pokazatelja prioriteta ili mjera koje su u pitanju. </w:t>
            </w:r>
          </w:p>
        </w:tc>
      </w:tr>
      <w:tr w:rsidR="00A04C41" w:rsidRPr="00620837" w:rsidTr="00A53E9A">
        <w:trPr>
          <w:trHeight w:val="349"/>
          <w:jc w:val="center"/>
        </w:trPr>
        <w:tc>
          <w:tcPr>
            <w:tcW w:w="14742" w:type="dxa"/>
            <w:gridSpan w:val="3"/>
            <w:tcBorders>
              <w:bottom w:val="single" w:sz="4" w:space="0" w:color="6F6F6F" w:themeColor="text1"/>
            </w:tcBorders>
            <w:shd w:val="clear" w:color="auto" w:fill="auto"/>
          </w:tcPr>
          <w:p w:rsidR="00A04C41" w:rsidRPr="00620837" w:rsidRDefault="00A53E9A" w:rsidP="00282498">
            <w:pPr>
              <w:pStyle w:val="Htableleft"/>
              <w:rPr>
                <w:rFonts w:cs="Arial"/>
                <w:b/>
                <w:highlight w:val="yellow"/>
              </w:rPr>
            </w:pPr>
            <w:r w:rsidRPr="00620837">
              <w:rPr>
                <w:b/>
                <w:color w:val="648659" w:themeColor="accent6" w:themeShade="BF"/>
                <w:highlight w:val="yellow"/>
              </w:rPr>
              <w:t>Izvješćivanje povezano sa Sporazumom o partnerstvu</w:t>
            </w:r>
          </w:p>
        </w:tc>
      </w:tr>
      <w:tr w:rsidR="00282498" w:rsidRPr="00620837" w:rsidTr="00D420BD">
        <w:trPr>
          <w:jc w:val="center"/>
        </w:trPr>
        <w:tc>
          <w:tcPr>
            <w:tcW w:w="5949" w:type="dxa"/>
            <w:shd w:val="clear" w:color="auto" w:fill="auto"/>
          </w:tcPr>
          <w:p w:rsidR="00282498" w:rsidRPr="00620837" w:rsidRDefault="00282498" w:rsidP="00282498">
            <w:pPr>
              <w:pStyle w:val="Htableleft"/>
              <w:rPr>
                <w:rFonts w:cs="Arial"/>
                <w:highlight w:val="yellow"/>
              </w:rPr>
            </w:pPr>
            <w:r w:rsidRPr="00620837">
              <w:rPr>
                <w:b/>
                <w:highlight w:val="yellow"/>
              </w:rPr>
              <w:t xml:space="preserve">Izvješće o napretku SP-a </w:t>
            </w:r>
            <w:r w:rsidRPr="00620837">
              <w:rPr>
                <w:highlight w:val="yellow"/>
              </w:rPr>
              <w:t>(razina država članica)</w:t>
            </w:r>
          </w:p>
          <w:p w:rsidR="00282498" w:rsidRPr="00620837" w:rsidRDefault="00282498" w:rsidP="003567FB">
            <w:pPr>
              <w:pStyle w:val="Htableleft"/>
              <w:rPr>
                <w:rFonts w:cs="Arial"/>
                <w:highlight w:val="yellow"/>
              </w:rPr>
            </w:pPr>
            <w:r w:rsidRPr="00620837">
              <w:rPr>
                <w:highlight w:val="yellow"/>
              </w:rPr>
              <w:t>Države članice do 31. kolovoza 2017. podnose Komisiji izvješće o napredovanju provedbe Sporazum</w:t>
            </w:r>
            <w:r w:rsidR="003567FB" w:rsidRPr="00620837">
              <w:rPr>
                <w:highlight w:val="yellow"/>
              </w:rPr>
              <w:t>a o partnerstvu zaključno s 31. </w:t>
            </w:r>
            <w:r w:rsidRPr="00620837">
              <w:rPr>
                <w:highlight w:val="yellow"/>
              </w:rPr>
              <w:t>prosinc</w:t>
            </w:r>
            <w:r w:rsidR="003567FB" w:rsidRPr="00620837">
              <w:rPr>
                <w:highlight w:val="yellow"/>
              </w:rPr>
              <w:t>a</w:t>
            </w:r>
            <w:r w:rsidRPr="00620837">
              <w:rPr>
                <w:highlight w:val="yellow"/>
              </w:rPr>
              <w:t xml:space="preserve"> 2016.</w:t>
            </w:r>
          </w:p>
        </w:tc>
        <w:tc>
          <w:tcPr>
            <w:tcW w:w="2268" w:type="dxa"/>
            <w:shd w:val="clear" w:color="auto" w:fill="auto"/>
          </w:tcPr>
          <w:p w:rsidR="00282498" w:rsidRPr="00620837" w:rsidRDefault="00282498" w:rsidP="00A57EC6">
            <w:pPr>
              <w:pStyle w:val="Htableleft"/>
              <w:rPr>
                <w:rFonts w:cs="Arial"/>
                <w:highlight w:val="yellow"/>
              </w:rPr>
            </w:pPr>
            <w:r w:rsidRPr="00620837">
              <w:rPr>
                <w:highlight w:val="yellow"/>
              </w:rPr>
              <w:t xml:space="preserve">1303/2013, članak 52. </w:t>
            </w:r>
            <w:r w:rsidR="00A57EC6" w:rsidRPr="00620837">
              <w:rPr>
                <w:highlight w:val="yellow"/>
              </w:rPr>
              <w:t>točka</w:t>
            </w:r>
            <w:r w:rsidRPr="00620837">
              <w:rPr>
                <w:highlight w:val="yellow"/>
              </w:rPr>
              <w:t xml:space="preserve"> 1.</w:t>
            </w:r>
          </w:p>
        </w:tc>
        <w:tc>
          <w:tcPr>
            <w:tcW w:w="6525" w:type="dxa"/>
            <w:shd w:val="clear" w:color="auto" w:fill="auto"/>
          </w:tcPr>
          <w:p w:rsidR="00282498" w:rsidRPr="00620837" w:rsidRDefault="00282498" w:rsidP="00A91789">
            <w:pPr>
              <w:pStyle w:val="Htableleft"/>
              <w:rPr>
                <w:rFonts w:cs="Arial"/>
                <w:highlight w:val="yellow"/>
              </w:rPr>
            </w:pPr>
            <w:r w:rsidRPr="00620837">
              <w:rPr>
                <w:highlight w:val="yellow"/>
              </w:rPr>
              <w:t xml:space="preserve">Izvješće o napretku odnosi se na primjenu ESI fondova putem operativnih programa u skladu sa Sporazumom o partnerstvu. GIP 2017. pruža podatke o provedbi </w:t>
            </w:r>
            <w:r w:rsidR="00A91789" w:rsidRPr="00620837">
              <w:rPr>
                <w:highlight w:val="yellow"/>
              </w:rPr>
              <w:t xml:space="preserve">EPFRR-a, o </w:t>
            </w:r>
            <w:r w:rsidRPr="00620837">
              <w:rPr>
                <w:highlight w:val="yellow"/>
              </w:rPr>
              <w:t>rezultat</w:t>
            </w:r>
            <w:r w:rsidR="00A91789" w:rsidRPr="00620837">
              <w:rPr>
                <w:highlight w:val="yellow"/>
              </w:rPr>
              <w:t>im</w:t>
            </w:r>
            <w:r w:rsidRPr="00620837">
              <w:rPr>
                <w:highlight w:val="yellow"/>
              </w:rPr>
              <w:t xml:space="preserve">a programa ruralnog razvoja te o doprinosu programa ruralnog razvoja političkim ciljevima (gdje je primjenjivo). </w:t>
            </w:r>
          </w:p>
        </w:tc>
      </w:tr>
      <w:tr w:rsidR="00282498" w:rsidRPr="00620837" w:rsidTr="00D420BD">
        <w:trPr>
          <w:jc w:val="center"/>
        </w:trPr>
        <w:tc>
          <w:tcPr>
            <w:tcW w:w="5949" w:type="dxa"/>
            <w:shd w:val="clear" w:color="auto" w:fill="auto"/>
          </w:tcPr>
          <w:p w:rsidR="00282498" w:rsidRPr="00620837" w:rsidRDefault="00282498" w:rsidP="00282498">
            <w:pPr>
              <w:pStyle w:val="Htableleft"/>
              <w:rPr>
                <w:rFonts w:cs="Arial"/>
                <w:highlight w:val="yellow"/>
              </w:rPr>
            </w:pPr>
            <w:r w:rsidRPr="00620837">
              <w:rPr>
                <w:b/>
                <w:highlight w:val="yellow"/>
              </w:rPr>
              <w:t xml:space="preserve">Strateško izvješće </w:t>
            </w:r>
            <w:r w:rsidRPr="00620837">
              <w:rPr>
                <w:highlight w:val="yellow"/>
              </w:rPr>
              <w:t>(razina EU-</w:t>
            </w:r>
            <w:r w:rsidR="002342C2" w:rsidRPr="00620837">
              <w:rPr>
                <w:highlight w:val="yellow"/>
              </w:rPr>
              <w:t>a</w:t>
            </w:r>
            <w:r w:rsidRPr="00620837">
              <w:rPr>
                <w:highlight w:val="yellow"/>
              </w:rPr>
              <w:t>)</w:t>
            </w:r>
          </w:p>
          <w:p w:rsidR="00282498" w:rsidRPr="00620837" w:rsidRDefault="003567FB" w:rsidP="003567FB">
            <w:pPr>
              <w:pStyle w:val="Htableleft"/>
              <w:rPr>
                <w:rFonts w:cs="Arial"/>
                <w:highlight w:val="yellow"/>
              </w:rPr>
            </w:pPr>
            <w:r w:rsidRPr="00620837">
              <w:rPr>
                <w:highlight w:val="yellow"/>
              </w:rPr>
              <w:t>U</w:t>
            </w:r>
            <w:r w:rsidR="00282498" w:rsidRPr="00620837">
              <w:rPr>
                <w:highlight w:val="yellow"/>
              </w:rPr>
              <w:t xml:space="preserve"> 2017. Komisija priprema strateško izvješće u kojem sažima izvješća o napretku država članica. Strateško se izvješće do 31. prosinca 2017. podnosi Europskom parlamentu, Vijeću i Europskom gospodarskom i socijalnom odboru te Odboru regija.</w:t>
            </w:r>
          </w:p>
        </w:tc>
        <w:tc>
          <w:tcPr>
            <w:tcW w:w="2268" w:type="dxa"/>
            <w:shd w:val="clear" w:color="auto" w:fill="auto"/>
          </w:tcPr>
          <w:p w:rsidR="00282498" w:rsidRPr="00620837" w:rsidRDefault="00282498" w:rsidP="00282498">
            <w:pPr>
              <w:pStyle w:val="Htableleft"/>
              <w:rPr>
                <w:rFonts w:cs="Arial"/>
                <w:highlight w:val="yellow"/>
              </w:rPr>
            </w:pPr>
            <w:r w:rsidRPr="00620837">
              <w:rPr>
                <w:highlight w:val="yellow"/>
              </w:rPr>
              <w:t>1303/2013, članak 53. točka 2.</w:t>
            </w:r>
          </w:p>
        </w:tc>
        <w:tc>
          <w:tcPr>
            <w:tcW w:w="6525" w:type="dxa"/>
            <w:shd w:val="clear" w:color="auto" w:fill="auto"/>
          </w:tcPr>
          <w:p w:rsidR="00282498" w:rsidRPr="00620837" w:rsidRDefault="00282498" w:rsidP="00475734">
            <w:pPr>
              <w:pStyle w:val="Htableleft"/>
              <w:rPr>
                <w:rFonts w:cs="Arial"/>
                <w:highlight w:val="yellow"/>
              </w:rPr>
            </w:pPr>
            <w:r w:rsidRPr="00620837">
              <w:rPr>
                <w:highlight w:val="yellow"/>
              </w:rPr>
              <w:t>Informacije iz GIP-a 2017., uključujući i izvješće o evaluaciji, šalju se za izvješće o napretku SP-a koje se podnosi 2017. i potom objedinjuje u s</w:t>
            </w:r>
            <w:r w:rsidR="00E84063" w:rsidRPr="00620837">
              <w:rPr>
                <w:highlight w:val="yellow"/>
              </w:rPr>
              <w:t>trateško izvješće na razini EU-a</w:t>
            </w:r>
            <w:r w:rsidRPr="00620837">
              <w:rPr>
                <w:highlight w:val="yellow"/>
              </w:rPr>
              <w:t xml:space="preserve">. </w:t>
            </w:r>
          </w:p>
        </w:tc>
      </w:tr>
      <w:tr w:rsidR="00A04C41" w:rsidRPr="00620837" w:rsidTr="00D420BD">
        <w:trPr>
          <w:jc w:val="center"/>
        </w:trPr>
        <w:tc>
          <w:tcPr>
            <w:tcW w:w="14742" w:type="dxa"/>
            <w:gridSpan w:val="3"/>
            <w:shd w:val="clear" w:color="auto" w:fill="auto"/>
          </w:tcPr>
          <w:p w:rsidR="00A04C41" w:rsidRPr="00620837" w:rsidRDefault="00A04C41" w:rsidP="00282498">
            <w:pPr>
              <w:pStyle w:val="Htableleft"/>
              <w:rPr>
                <w:rFonts w:cs="Arial"/>
                <w:b/>
                <w:highlight w:val="yellow"/>
              </w:rPr>
            </w:pPr>
            <w:r w:rsidRPr="00620837">
              <w:rPr>
                <w:b/>
                <w:color w:val="648659" w:themeColor="accent6" w:themeShade="BF"/>
                <w:highlight w:val="yellow"/>
              </w:rPr>
              <w:t>Izvješćivanje povezano s ESI fondom</w:t>
            </w:r>
          </w:p>
        </w:tc>
      </w:tr>
      <w:tr w:rsidR="00282498" w:rsidRPr="00620837" w:rsidTr="00D420BD">
        <w:trPr>
          <w:jc w:val="center"/>
        </w:trPr>
        <w:tc>
          <w:tcPr>
            <w:tcW w:w="5949" w:type="dxa"/>
            <w:shd w:val="clear" w:color="auto" w:fill="auto"/>
          </w:tcPr>
          <w:p w:rsidR="00282498" w:rsidRPr="00620837" w:rsidRDefault="00282498" w:rsidP="00282498">
            <w:pPr>
              <w:pStyle w:val="Htableleft"/>
              <w:rPr>
                <w:rFonts w:cs="Arial"/>
                <w:highlight w:val="yellow"/>
              </w:rPr>
            </w:pPr>
            <w:r w:rsidRPr="00620837">
              <w:rPr>
                <w:b/>
                <w:highlight w:val="yellow"/>
              </w:rPr>
              <w:t>Sažeto izvješće</w:t>
            </w:r>
            <w:r w:rsidR="002342C2" w:rsidRPr="00620837">
              <w:rPr>
                <w:highlight w:val="yellow"/>
              </w:rPr>
              <w:t xml:space="preserve"> </w:t>
            </w:r>
            <w:r w:rsidRPr="00620837">
              <w:rPr>
                <w:highlight w:val="yellow"/>
              </w:rPr>
              <w:t>(razina EU-a)</w:t>
            </w:r>
          </w:p>
          <w:p w:rsidR="00282498" w:rsidRPr="00620837" w:rsidRDefault="00282498" w:rsidP="003567FB">
            <w:pPr>
              <w:pStyle w:val="Htableleft"/>
              <w:rPr>
                <w:rFonts w:cs="Arial"/>
                <w:highlight w:val="yellow"/>
              </w:rPr>
            </w:pPr>
            <w:r w:rsidRPr="00620837">
              <w:rPr>
                <w:highlight w:val="yellow"/>
              </w:rPr>
              <w:t>Komisija svake godine, počevši od 2016., podnosi sažeto izvješće</w:t>
            </w:r>
            <w:r w:rsidR="003567FB" w:rsidRPr="00620837">
              <w:rPr>
                <w:highlight w:val="yellow"/>
              </w:rPr>
              <w:t xml:space="preserve"> povezano s</w:t>
            </w:r>
            <w:r w:rsidRPr="00620837">
              <w:rPr>
                <w:highlight w:val="yellow"/>
              </w:rPr>
              <w:t xml:space="preserve"> program</w:t>
            </w:r>
            <w:r w:rsidR="003567FB" w:rsidRPr="00620837">
              <w:rPr>
                <w:highlight w:val="yellow"/>
              </w:rPr>
              <w:t>im</w:t>
            </w:r>
            <w:r w:rsidRPr="00620837">
              <w:rPr>
                <w:highlight w:val="yellow"/>
              </w:rPr>
              <w:t xml:space="preserve">a ESI fondova Europskom parlamentu, Vijeću, Europskom gospodarskom i socijalnom odboru te Odboru regija. </w:t>
            </w:r>
          </w:p>
        </w:tc>
        <w:tc>
          <w:tcPr>
            <w:tcW w:w="2268" w:type="dxa"/>
            <w:shd w:val="clear" w:color="auto" w:fill="auto"/>
          </w:tcPr>
          <w:p w:rsidR="00282498" w:rsidRPr="00620837" w:rsidRDefault="00282498" w:rsidP="00282498">
            <w:pPr>
              <w:pStyle w:val="Htableleft"/>
              <w:rPr>
                <w:rFonts w:cs="Arial"/>
                <w:highlight w:val="yellow"/>
              </w:rPr>
            </w:pPr>
            <w:r w:rsidRPr="00620837">
              <w:rPr>
                <w:highlight w:val="yellow"/>
              </w:rPr>
              <w:t>1303/2013, članak 53. točka 1.</w:t>
            </w:r>
          </w:p>
        </w:tc>
        <w:tc>
          <w:tcPr>
            <w:tcW w:w="6525" w:type="dxa"/>
            <w:shd w:val="clear" w:color="auto" w:fill="auto"/>
          </w:tcPr>
          <w:p w:rsidR="00282498" w:rsidRPr="00620837" w:rsidRDefault="00282498" w:rsidP="00475734">
            <w:pPr>
              <w:pStyle w:val="Htableleft"/>
              <w:rPr>
                <w:rFonts w:cs="Arial"/>
                <w:highlight w:val="yellow"/>
              </w:rPr>
            </w:pPr>
            <w:r w:rsidRPr="00620837">
              <w:rPr>
                <w:highlight w:val="yellow"/>
              </w:rPr>
              <w:t>GIP 2017. također pruža podatke za sažeta izvješća o provedbi ESI fondova ko</w:t>
            </w:r>
            <w:r w:rsidR="00E84063" w:rsidRPr="00620837">
              <w:rPr>
                <w:highlight w:val="yellow"/>
              </w:rPr>
              <w:t xml:space="preserve">ja se podnose jednom godišnje. U </w:t>
            </w:r>
            <w:r w:rsidRPr="00620837">
              <w:rPr>
                <w:highlight w:val="yellow"/>
              </w:rPr>
              <w:t>2017. sažeta će izvješća biti sastavni dio strateškog izvješća.</w:t>
            </w:r>
          </w:p>
        </w:tc>
      </w:tr>
      <w:tr w:rsidR="00A53E9A" w:rsidRPr="00620837" w:rsidTr="000718C7">
        <w:trPr>
          <w:jc w:val="center"/>
        </w:trPr>
        <w:tc>
          <w:tcPr>
            <w:tcW w:w="14742" w:type="dxa"/>
            <w:gridSpan w:val="3"/>
            <w:shd w:val="clear" w:color="auto" w:fill="auto"/>
          </w:tcPr>
          <w:p w:rsidR="0001223C" w:rsidRPr="00620837" w:rsidRDefault="0001223C" w:rsidP="000718C7">
            <w:pPr>
              <w:pStyle w:val="Htableleft"/>
              <w:rPr>
                <w:rFonts w:cs="Arial"/>
                <w:b/>
                <w:color w:val="648659" w:themeColor="accent6" w:themeShade="BF"/>
                <w:highlight w:val="yellow"/>
              </w:rPr>
            </w:pPr>
          </w:p>
          <w:p w:rsidR="0001223C" w:rsidRPr="00620837" w:rsidRDefault="0001223C" w:rsidP="000718C7">
            <w:pPr>
              <w:pStyle w:val="Htableleft"/>
              <w:rPr>
                <w:rFonts w:cs="Arial"/>
                <w:b/>
                <w:color w:val="648659" w:themeColor="accent6" w:themeShade="BF"/>
                <w:highlight w:val="yellow"/>
              </w:rPr>
            </w:pPr>
          </w:p>
          <w:p w:rsidR="00A53E9A" w:rsidRPr="00620837" w:rsidRDefault="00A53E9A" w:rsidP="000718C7">
            <w:pPr>
              <w:pStyle w:val="Htableleft"/>
              <w:rPr>
                <w:rFonts w:cs="Arial"/>
                <w:b/>
                <w:highlight w:val="yellow"/>
              </w:rPr>
            </w:pPr>
            <w:r w:rsidRPr="00620837">
              <w:rPr>
                <w:b/>
                <w:color w:val="648659" w:themeColor="accent6" w:themeShade="BF"/>
                <w:highlight w:val="yellow"/>
              </w:rPr>
              <w:t>Izvješćivanje u odnosu na zajedničku poljoprivrednu politiku</w:t>
            </w:r>
          </w:p>
        </w:tc>
      </w:tr>
      <w:tr w:rsidR="00A53E9A" w:rsidRPr="00620837" w:rsidTr="000718C7">
        <w:trPr>
          <w:jc w:val="center"/>
        </w:trPr>
        <w:tc>
          <w:tcPr>
            <w:tcW w:w="5949" w:type="dxa"/>
            <w:shd w:val="clear" w:color="auto" w:fill="auto"/>
          </w:tcPr>
          <w:p w:rsidR="00A53E9A" w:rsidRPr="00620837" w:rsidRDefault="00A53E9A" w:rsidP="000718C7">
            <w:pPr>
              <w:pStyle w:val="Htableleft"/>
              <w:rPr>
                <w:rFonts w:cs="Arial"/>
                <w:highlight w:val="yellow"/>
              </w:rPr>
            </w:pPr>
            <w:r w:rsidRPr="00620837">
              <w:rPr>
                <w:b/>
                <w:highlight w:val="yellow"/>
              </w:rPr>
              <w:lastRenderedPageBreak/>
              <w:t xml:space="preserve">Izvješće o uspješnosti zajedničke poljoprivredne politike </w:t>
            </w:r>
            <w:r w:rsidRPr="00620837">
              <w:rPr>
                <w:highlight w:val="yellow"/>
              </w:rPr>
              <w:t>(razina EU-a)</w:t>
            </w:r>
          </w:p>
          <w:p w:rsidR="00A53E9A" w:rsidRPr="00620837" w:rsidRDefault="00A53E9A" w:rsidP="000718C7">
            <w:pPr>
              <w:pStyle w:val="Htableleft"/>
              <w:rPr>
                <w:rFonts w:cs="Arial"/>
                <w:highlight w:val="yellow"/>
              </w:rPr>
            </w:pPr>
            <w:r w:rsidRPr="00620837">
              <w:rPr>
                <w:highlight w:val="yellow"/>
              </w:rPr>
              <w:t>Komisija predstavlja počet</w:t>
            </w:r>
            <w:r w:rsidR="00DC54BC" w:rsidRPr="00620837">
              <w:rPr>
                <w:highlight w:val="yellow"/>
              </w:rPr>
              <w:t>no izvješće o provedbi članka 110. Uredbe </w:t>
            </w:r>
            <w:r w:rsidRPr="00620837">
              <w:rPr>
                <w:highlight w:val="yellow"/>
              </w:rPr>
              <w:t>1306/2013. Ono se odnosi na nadzor i evaluaciju zajedničke poljoprivredne politike te prve rezultate njene uspješnosti. Izvješće se predaje Europskom parlamentu i Vijeću do 31. prosinca 2018.</w:t>
            </w:r>
          </w:p>
        </w:tc>
        <w:tc>
          <w:tcPr>
            <w:tcW w:w="2268" w:type="dxa"/>
            <w:shd w:val="clear" w:color="auto" w:fill="auto"/>
          </w:tcPr>
          <w:p w:rsidR="00A53E9A" w:rsidRPr="00620837" w:rsidRDefault="00A53E9A" w:rsidP="00A57EC6">
            <w:pPr>
              <w:pStyle w:val="Htableleft"/>
              <w:rPr>
                <w:rFonts w:cs="Arial"/>
                <w:highlight w:val="yellow"/>
              </w:rPr>
            </w:pPr>
            <w:r w:rsidRPr="00620837">
              <w:rPr>
                <w:highlight w:val="yellow"/>
              </w:rPr>
              <w:t xml:space="preserve">1306/2013, članak 110. </w:t>
            </w:r>
            <w:r w:rsidR="00A57EC6" w:rsidRPr="00620837">
              <w:rPr>
                <w:highlight w:val="yellow"/>
              </w:rPr>
              <w:t>točka</w:t>
            </w:r>
            <w:r w:rsidRPr="00620837">
              <w:rPr>
                <w:highlight w:val="yellow"/>
              </w:rPr>
              <w:t xml:space="preserve"> 5.</w:t>
            </w:r>
          </w:p>
        </w:tc>
        <w:tc>
          <w:tcPr>
            <w:tcW w:w="6525" w:type="dxa"/>
            <w:shd w:val="clear" w:color="auto" w:fill="auto"/>
          </w:tcPr>
          <w:p w:rsidR="00A53E9A" w:rsidRPr="00620837" w:rsidRDefault="00A53E9A" w:rsidP="000718C7">
            <w:pPr>
              <w:pStyle w:val="Htableleft"/>
              <w:rPr>
                <w:rFonts w:cs="Arial"/>
                <w:highlight w:val="yellow"/>
              </w:rPr>
            </w:pPr>
            <w:r w:rsidRPr="00620837">
              <w:rPr>
                <w:highlight w:val="yellow"/>
              </w:rPr>
              <w:t xml:space="preserve">GIP 2017. uključivat će sažetak rezultata svih evaluacija programa ruralnog razvoja kao i promjene vrijednosti pokazatelja rezultata. Zato će te informacije biti jedan od izvora podataka o uspješnosti mjera ruralnog razvoja u pripremama izvješća zajedničke poljoprivredne politike. </w:t>
            </w:r>
          </w:p>
        </w:tc>
      </w:tr>
    </w:tbl>
    <w:p w:rsidR="00282498" w:rsidRPr="00620837" w:rsidRDefault="00282498" w:rsidP="00673940">
      <w:pPr>
        <w:pStyle w:val="HStandard"/>
        <w:rPr>
          <w:rFonts w:cs="Arial"/>
          <w:highlight w:val="yellow"/>
        </w:rPr>
      </w:pPr>
    </w:p>
    <w:p w:rsidR="00282498" w:rsidRPr="00620837" w:rsidRDefault="00282498" w:rsidP="00673940">
      <w:pPr>
        <w:pStyle w:val="HStandard"/>
        <w:rPr>
          <w:rFonts w:cs="Arial"/>
          <w:highlight w:val="yellow"/>
        </w:rPr>
        <w:sectPr w:rsidR="00282498" w:rsidRPr="00620837"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620837" w:rsidRDefault="00A04C41" w:rsidP="00D62F94">
      <w:pPr>
        <w:pStyle w:val="HHeading2"/>
        <w:rPr>
          <w:rFonts w:cs="Arial"/>
          <w:highlight w:val="yellow"/>
        </w:rPr>
      </w:pPr>
      <w:bookmarkStart w:id="29" w:name="_Toc474833053"/>
      <w:bookmarkStart w:id="30" w:name="_Toc460936100"/>
      <w:r w:rsidRPr="00620837">
        <w:rPr>
          <w:highlight w:val="yellow"/>
        </w:rPr>
        <w:lastRenderedPageBreak/>
        <w:t xml:space="preserve">Poveznice između izvješćivanja u 2017. i ukupnih izvještajnih zahtjeva o ruralnom razvoju </w:t>
      </w:r>
      <w:r w:rsidR="00DC54BC" w:rsidRPr="00620837">
        <w:rPr>
          <w:highlight w:val="yellow"/>
        </w:rPr>
        <w:t xml:space="preserve">za razdoblje </w:t>
      </w:r>
      <w:r w:rsidRPr="00620837">
        <w:rPr>
          <w:highlight w:val="yellow"/>
        </w:rPr>
        <w:t>2014.</w:t>
      </w:r>
      <w:r w:rsidR="00DC54BC" w:rsidRPr="00620837">
        <w:rPr>
          <w:highlight w:val="yellow"/>
        </w:rPr>
        <w:t> – </w:t>
      </w:r>
      <w:r w:rsidRPr="00620837">
        <w:rPr>
          <w:highlight w:val="yellow"/>
        </w:rPr>
        <w:t>2020.</w:t>
      </w:r>
      <w:bookmarkEnd w:id="29"/>
      <w:r w:rsidRPr="00620837">
        <w:rPr>
          <w:highlight w:val="yellow"/>
        </w:rPr>
        <w:t xml:space="preserve"> </w:t>
      </w:r>
      <w:bookmarkEnd w:id="30"/>
    </w:p>
    <w:p w:rsidR="00EB1AA9" w:rsidRPr="00620837" w:rsidRDefault="00A04C41" w:rsidP="00673940">
      <w:pPr>
        <w:pStyle w:val="HStandard"/>
        <w:rPr>
          <w:rFonts w:cs="Arial"/>
          <w:highlight w:val="yellow"/>
        </w:rPr>
      </w:pPr>
      <w:r w:rsidRPr="00620837">
        <w:rPr>
          <w:highlight w:val="yellow"/>
        </w:rPr>
        <w:t xml:space="preserve">Izvještajni zahtjevi o evaluaciji u 2017. tijesno su povezani s izvješćivanjem o evaluaciji u cijelom programskom razdoblju. Kako evaluacijske zadaće prema završetku programskog razdoblja postaju sve složenije, nužno je ispravno uspostaviti i razvijati sustav za praćenje i evaluaciju. Tako će se informacije za evaluaciju moći pružati tijekom cijelog programskog razdoblja i </w:t>
      </w:r>
      <w:r w:rsidRPr="00620837">
        <w:rPr>
          <w:i/>
          <w:highlight w:val="yellow"/>
        </w:rPr>
        <w:t>ex post</w:t>
      </w:r>
      <w:r w:rsidRPr="00620837">
        <w:rPr>
          <w:highlight w:val="yellow"/>
        </w:rPr>
        <w:t xml:space="preserve"> evaluacije.</w:t>
      </w:r>
    </w:p>
    <w:p w:rsidR="00A04C41" w:rsidRPr="00620837" w:rsidRDefault="00A04C41" w:rsidP="00673940">
      <w:pPr>
        <w:pStyle w:val="HStandard"/>
        <w:rPr>
          <w:rFonts w:cs="Arial"/>
          <w:i/>
          <w:highlight w:val="yellow"/>
        </w:rPr>
      </w:pPr>
      <w:r w:rsidRPr="00620837">
        <w:rPr>
          <w:i/>
          <w:highlight w:val="yellow"/>
        </w:rPr>
        <w:t>Sažetak izvještajnih zahtjeva tijekom programskog razdoblja 2014.</w:t>
      </w:r>
      <w:r w:rsidR="00DC54BC" w:rsidRPr="00620837">
        <w:rPr>
          <w:i/>
          <w:highlight w:val="yellow"/>
        </w:rPr>
        <w:t> – </w:t>
      </w:r>
      <w:r w:rsidRPr="00620837">
        <w:rPr>
          <w:i/>
          <w:highlight w:val="yellow"/>
        </w:rPr>
        <w:t xml:space="preserve">2020. može se naći u Prilogu 2. DIJELU III. Smjernica. Prilog 6. DIJELU III. objašnjava nužnu (obveznu) i preporučenu praksu u izvješćivanju o evaluaciji u GIP-ovima tijekom programskog razdoblja. U njemu se također predlaže način na koji se mogu povezati različiti (standardni i poboljšani) dijelovi GIP-a za pružanje sveobuhvatnijih informacija o evaluaciji. </w:t>
      </w:r>
    </w:p>
    <w:p w:rsidR="00A04C41" w:rsidRPr="00620837" w:rsidRDefault="00A04C41" w:rsidP="00C147EB">
      <w:pPr>
        <w:pStyle w:val="HHeading5"/>
        <w:rPr>
          <w:rFonts w:cs="Arial"/>
          <w:highlight w:val="yellow"/>
        </w:rPr>
      </w:pPr>
      <w:r w:rsidRPr="00620837">
        <w:rPr>
          <w:highlight w:val="yellow"/>
        </w:rPr>
        <w:t>Više o temi</w:t>
      </w:r>
    </w:p>
    <w:p w:rsidR="00A04C41" w:rsidRPr="00F52CBA" w:rsidRDefault="00A04C41" w:rsidP="00855FB0">
      <w:pPr>
        <w:pStyle w:val="HBox"/>
        <w:rPr>
          <w:lang w:val="en-GB"/>
        </w:rPr>
      </w:pPr>
      <w:r w:rsidRPr="00620837">
        <w:rPr>
          <w:highlight w:val="yellow"/>
        </w:rPr>
        <w:t>Smjernice: Osnivanje i provedba plana evaluacije programa ruralnog razvoja 2014.</w:t>
      </w:r>
      <w:r w:rsidR="00DC54BC" w:rsidRPr="00620837">
        <w:rPr>
          <w:highlight w:val="yellow"/>
        </w:rPr>
        <w:t> – </w:t>
      </w:r>
      <w:r w:rsidRPr="00620837">
        <w:rPr>
          <w:highlight w:val="yellow"/>
        </w:rPr>
        <w:t>2020., Podrška za evaluaciju 2014.</w:t>
      </w:r>
      <w:r w:rsidR="00DC54BC" w:rsidRPr="00620837">
        <w:rPr>
          <w:highlight w:val="yellow"/>
        </w:rPr>
        <w:t> – 2020., DIO I. p</w:t>
      </w:r>
      <w:r w:rsidRPr="00620837">
        <w:rPr>
          <w:highlight w:val="yellow"/>
        </w:rPr>
        <w:t>oglavlje 5.5</w:t>
      </w:r>
      <w:r w:rsidR="00DC54BC" w:rsidRPr="00620837">
        <w:rPr>
          <w:highlight w:val="yellow"/>
        </w:rPr>
        <w:t>. i DIO III.</w:t>
      </w:r>
      <w:r w:rsidRPr="00620837">
        <w:rPr>
          <w:highlight w:val="yellow"/>
        </w:rPr>
        <w:t xml:space="preserve"> Prilog 14., Bruxelles, 2015., </w:t>
      </w:r>
      <w:hyperlink r:id="rId30" w:history="1">
        <w:r w:rsidR="00F52CBA" w:rsidRPr="00985952">
          <w:rPr>
            <w:rStyle w:val="Hyperlink"/>
            <w:highlight w:val="yellow"/>
            <w:lang w:val="en-GB"/>
          </w:rPr>
          <w:t xml:space="preserve"> http://enrd.ec.europa.eu/evaluation/publications/e-library_en </w:t>
        </w:r>
      </w:hyperlink>
    </w:p>
    <w:p w:rsidR="00A04C41" w:rsidRPr="00620837" w:rsidRDefault="00A04C41" w:rsidP="00D62F94">
      <w:pPr>
        <w:pStyle w:val="HHeading1"/>
        <w:rPr>
          <w:rFonts w:cs="Arial"/>
          <w:highlight w:val="yellow"/>
        </w:rPr>
      </w:pPr>
      <w:bookmarkStart w:id="31" w:name="_Toc460936101"/>
      <w:bookmarkStart w:id="32" w:name="_Toc474833054"/>
      <w:r w:rsidRPr="00620837">
        <w:rPr>
          <w:highlight w:val="yellow"/>
        </w:rPr>
        <w:lastRenderedPageBreak/>
        <w:t xml:space="preserve">Osiguravanje kvalitetne evaluacije </w:t>
      </w:r>
      <w:r w:rsidR="00E4255C">
        <w:rPr>
          <w:highlight w:val="yellow"/>
        </w:rPr>
        <w:t xml:space="preserve">U </w:t>
      </w:r>
      <w:r w:rsidRPr="00620837">
        <w:rPr>
          <w:highlight w:val="yellow"/>
        </w:rPr>
        <w:t>2017.</w:t>
      </w:r>
      <w:bookmarkEnd w:id="31"/>
      <w:bookmarkEnd w:id="32"/>
    </w:p>
    <w:p w:rsidR="00A04C41" w:rsidRPr="00620837" w:rsidRDefault="00A04C41" w:rsidP="00D62F94">
      <w:pPr>
        <w:pStyle w:val="HHeading2"/>
        <w:rPr>
          <w:rFonts w:cs="Arial"/>
          <w:highlight w:val="yellow"/>
        </w:rPr>
      </w:pPr>
      <w:bookmarkStart w:id="33" w:name="_Toc460936102"/>
      <w:bookmarkStart w:id="34" w:name="_Toc474833055"/>
      <w:r w:rsidRPr="00620837">
        <w:rPr>
          <w:highlight w:val="yellow"/>
        </w:rPr>
        <w:t>Pažljivo planiranje i priprema evaluacije</w:t>
      </w:r>
      <w:bookmarkEnd w:id="33"/>
      <w:bookmarkEnd w:id="34"/>
    </w:p>
    <w:p w:rsidR="00A04C41" w:rsidRPr="00620837" w:rsidRDefault="00A04C41" w:rsidP="00673940">
      <w:pPr>
        <w:pStyle w:val="HStandard"/>
        <w:rPr>
          <w:rFonts w:cs="Arial"/>
          <w:highlight w:val="yellow"/>
        </w:rPr>
      </w:pPr>
      <w:r w:rsidRPr="00620837">
        <w:rPr>
          <w:highlight w:val="yellow"/>
        </w:rPr>
        <w:t>Postoji ograničeno vrijeme za provedbu evaluacijskih zadaća za izvješćivanje 2017. Zato je ključno unaprijed planirati i pripremati, kako bi UT putem proširenog GIP-a mog</w:t>
      </w:r>
      <w:r w:rsidR="002342C2" w:rsidRPr="00620837">
        <w:rPr>
          <w:highlight w:val="yellow"/>
        </w:rPr>
        <w:t>ao</w:t>
      </w:r>
      <w:r w:rsidRPr="00620837">
        <w:rPr>
          <w:highlight w:val="yellow"/>
        </w:rPr>
        <w:t xml:space="preserve"> pružiti nužne informacije te ih podnijeti Komisiji do kraja lipnja 2017.</w:t>
      </w:r>
    </w:p>
    <w:p w:rsidR="00A04C41" w:rsidRPr="00620837" w:rsidRDefault="00A04C41" w:rsidP="00673940">
      <w:pPr>
        <w:pStyle w:val="HStandard"/>
        <w:rPr>
          <w:rFonts w:cs="Arial"/>
          <w:highlight w:val="yellow"/>
        </w:rPr>
      </w:pPr>
      <w:r w:rsidRPr="00620837">
        <w:rPr>
          <w:highlight w:val="yellow"/>
        </w:rPr>
        <w:t xml:space="preserve">U sadašnjem programskom razdoblju od UT-a se zahtijeva da evaluaciju od početka planira </w:t>
      </w:r>
      <w:r w:rsidR="00A57EC6" w:rsidRPr="00620837">
        <w:rPr>
          <w:highlight w:val="yellow"/>
        </w:rPr>
        <w:t xml:space="preserve">s </w:t>
      </w:r>
      <w:r w:rsidRPr="00620837">
        <w:rPr>
          <w:highlight w:val="yellow"/>
        </w:rPr>
        <w:t>pomoću plana evaluacije koji je dio programa ruralnog razvoja</w:t>
      </w:r>
      <w:r w:rsidRPr="00620837">
        <w:rPr>
          <w:rStyle w:val="FootnoteReference"/>
          <w:highlight w:val="yellow"/>
        </w:rPr>
        <w:footnoteReference w:id="18"/>
      </w:r>
      <w:r w:rsidRPr="00620837">
        <w:rPr>
          <w:highlight w:val="yellow"/>
        </w:rPr>
        <w:t xml:space="preserve">. Kako je plan evaluacije izrađen ranije, tijekom faze izrade programa, on često obuhvaća samo minimalne zahtjeve na općoj razini. Međutim, plan evaluacije </w:t>
      </w:r>
      <w:r w:rsidR="00A57EC6" w:rsidRPr="00620837">
        <w:rPr>
          <w:highlight w:val="yellow"/>
        </w:rPr>
        <w:t>i</w:t>
      </w:r>
      <w:r w:rsidRPr="00620837">
        <w:rPr>
          <w:highlight w:val="yellow"/>
        </w:rPr>
        <w:t xml:space="preserve"> dalje</w:t>
      </w:r>
      <w:r w:rsidR="00A57EC6" w:rsidRPr="00620837">
        <w:rPr>
          <w:highlight w:val="yellow"/>
        </w:rPr>
        <w:t xml:space="preserve"> se</w:t>
      </w:r>
      <w:r w:rsidRPr="00620837">
        <w:rPr>
          <w:highlight w:val="yellow"/>
        </w:rPr>
        <w:t xml:space="preserve"> može pobliže specificirati tijekom promjena programa i/ili dopuniti internim, detaljnijim planskim dokumentom. Takav dokument može sadržavati obimnije informacije </w:t>
      </w:r>
      <w:r w:rsidR="00A57EC6" w:rsidRPr="00620837">
        <w:rPr>
          <w:highlight w:val="yellow"/>
        </w:rPr>
        <w:t>povezane s p</w:t>
      </w:r>
      <w:r w:rsidRPr="00620837">
        <w:rPr>
          <w:highlight w:val="yellow"/>
        </w:rPr>
        <w:t>lanirani</w:t>
      </w:r>
      <w:r w:rsidR="00A57EC6" w:rsidRPr="00620837">
        <w:rPr>
          <w:highlight w:val="yellow"/>
        </w:rPr>
        <w:t>m</w:t>
      </w:r>
      <w:r w:rsidRPr="00620837">
        <w:rPr>
          <w:highlight w:val="yellow"/>
        </w:rPr>
        <w:t xml:space="preserve"> evaluacijski</w:t>
      </w:r>
      <w:r w:rsidR="00A57EC6" w:rsidRPr="00620837">
        <w:rPr>
          <w:highlight w:val="yellow"/>
        </w:rPr>
        <w:t>m aktivnostima, temama i njihovim</w:t>
      </w:r>
      <w:r w:rsidRPr="00620837">
        <w:rPr>
          <w:highlight w:val="yellow"/>
        </w:rPr>
        <w:t xml:space="preserve"> rokov</w:t>
      </w:r>
      <w:r w:rsidR="00A57EC6" w:rsidRPr="00620837">
        <w:rPr>
          <w:highlight w:val="yellow"/>
        </w:rPr>
        <w:t>im</w:t>
      </w:r>
      <w:r w:rsidRPr="00620837">
        <w:rPr>
          <w:highlight w:val="yellow"/>
        </w:rPr>
        <w:t xml:space="preserve">a. </w:t>
      </w:r>
    </w:p>
    <w:p w:rsidR="00A04C41" w:rsidRPr="00620837" w:rsidRDefault="00A04C41" w:rsidP="00673940">
      <w:pPr>
        <w:pStyle w:val="HStandard"/>
        <w:rPr>
          <w:rFonts w:cs="Arial"/>
          <w:highlight w:val="yellow"/>
        </w:rPr>
      </w:pPr>
      <w:r w:rsidRPr="00620837">
        <w:rPr>
          <w:highlight w:val="yellow"/>
        </w:rPr>
        <w:t>Kako bi se omogućila evaluacija u 2017.</w:t>
      </w:r>
      <w:r w:rsidR="00A57EC6" w:rsidRPr="00620837">
        <w:rPr>
          <w:highlight w:val="yellow"/>
        </w:rPr>
        <w:t>,</w:t>
      </w:r>
      <w:r w:rsidRPr="00620837">
        <w:rPr>
          <w:highlight w:val="yellow"/>
        </w:rPr>
        <w:t xml:space="preserve"> ključno je dovoljno rano ustanoviti evaluacijske potrebe i aktivnosti povezane s programom ruralnog razvoja. Zato relevantni dionici trebaju u ranoj fazi izvršenja namijeniti sredstva i pripremiti se za provedbu evaluacijskih metoda. </w:t>
      </w:r>
    </w:p>
    <w:p w:rsidR="00A04C41" w:rsidRPr="00620837" w:rsidRDefault="00875099" w:rsidP="00875099">
      <w:pPr>
        <w:pStyle w:val="HHeadingfigures"/>
        <w:numPr>
          <w:ilvl w:val="0"/>
          <w:numId w:val="0"/>
        </w:numPr>
        <w:rPr>
          <w:highlight w:val="yellow"/>
        </w:rPr>
      </w:pPr>
      <w:bookmarkStart w:id="35" w:name="_Toc460936151"/>
      <w:bookmarkStart w:id="36" w:name="_Toc474833106"/>
      <w:r w:rsidRPr="00620837">
        <w:rPr>
          <w:highlight w:val="yellow"/>
        </w:rPr>
        <w:t xml:space="preserve">Slika 5. </w:t>
      </w:r>
      <w:r w:rsidR="00A04C41" w:rsidRPr="00620837">
        <w:rPr>
          <w:highlight w:val="yellow"/>
        </w:rPr>
        <w:t>Pregled procesa evaluacije</w:t>
      </w:r>
      <w:bookmarkEnd w:id="35"/>
      <w:bookmarkEnd w:id="36"/>
    </w:p>
    <w:p w:rsidR="00A04C41" w:rsidRPr="00620837" w:rsidRDefault="005B1CDB" w:rsidP="00BF7E74">
      <w:pPr>
        <w:pStyle w:val="HStandard"/>
        <w:jc w:val="center"/>
        <w:rPr>
          <w:rFonts w:cs="Arial"/>
          <w:highlight w:val="yellow"/>
        </w:rPr>
      </w:pPr>
      <w:r w:rsidRPr="00620837">
        <w:rPr>
          <w:rFonts w:cs="Arial"/>
          <w:noProof/>
          <w:lang w:val="en-GB" w:eastAsia="en-GB" w:bidi="ar-SA"/>
        </w:rPr>
        <w:drawing>
          <wp:inline distT="0" distB="0" distL="0" distR="0" wp14:anchorId="5FD03140" wp14:editId="50FE3D30">
            <wp:extent cx="5580000" cy="192343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000" cy="1923433"/>
                    </a:xfrm>
                    <a:prstGeom prst="rect">
                      <a:avLst/>
                    </a:prstGeom>
                    <a:noFill/>
                  </pic:spPr>
                </pic:pic>
              </a:graphicData>
            </a:graphic>
          </wp:inline>
        </w:drawing>
      </w:r>
    </w:p>
    <w:p w:rsidR="00A04C41" w:rsidRPr="00620837" w:rsidRDefault="00A04C41" w:rsidP="00A04C41">
      <w:pPr>
        <w:pStyle w:val="HSource"/>
        <w:rPr>
          <w:rFonts w:cs="Arial"/>
          <w:highlight w:val="yellow"/>
        </w:rPr>
      </w:pPr>
      <w:r w:rsidRPr="00620837">
        <w:rPr>
          <w:highlight w:val="yellow"/>
        </w:rPr>
        <w:t>Izvor: Europska podrška za evaluaciju ruralnog razvoja, 2015.</w:t>
      </w:r>
    </w:p>
    <w:p w:rsidR="00A04C41" w:rsidRPr="00620837" w:rsidRDefault="00C802BD" w:rsidP="00D62F94">
      <w:pPr>
        <w:pStyle w:val="HHeading2"/>
        <w:rPr>
          <w:rFonts w:cs="Arial"/>
          <w:highlight w:val="yellow"/>
        </w:rPr>
      </w:pPr>
      <w:bookmarkStart w:id="37" w:name="_Toc460936103"/>
      <w:bookmarkStart w:id="38" w:name="_Toc474833056"/>
      <w:r w:rsidRPr="00620837">
        <w:rPr>
          <w:highlight w:val="yellow"/>
        </w:rPr>
        <w:t>Osiguranje i kontrola kvalitete cjelokupnog procesa evaluacije</w:t>
      </w:r>
      <w:bookmarkEnd w:id="37"/>
      <w:bookmarkEnd w:id="38"/>
    </w:p>
    <w:p w:rsidR="00C802BD" w:rsidRPr="00620837" w:rsidRDefault="007F00D8" w:rsidP="007969CB">
      <w:pPr>
        <w:pStyle w:val="HStandard"/>
        <w:rPr>
          <w:rFonts w:cs="Arial"/>
          <w:highlight w:val="yellow"/>
        </w:rPr>
      </w:pPr>
      <w:r w:rsidRPr="00620837">
        <w:rPr>
          <w:highlight w:val="yellow"/>
        </w:rPr>
        <w:t xml:space="preserve">U proces evaluacije preporučuje se ugraditi čimbenike osiguranja i kontrole kvalitete. </w:t>
      </w:r>
      <w:r w:rsidRPr="00620837">
        <w:rPr>
          <w:b/>
          <w:highlight w:val="yellow"/>
        </w:rPr>
        <w:t>Osiguranje kvalitete</w:t>
      </w:r>
      <w:r w:rsidRPr="00620837">
        <w:rPr>
          <w:highlight w:val="yellow"/>
        </w:rPr>
        <w:t xml:space="preserve"> usmjereno</w:t>
      </w:r>
      <w:r w:rsidR="00A57EC6" w:rsidRPr="00620837">
        <w:rPr>
          <w:highlight w:val="yellow"/>
        </w:rPr>
        <w:t xml:space="preserve"> je</w:t>
      </w:r>
      <w:r w:rsidRPr="00620837">
        <w:rPr>
          <w:highlight w:val="yellow"/>
        </w:rPr>
        <w:t xml:space="preserve"> na proces i proaktivno sprječava rezultate niske kvalitete. Osiguranje kvalitete uključuje pojam promatranja, razvoja normi kakvoće i stalno</w:t>
      </w:r>
      <w:r w:rsidR="00A57EC6" w:rsidRPr="00620837">
        <w:rPr>
          <w:highlight w:val="yellow"/>
        </w:rPr>
        <w:t>g poboljšavanja</w:t>
      </w:r>
      <w:r w:rsidRPr="00620837">
        <w:rPr>
          <w:highlight w:val="yellow"/>
        </w:rPr>
        <w:t xml:space="preserve">. S druge strane, </w:t>
      </w:r>
      <w:r w:rsidRPr="00620837">
        <w:rPr>
          <w:b/>
          <w:highlight w:val="yellow"/>
        </w:rPr>
        <w:t>kontrola kvalitete</w:t>
      </w:r>
      <w:r w:rsidRPr="00620837">
        <w:rPr>
          <w:highlight w:val="yellow"/>
        </w:rPr>
        <w:t xml:space="preserve"> usmjerena</w:t>
      </w:r>
      <w:r w:rsidR="00A57EC6" w:rsidRPr="00620837">
        <w:rPr>
          <w:highlight w:val="yellow"/>
        </w:rPr>
        <w:t xml:space="preserve"> je</w:t>
      </w:r>
      <w:r w:rsidRPr="00620837">
        <w:rPr>
          <w:highlight w:val="yellow"/>
        </w:rPr>
        <w:t xml:space="preserve"> na proizvod i osigurava da rezultati budu u skladu s očekivanima. Ona se uobičajeno provodi na kraju procesa. </w:t>
      </w:r>
    </w:p>
    <w:p w:rsidR="00C802BD" w:rsidRPr="00620837" w:rsidRDefault="00A57EC6" w:rsidP="00673940">
      <w:pPr>
        <w:pStyle w:val="HStandard"/>
        <w:rPr>
          <w:rFonts w:cs="Arial"/>
          <w:highlight w:val="yellow"/>
        </w:rPr>
      </w:pPr>
      <w:r w:rsidRPr="00620837">
        <w:rPr>
          <w:b/>
          <w:highlight w:val="yellow"/>
        </w:rPr>
        <w:t>Ukupnu</w:t>
      </w:r>
      <w:r w:rsidR="002E10DE" w:rsidRPr="00620837">
        <w:rPr>
          <w:b/>
          <w:highlight w:val="yellow"/>
        </w:rPr>
        <w:t xml:space="preserve"> odgovornost za kontrolu kvalitete</w:t>
      </w:r>
      <w:r w:rsidR="002E10DE" w:rsidRPr="00620837">
        <w:rPr>
          <w:highlight w:val="yellow"/>
        </w:rPr>
        <w:t xml:space="preserve"> evaluacija </w:t>
      </w:r>
      <w:r w:rsidRPr="00620837">
        <w:rPr>
          <w:highlight w:val="yellow"/>
        </w:rPr>
        <w:t>snosi</w:t>
      </w:r>
      <w:r w:rsidR="002E10DE" w:rsidRPr="00620837">
        <w:rPr>
          <w:highlight w:val="yellow"/>
        </w:rPr>
        <w:t xml:space="preserve"> </w:t>
      </w:r>
      <w:r w:rsidR="002E10DE" w:rsidRPr="00620837">
        <w:rPr>
          <w:b/>
          <w:highlight w:val="yellow"/>
        </w:rPr>
        <w:t>UT</w:t>
      </w:r>
      <w:r w:rsidR="002E10DE" w:rsidRPr="00620837">
        <w:rPr>
          <w:highlight w:val="yellow"/>
        </w:rPr>
        <w:t>. UT na različite načine osigurava kva</w:t>
      </w:r>
      <w:r w:rsidRPr="00620837">
        <w:rPr>
          <w:highlight w:val="yellow"/>
        </w:rPr>
        <w:t>litetu, npr. izradom preciznog o</w:t>
      </w:r>
      <w:r w:rsidR="002E10DE" w:rsidRPr="00620837">
        <w:rPr>
          <w:highlight w:val="yellow"/>
        </w:rPr>
        <w:t>pisa posl</w:t>
      </w:r>
      <w:r w:rsidRPr="00620837">
        <w:rPr>
          <w:highlight w:val="yellow"/>
        </w:rPr>
        <w:t>ov</w:t>
      </w:r>
      <w:r w:rsidR="002E10DE" w:rsidRPr="00620837">
        <w:rPr>
          <w:highlight w:val="yellow"/>
        </w:rPr>
        <w:t xml:space="preserve">a, odabirom kvalitetnih evaluatora, osnivanjem povjerenstava za evaluaciju, održavanjem redovnih kontakata s pružateljima podataka, redovnom komunikacijom s evaluatorima, zahtijevanjem visokog standarda izvješćivanja o evaluaciji itd. Na kvalitetu evaluacije također utječe sposobnost evaluatora da </w:t>
      </w:r>
      <w:r w:rsidRPr="00620837">
        <w:rPr>
          <w:highlight w:val="yellow"/>
        </w:rPr>
        <w:t xml:space="preserve">se </w:t>
      </w:r>
      <w:r w:rsidR="002E10DE" w:rsidRPr="00620837">
        <w:rPr>
          <w:highlight w:val="yellow"/>
        </w:rPr>
        <w:t>koristi napredn</w:t>
      </w:r>
      <w:r w:rsidRPr="00620837">
        <w:rPr>
          <w:highlight w:val="yellow"/>
        </w:rPr>
        <w:t>im metodama</w:t>
      </w:r>
      <w:r w:rsidR="002E10DE" w:rsidRPr="00620837">
        <w:rPr>
          <w:highlight w:val="yellow"/>
        </w:rPr>
        <w:t xml:space="preserve"> evaluacije i premošćuje nedostatke u podacima. </w:t>
      </w:r>
      <w:r w:rsidR="002E10DE" w:rsidRPr="00620837">
        <w:rPr>
          <w:b/>
          <w:highlight w:val="yellow"/>
        </w:rPr>
        <w:t>Drugi</w:t>
      </w:r>
      <w:r w:rsidR="002E10DE" w:rsidRPr="00620837">
        <w:rPr>
          <w:highlight w:val="yellow"/>
        </w:rPr>
        <w:t xml:space="preserve"> koji mogu utjecati na poboljšanje kvalitete evaluacije </w:t>
      </w:r>
      <w:r w:rsidRPr="00620837">
        <w:rPr>
          <w:highlight w:val="yellow"/>
        </w:rPr>
        <w:t>je</w:t>
      </w:r>
      <w:r w:rsidR="002E10DE" w:rsidRPr="00620837">
        <w:rPr>
          <w:highlight w:val="yellow"/>
        </w:rPr>
        <w:t>su:</w:t>
      </w:r>
    </w:p>
    <w:p w:rsidR="00C802BD" w:rsidRPr="00620837" w:rsidRDefault="00C802BD" w:rsidP="00673940">
      <w:pPr>
        <w:pStyle w:val="Hlistbullet"/>
        <w:rPr>
          <w:rFonts w:cs="Arial"/>
          <w:highlight w:val="yellow"/>
        </w:rPr>
      </w:pPr>
      <w:r w:rsidRPr="00620837">
        <w:rPr>
          <w:highlight w:val="yellow"/>
        </w:rPr>
        <w:lastRenderedPageBreak/>
        <w:t>Povjerenstv</w:t>
      </w:r>
      <w:r w:rsidR="00A57EC6" w:rsidRPr="00620837">
        <w:rPr>
          <w:highlight w:val="yellow"/>
        </w:rPr>
        <w:t xml:space="preserve">a (ako su osnovana) </w:t>
      </w:r>
      <w:r w:rsidRPr="00620837">
        <w:rPr>
          <w:highlight w:val="yellow"/>
        </w:rPr>
        <w:t>mogu osigurati stručnu sposobnost evaluatora i kvalitetu izvješća o evaluaciji;</w:t>
      </w:r>
    </w:p>
    <w:p w:rsidR="00C802BD" w:rsidRPr="00620837" w:rsidRDefault="00C802BD" w:rsidP="00673940">
      <w:pPr>
        <w:pStyle w:val="Hlistbullet"/>
        <w:rPr>
          <w:rFonts w:cs="Arial"/>
          <w:highlight w:val="yellow"/>
        </w:rPr>
      </w:pPr>
      <w:r w:rsidRPr="00620837">
        <w:rPr>
          <w:highlight w:val="yellow"/>
        </w:rPr>
        <w:t>Agencije za plaćanje mogu pomoći u pribavljanju kvalitetnijih podataka za evaluacije;</w:t>
      </w:r>
    </w:p>
    <w:p w:rsidR="00C802BD" w:rsidRPr="00620837" w:rsidRDefault="00C802BD" w:rsidP="00673940">
      <w:pPr>
        <w:pStyle w:val="Hlistbullet"/>
        <w:rPr>
          <w:rFonts w:cs="Arial"/>
          <w:highlight w:val="yellow"/>
        </w:rPr>
      </w:pPr>
      <w:r w:rsidRPr="00620837">
        <w:rPr>
          <w:highlight w:val="yellow"/>
        </w:rPr>
        <w:t xml:space="preserve">Korisnici programa, njihova udruženja i javnost (porezni obveznici) koji pokazuju zanimanje za preporuke utemeljene na činjenicama i za evaluacije visoke kvalitete.   </w:t>
      </w:r>
    </w:p>
    <w:p w:rsidR="00C802BD" w:rsidRPr="00620837" w:rsidRDefault="00C802BD" w:rsidP="00673940">
      <w:pPr>
        <w:pStyle w:val="HStandard"/>
        <w:rPr>
          <w:rFonts w:cs="Arial"/>
          <w:highlight w:val="yellow"/>
        </w:rPr>
      </w:pPr>
      <w:r w:rsidRPr="00620837">
        <w:rPr>
          <w:b/>
          <w:highlight w:val="yellow"/>
        </w:rPr>
        <w:t>Najtipičniji alati</w:t>
      </w:r>
      <w:r w:rsidRPr="00620837">
        <w:rPr>
          <w:highlight w:val="yellow"/>
        </w:rPr>
        <w:t xml:space="preserve"> osiguravanja kvalitete koji se koriste u procesu evaluacije </w:t>
      </w:r>
      <w:r w:rsidR="00A57EC6" w:rsidRPr="00620837">
        <w:rPr>
          <w:highlight w:val="yellow"/>
        </w:rPr>
        <w:t>je</w:t>
      </w:r>
      <w:r w:rsidRPr="00620837">
        <w:rPr>
          <w:highlight w:val="yellow"/>
        </w:rPr>
        <w:t xml:space="preserve">su kontrolni popisi, popisi sadržaja te opći i detaljni dijagrami postupka. Ti se alati mogu razvijati zasebno, ali za UT i ostale dionike uključene u evaluaciju (npr. članove povjerenstva za evaluaciju) moglo bi biti od pomoći da izrade cjeloviti </w:t>
      </w:r>
      <w:r w:rsidRPr="00620837">
        <w:rPr>
          <w:b/>
          <w:highlight w:val="yellow"/>
        </w:rPr>
        <w:t>priručnik za osiguranje kvalitete evaluacije</w:t>
      </w:r>
      <w:r w:rsidRPr="00620837">
        <w:rPr>
          <w:highlight w:val="yellow"/>
        </w:rPr>
        <w:t xml:space="preserve"> s detaljnim prikazima postupka (redoslijed zadaća i odgovornosti glavnih dionika kojeg se treba pridržavati u svim fazama) te kontrolni</w:t>
      </w:r>
      <w:r w:rsidR="00A57EC6" w:rsidRPr="00620837">
        <w:rPr>
          <w:highlight w:val="yellow"/>
        </w:rPr>
        <w:t>m</w:t>
      </w:r>
      <w:r w:rsidRPr="00620837">
        <w:rPr>
          <w:highlight w:val="yellow"/>
        </w:rPr>
        <w:t xml:space="preserve"> popis</w:t>
      </w:r>
      <w:r w:rsidR="00A57EC6" w:rsidRPr="00620837">
        <w:rPr>
          <w:highlight w:val="yellow"/>
        </w:rPr>
        <w:t>ima</w:t>
      </w:r>
      <w:r w:rsidRPr="00620837">
        <w:rPr>
          <w:highlight w:val="yellow"/>
        </w:rPr>
        <w:t xml:space="preserve"> za svaku fazu. Cjeloviti priručnik za osiguranje kvalitete evaluacije može poslužiti </w:t>
      </w:r>
      <w:r w:rsidR="00A57EC6" w:rsidRPr="00620837">
        <w:rPr>
          <w:highlight w:val="yellow"/>
        </w:rPr>
        <w:t xml:space="preserve">i </w:t>
      </w:r>
      <w:r w:rsidRPr="00620837">
        <w:rPr>
          <w:highlight w:val="yellow"/>
        </w:rPr>
        <w:t xml:space="preserve">kao priručnik za izgradnju kapaciteta. Održavanje institucionalne memorije u </w:t>
      </w:r>
      <w:r w:rsidR="00A57EC6" w:rsidRPr="00620837">
        <w:rPr>
          <w:highlight w:val="yellow"/>
        </w:rPr>
        <w:t xml:space="preserve">pogledu evaluacija </w:t>
      </w:r>
      <w:r w:rsidRPr="00620837">
        <w:rPr>
          <w:highlight w:val="yellow"/>
        </w:rPr>
        <w:t>od vitalnog</w:t>
      </w:r>
      <w:r w:rsidR="00A57EC6" w:rsidRPr="00620837">
        <w:rPr>
          <w:highlight w:val="yellow"/>
        </w:rPr>
        <w:t xml:space="preserve"> je</w:t>
      </w:r>
      <w:r w:rsidRPr="00620837">
        <w:rPr>
          <w:highlight w:val="yellow"/>
        </w:rPr>
        <w:t xml:space="preserve"> značaja.  </w:t>
      </w:r>
    </w:p>
    <w:p w:rsidR="00412317" w:rsidRPr="00620837" w:rsidRDefault="00412317" w:rsidP="00C147EB">
      <w:pPr>
        <w:pStyle w:val="HHeading5"/>
        <w:rPr>
          <w:rFonts w:cs="Arial"/>
          <w:highlight w:val="yellow"/>
        </w:rPr>
      </w:pPr>
      <w:r w:rsidRPr="00620837">
        <w:rPr>
          <w:highlight w:val="yellow"/>
        </w:rPr>
        <w:t>Osiguranje kvalitete u planiranju evaluacije</w:t>
      </w:r>
    </w:p>
    <w:p w:rsidR="00412317" w:rsidRPr="00620837" w:rsidRDefault="00412317" w:rsidP="00673940">
      <w:pPr>
        <w:pStyle w:val="HStandard"/>
        <w:rPr>
          <w:rFonts w:cs="Arial"/>
          <w:highlight w:val="yellow"/>
        </w:rPr>
      </w:pPr>
      <w:r w:rsidRPr="00620837">
        <w:rPr>
          <w:highlight w:val="yellow"/>
        </w:rPr>
        <w:t xml:space="preserve">Jednom kada su sveukupni proces i raspored evaluacije </w:t>
      </w:r>
      <w:r w:rsidR="00A57EC6" w:rsidRPr="00620837">
        <w:rPr>
          <w:highlight w:val="yellow"/>
        </w:rPr>
        <w:t>osmišljeni</w:t>
      </w:r>
      <w:r w:rsidRPr="00620837">
        <w:rPr>
          <w:highlight w:val="yellow"/>
        </w:rPr>
        <w:t xml:space="preserve">, moraju se razmotriti evaluacijske potrebe. Obično se sastavlja </w:t>
      </w:r>
      <w:r w:rsidRPr="00620837">
        <w:rPr>
          <w:b/>
          <w:highlight w:val="yellow"/>
        </w:rPr>
        <w:t>opis projekta</w:t>
      </w:r>
      <w:r w:rsidR="00A57EC6" w:rsidRPr="00620837">
        <w:rPr>
          <w:highlight w:val="yellow"/>
        </w:rPr>
        <w:t xml:space="preserve"> kako</w:t>
      </w:r>
      <w:r w:rsidRPr="00620837">
        <w:rPr>
          <w:highlight w:val="yellow"/>
        </w:rPr>
        <w:t xml:space="preserve"> bi se poboljšao fokus planiranja evaluacije te priprem</w:t>
      </w:r>
      <w:r w:rsidR="00B34239" w:rsidRPr="00620837">
        <w:rPr>
          <w:highlight w:val="yellow"/>
        </w:rPr>
        <w:t>io</w:t>
      </w:r>
      <w:r w:rsidRPr="00620837">
        <w:rPr>
          <w:highlight w:val="yellow"/>
        </w:rPr>
        <w:t xml:space="preserve"> Opis posl</w:t>
      </w:r>
      <w:r w:rsidR="00A57EC6" w:rsidRPr="00620837">
        <w:rPr>
          <w:highlight w:val="yellow"/>
        </w:rPr>
        <w:t>ov</w:t>
      </w:r>
      <w:r w:rsidRPr="00620837">
        <w:rPr>
          <w:highlight w:val="yellow"/>
        </w:rPr>
        <w:t xml:space="preserve">a. Tipičan popis sadržaja za opis projekta uključuje: temu, rokove, opseg te ključna žarišna područja, kao i uloge dionika. </w:t>
      </w:r>
    </w:p>
    <w:p w:rsidR="00412317" w:rsidRPr="00620837" w:rsidRDefault="00F2042F" w:rsidP="00673940">
      <w:pPr>
        <w:pStyle w:val="HStandard"/>
        <w:rPr>
          <w:rFonts w:cs="Arial"/>
          <w:highlight w:val="yellow"/>
        </w:rPr>
      </w:pPr>
      <w:r w:rsidRPr="00620837">
        <w:rPr>
          <w:b/>
          <w:highlight w:val="yellow"/>
        </w:rPr>
        <w:t xml:space="preserve">Komunikacija i planovi povećanja kapaciteta </w:t>
      </w:r>
      <w:r w:rsidRPr="00620837">
        <w:rPr>
          <w:highlight w:val="yellow"/>
        </w:rPr>
        <w:t xml:space="preserve">evaluacije trebaju se izraditi u fazi planiranja kako bi se maksimalno povećala kvaliteta evaluacije i uporabe rezultata evaluacije. Može se upotrijebiti popis sadržaja ili kontrolni popis kako bi se osiguralo uključivanje glavnih dionika, uporaba ispravnih komunikacijskih kanala i alata, utvrđivanje komunikacijskih odgovornosti te optimalno vrijeme komunikacije. </w:t>
      </w:r>
    </w:p>
    <w:p w:rsidR="00412317" w:rsidRPr="00620837" w:rsidRDefault="00412317" w:rsidP="00C147EB">
      <w:pPr>
        <w:pStyle w:val="HHeading5"/>
        <w:rPr>
          <w:rFonts w:cs="Arial"/>
          <w:highlight w:val="yellow"/>
        </w:rPr>
      </w:pPr>
      <w:r w:rsidRPr="00620837">
        <w:rPr>
          <w:highlight w:val="yellow"/>
        </w:rPr>
        <w:t>Osiguranje kvalitete u pripremanju evaluacije</w:t>
      </w:r>
    </w:p>
    <w:p w:rsidR="00412317" w:rsidRPr="00620837" w:rsidRDefault="00535C7D" w:rsidP="00673940">
      <w:pPr>
        <w:pStyle w:val="HStandard"/>
        <w:rPr>
          <w:rFonts w:cs="Arial"/>
          <w:highlight w:val="yellow"/>
        </w:rPr>
      </w:pPr>
      <w:r w:rsidRPr="00620837">
        <w:rPr>
          <w:highlight w:val="yellow"/>
        </w:rPr>
        <w:t xml:space="preserve">Najbitnija </w:t>
      </w:r>
      <w:r w:rsidR="00452424" w:rsidRPr="00620837">
        <w:rPr>
          <w:highlight w:val="yellow"/>
        </w:rPr>
        <w:t xml:space="preserve">su </w:t>
      </w:r>
      <w:r w:rsidRPr="00620837">
        <w:rPr>
          <w:highlight w:val="yellow"/>
        </w:rPr>
        <w:t xml:space="preserve">ključna pitanja postizanje vrlo kvalitetne logike intervencije, pitanja za evaluaciju, pokazatelji, pristup evaluaciji, revizija informacija i podataka, fokus evaluacije, nedostaci u podacima te razina do koje se tema može ocijeniti. Ona utječu na izradu </w:t>
      </w:r>
      <w:r w:rsidRPr="00620837">
        <w:rPr>
          <w:b/>
          <w:highlight w:val="yellow"/>
        </w:rPr>
        <w:t>Opisa posl</w:t>
      </w:r>
      <w:r w:rsidR="00B34239" w:rsidRPr="00620837">
        <w:rPr>
          <w:b/>
          <w:highlight w:val="yellow"/>
        </w:rPr>
        <w:t>ov</w:t>
      </w:r>
      <w:r w:rsidRPr="00620837">
        <w:rPr>
          <w:b/>
          <w:highlight w:val="yellow"/>
        </w:rPr>
        <w:t>a</w:t>
      </w:r>
      <w:r w:rsidRPr="00620837">
        <w:rPr>
          <w:highlight w:val="yellow"/>
        </w:rPr>
        <w:t xml:space="preserve"> i sastavljanje ugovora s evaluatorom. Sustavna, kritična provjera predloženih pitanja za evaluaciju može se provesti uz pomoć kontrolnog popisa s usmjeravajućim pitanjima poput „</w:t>
      </w:r>
      <w:r w:rsidR="00B34239" w:rsidRPr="00620837">
        <w:rPr>
          <w:highlight w:val="yellow"/>
        </w:rPr>
        <w:t xml:space="preserve">Obuhvaćaju </w:t>
      </w:r>
      <w:r w:rsidRPr="00620837">
        <w:rPr>
          <w:highlight w:val="yellow"/>
        </w:rPr>
        <w:t>li pitanja za evaluaciju sv</w:t>
      </w:r>
      <w:r w:rsidR="00B34239" w:rsidRPr="00620837">
        <w:rPr>
          <w:highlight w:val="yellow"/>
        </w:rPr>
        <w:t xml:space="preserve">e ciljeve i potrebe evaluacije? </w:t>
      </w:r>
      <w:r w:rsidRPr="00620837">
        <w:rPr>
          <w:highlight w:val="yellow"/>
        </w:rPr>
        <w:t>Jesu li pitanja jasno sročena? Može li se na njih odgovoriti putem dostupnih podataka ili oni</w:t>
      </w:r>
      <w:r w:rsidR="00452424" w:rsidRPr="00620837">
        <w:rPr>
          <w:highlight w:val="yellow"/>
        </w:rPr>
        <w:t>h koje će se poslije prikupiti?”</w:t>
      </w:r>
      <w:r w:rsidRPr="00620837">
        <w:rPr>
          <w:highlight w:val="yellow"/>
        </w:rPr>
        <w:t>.</w:t>
      </w:r>
    </w:p>
    <w:p w:rsidR="00412317" w:rsidRPr="00620837" w:rsidRDefault="00412317" w:rsidP="00673940">
      <w:pPr>
        <w:pStyle w:val="HStandard"/>
        <w:rPr>
          <w:rFonts w:cs="Arial"/>
          <w:highlight w:val="yellow"/>
        </w:rPr>
      </w:pPr>
      <w:r w:rsidRPr="00620837">
        <w:rPr>
          <w:highlight w:val="yellow"/>
        </w:rPr>
        <w:t>Pri izradi Opisa posl</w:t>
      </w:r>
      <w:r w:rsidR="00B34239" w:rsidRPr="00620837">
        <w:rPr>
          <w:highlight w:val="yellow"/>
        </w:rPr>
        <w:t>ov</w:t>
      </w:r>
      <w:r w:rsidRPr="00620837">
        <w:rPr>
          <w:highlight w:val="yellow"/>
        </w:rPr>
        <w:t>a važno je uključiti</w:t>
      </w:r>
      <w:r w:rsidR="00B34239" w:rsidRPr="00620837">
        <w:rPr>
          <w:highlight w:val="yellow"/>
        </w:rPr>
        <w:t xml:space="preserve"> </w:t>
      </w:r>
      <w:r w:rsidR="00B34239" w:rsidRPr="00620837">
        <w:rPr>
          <w:b/>
          <w:highlight w:val="yellow"/>
        </w:rPr>
        <w:t>tablicu</w:t>
      </w:r>
      <w:r w:rsidRPr="00620837">
        <w:rPr>
          <w:b/>
          <w:highlight w:val="yellow"/>
        </w:rPr>
        <w:t xml:space="preserve"> </w:t>
      </w:r>
      <w:r w:rsidR="00B34239" w:rsidRPr="00620837">
        <w:rPr>
          <w:b/>
          <w:highlight w:val="yellow"/>
        </w:rPr>
        <w:t xml:space="preserve">za </w:t>
      </w:r>
      <w:r w:rsidRPr="00620837">
        <w:rPr>
          <w:b/>
          <w:highlight w:val="yellow"/>
        </w:rPr>
        <w:t>ocjen</w:t>
      </w:r>
      <w:r w:rsidR="00B34239" w:rsidRPr="00620837">
        <w:rPr>
          <w:b/>
          <w:highlight w:val="yellow"/>
        </w:rPr>
        <w:t>jivanj</w:t>
      </w:r>
      <w:r w:rsidRPr="00620837">
        <w:rPr>
          <w:b/>
          <w:highlight w:val="yellow"/>
        </w:rPr>
        <w:t>e kvalitete</w:t>
      </w:r>
      <w:r w:rsidRPr="00620837">
        <w:rPr>
          <w:highlight w:val="yellow"/>
        </w:rPr>
        <w:t xml:space="preserve"> na temelju koje će se ocjenjivati kvaliteta završnog izvješća. Kontrolni popis može također uključivati kriterije kvalitete koji se odnose na sadržaj (točnost, adekvatnost, relevantnost i jasnoću), kao i ocjenu predloženih procesa</w:t>
      </w:r>
      <w:r w:rsidR="00B34239" w:rsidRPr="00620837">
        <w:rPr>
          <w:highlight w:val="yellow"/>
        </w:rPr>
        <w:t xml:space="preserve"> evaluacije i vremenskog okvira (vidjeti dio III.</w:t>
      </w:r>
      <w:r w:rsidRPr="00620837">
        <w:rPr>
          <w:highlight w:val="yellow"/>
        </w:rPr>
        <w:t xml:space="preserve"> Prilog 5.: Kontrolni popis za ocjenjivanje kvalitete izvješća o evaluaciji). </w:t>
      </w:r>
    </w:p>
    <w:p w:rsidR="00412317" w:rsidRPr="00620837" w:rsidRDefault="00412317" w:rsidP="00C147EB">
      <w:pPr>
        <w:pStyle w:val="HHeading5"/>
        <w:rPr>
          <w:rFonts w:cs="Arial"/>
          <w:highlight w:val="yellow"/>
        </w:rPr>
      </w:pPr>
      <w:r w:rsidRPr="00620837">
        <w:rPr>
          <w:highlight w:val="yellow"/>
        </w:rPr>
        <w:t>Osiguranje kvalitete u strukturiranju i provedbi evaluacije</w:t>
      </w:r>
    </w:p>
    <w:p w:rsidR="00412317" w:rsidRPr="00620837" w:rsidRDefault="00412317" w:rsidP="00673940">
      <w:pPr>
        <w:pStyle w:val="HStandard"/>
        <w:rPr>
          <w:rFonts w:cs="Arial"/>
          <w:highlight w:val="yellow"/>
        </w:rPr>
      </w:pPr>
      <w:r w:rsidRPr="00620837">
        <w:rPr>
          <w:highlight w:val="yellow"/>
        </w:rPr>
        <w:t>Proces osiguranja kvalitete započinje s provedbom evaluacije. Opis posl</w:t>
      </w:r>
      <w:r w:rsidR="00B34239" w:rsidRPr="00620837">
        <w:rPr>
          <w:highlight w:val="yellow"/>
        </w:rPr>
        <w:t>ova koristi</w:t>
      </w:r>
      <w:r w:rsidRPr="00620837">
        <w:rPr>
          <w:highlight w:val="yellow"/>
        </w:rPr>
        <w:t xml:space="preserve"> se kao referentna točka.  </w:t>
      </w:r>
    </w:p>
    <w:p w:rsidR="00412317" w:rsidRPr="00620837" w:rsidRDefault="00412317" w:rsidP="00673940">
      <w:pPr>
        <w:pStyle w:val="HStandard"/>
        <w:rPr>
          <w:rFonts w:cs="Arial"/>
          <w:highlight w:val="yellow"/>
        </w:rPr>
      </w:pPr>
      <w:r w:rsidRPr="00620837">
        <w:rPr>
          <w:highlight w:val="yellow"/>
        </w:rPr>
        <w:t xml:space="preserve">Za izvješće o pokretanju projekta preporučuje se razviti </w:t>
      </w:r>
      <w:r w:rsidRPr="00620837">
        <w:rPr>
          <w:b/>
          <w:highlight w:val="yellow"/>
        </w:rPr>
        <w:t>standarde kvalitete</w:t>
      </w:r>
      <w:r w:rsidRPr="00620837">
        <w:rPr>
          <w:highlight w:val="yellow"/>
        </w:rPr>
        <w:t xml:space="preserve"> (uključujući kriterije o sadržaju poput metodološkog pristupa i metoda prikupljanja podataka, kao i kriterije o operativnom planu i procesu evaluacije). Izvješće o pokretanju projekta može također uključivati evaluatorov odjeljak o osiguranju kvalitete. Osim toga, za klijenta je jednako bitno osigurati provedbu unutrarnjih i vanjskih procesa kako bi materijali bili pravovremeno dostavljeni evaluatoru.</w:t>
      </w:r>
    </w:p>
    <w:p w:rsidR="00412317" w:rsidRPr="00620837" w:rsidRDefault="00412317" w:rsidP="00673940">
      <w:pPr>
        <w:pStyle w:val="HStandard"/>
        <w:rPr>
          <w:rFonts w:cs="Arial"/>
          <w:highlight w:val="yellow"/>
        </w:rPr>
      </w:pPr>
      <w:r w:rsidRPr="00620837">
        <w:rPr>
          <w:highlight w:val="yellow"/>
        </w:rPr>
        <w:lastRenderedPageBreak/>
        <w:t>Klijent i/ili povjerenstvo mogu razviti i koristiti kontrolne popise za provjeru</w:t>
      </w:r>
      <w:r w:rsidR="00B34239" w:rsidRPr="00620837">
        <w:rPr>
          <w:highlight w:val="yellow"/>
        </w:rPr>
        <w:t xml:space="preserve"> sadržaja i kvalitete napretka </w:t>
      </w:r>
      <w:r w:rsidRPr="00620837">
        <w:rPr>
          <w:highlight w:val="yellow"/>
        </w:rPr>
        <w:t xml:space="preserve">i izradu završnih izvješća. Ti alati mogu poboljšati kvalitetu i usmjerenje završnog izvješća, a evaluatoru pružiti sustavne i konstruktivne povratne informacije. </w:t>
      </w:r>
    </w:p>
    <w:p w:rsidR="008F5BEE" w:rsidRPr="00620837" w:rsidRDefault="008F5BEE" w:rsidP="008F5BEE">
      <w:pPr>
        <w:pStyle w:val="HStandard"/>
        <w:rPr>
          <w:rFonts w:cs="Arial"/>
          <w:highlight w:val="yellow"/>
        </w:rPr>
      </w:pPr>
      <w:r w:rsidRPr="00620837">
        <w:rPr>
          <w:highlight w:val="yellow"/>
        </w:rPr>
        <w:t>Završno izvješće treba podvrgnuti ocjeni kva</w:t>
      </w:r>
      <w:r w:rsidR="00B34239" w:rsidRPr="00620837">
        <w:rPr>
          <w:highlight w:val="yellow"/>
        </w:rPr>
        <w:t xml:space="preserve">litete, po mogućnosti korištenjem tablice </w:t>
      </w:r>
      <w:r w:rsidRPr="00620837">
        <w:rPr>
          <w:highlight w:val="yellow"/>
        </w:rPr>
        <w:t>za ocjenjivanje kvalitete koja je uključena u Opis posl</w:t>
      </w:r>
      <w:r w:rsidR="00B34239" w:rsidRPr="00620837">
        <w:rPr>
          <w:highlight w:val="yellow"/>
        </w:rPr>
        <w:t>ov</w:t>
      </w:r>
      <w:r w:rsidRPr="00620837">
        <w:rPr>
          <w:highlight w:val="yellow"/>
        </w:rPr>
        <w:t>a</w:t>
      </w:r>
      <w:r w:rsidRPr="00620837">
        <w:rPr>
          <w:rStyle w:val="FootnoteReference"/>
          <w:highlight w:val="yellow"/>
        </w:rPr>
        <w:footnoteReference w:id="19"/>
      </w:r>
      <w:r w:rsidRPr="00620837">
        <w:rPr>
          <w:highlight w:val="yellow"/>
        </w:rPr>
        <w:t xml:space="preserve">. </w:t>
      </w:r>
    </w:p>
    <w:p w:rsidR="00412317" w:rsidRPr="00620837" w:rsidRDefault="00412317" w:rsidP="00C147EB">
      <w:pPr>
        <w:pStyle w:val="HHeading5"/>
        <w:rPr>
          <w:rFonts w:cs="Arial"/>
          <w:highlight w:val="yellow"/>
        </w:rPr>
      </w:pPr>
      <w:r w:rsidRPr="00620837">
        <w:rPr>
          <w:highlight w:val="yellow"/>
        </w:rPr>
        <w:t xml:space="preserve">Osiguranje kvalitete u širenju rezultata evaluacije </w:t>
      </w:r>
    </w:p>
    <w:p w:rsidR="00412317" w:rsidRPr="00620837" w:rsidRDefault="00B34239" w:rsidP="00673940">
      <w:pPr>
        <w:pStyle w:val="HStandard"/>
        <w:rPr>
          <w:rFonts w:cs="Arial"/>
          <w:highlight w:val="yellow"/>
        </w:rPr>
      </w:pPr>
      <w:r w:rsidRPr="00620837">
        <w:rPr>
          <w:highlight w:val="yellow"/>
        </w:rPr>
        <w:t>UT bi treba</w:t>
      </w:r>
      <w:r w:rsidR="00412317" w:rsidRPr="00620837">
        <w:rPr>
          <w:highlight w:val="yellow"/>
        </w:rPr>
        <w:t xml:space="preserve">o sastaviti plan, raspored i </w:t>
      </w:r>
      <w:r w:rsidR="00412317" w:rsidRPr="00620837">
        <w:rPr>
          <w:b/>
          <w:highlight w:val="yellow"/>
        </w:rPr>
        <w:t>kontrolni popis širenja i praćenja preporuka</w:t>
      </w:r>
      <w:r w:rsidR="00412317" w:rsidRPr="00620837">
        <w:rPr>
          <w:highlight w:val="yellow"/>
        </w:rPr>
        <w:t xml:space="preserve"> evaluacije. Ostvarenje ovoga plana trebalo bi se ocjenjivati u redovnim vremenskim razmacima. Dobra </w:t>
      </w:r>
      <w:r w:rsidRPr="00620837">
        <w:rPr>
          <w:highlight w:val="yellow"/>
        </w:rPr>
        <w:t xml:space="preserve">je </w:t>
      </w:r>
      <w:r w:rsidR="00412317" w:rsidRPr="00620837">
        <w:rPr>
          <w:highlight w:val="yellow"/>
        </w:rPr>
        <w:t>praksa UT</w:t>
      </w:r>
      <w:r w:rsidRPr="00620837">
        <w:rPr>
          <w:highlight w:val="yellow"/>
        </w:rPr>
        <w:t>-a</w:t>
      </w:r>
      <w:r w:rsidR="00412317" w:rsidRPr="00620837">
        <w:rPr>
          <w:highlight w:val="yellow"/>
        </w:rPr>
        <w:t xml:space="preserve"> i evaluatora da na kraju evaluacije jedni drugi</w:t>
      </w:r>
      <w:r w:rsidRPr="00620837">
        <w:rPr>
          <w:highlight w:val="yellow"/>
        </w:rPr>
        <w:t xml:space="preserve">ma pruže povratne informacije. </w:t>
      </w:r>
      <w:r w:rsidR="00412317" w:rsidRPr="00620837">
        <w:rPr>
          <w:highlight w:val="yellow"/>
        </w:rPr>
        <w:t>UT će možda također željeti procijeniti kvalitetu komunikacije evaluacije na kraju procesa.</w:t>
      </w:r>
    </w:p>
    <w:p w:rsidR="00412317" w:rsidRPr="00620837" w:rsidRDefault="00412317" w:rsidP="00C147EB">
      <w:pPr>
        <w:pStyle w:val="HHeading5"/>
        <w:rPr>
          <w:rFonts w:cs="Arial"/>
          <w:highlight w:val="yellow"/>
        </w:rPr>
      </w:pPr>
      <w:r w:rsidRPr="00620837">
        <w:rPr>
          <w:highlight w:val="yellow"/>
        </w:rPr>
        <w:t>Više o temi</w:t>
      </w:r>
    </w:p>
    <w:p w:rsidR="005B0553" w:rsidRPr="005B0553" w:rsidRDefault="00412317" w:rsidP="005B0553">
      <w:pPr>
        <w:pStyle w:val="HBox"/>
        <w:jc w:val="left"/>
        <w:rPr>
          <w:rFonts w:cs="Arial"/>
          <w:highlight w:val="yellow"/>
        </w:rPr>
      </w:pPr>
      <w:r w:rsidRPr="00620837">
        <w:rPr>
          <w:highlight w:val="yellow"/>
        </w:rPr>
        <w:t>Smjernice: Izrada i provedba plana evaluacije programa ruralnog razvoja 2014.</w:t>
      </w:r>
      <w:r w:rsidR="00B34239" w:rsidRPr="00620837">
        <w:rPr>
          <w:highlight w:val="yellow"/>
        </w:rPr>
        <w:t> – 2020., p</w:t>
      </w:r>
      <w:r w:rsidRPr="00620837">
        <w:rPr>
          <w:highlight w:val="yellow"/>
        </w:rPr>
        <w:t>oglavlje 5.3</w:t>
      </w:r>
      <w:r w:rsidR="00B34239" w:rsidRPr="00620837">
        <w:rPr>
          <w:highlight w:val="yellow"/>
        </w:rPr>
        <w:t>.</w:t>
      </w:r>
      <w:r w:rsidRPr="00620837">
        <w:rPr>
          <w:highlight w:val="yellow"/>
        </w:rPr>
        <w:t>, Podrška za evaluaciju 2014.</w:t>
      </w:r>
      <w:r w:rsidR="005B0553">
        <w:rPr>
          <w:highlight w:val="yellow"/>
        </w:rPr>
        <w:t xml:space="preserve"> </w:t>
      </w:r>
      <w:r w:rsidR="00B34239" w:rsidRPr="00620837">
        <w:rPr>
          <w:highlight w:val="yellow"/>
        </w:rPr>
        <w:t>– </w:t>
      </w:r>
      <w:r w:rsidRPr="00620837">
        <w:rPr>
          <w:highlight w:val="yellow"/>
        </w:rPr>
        <w:t>2020., Bruxelles, 2015.,</w:t>
      </w:r>
      <w:r w:rsidR="005B0553">
        <w:rPr>
          <w:highlight w:val="yellow"/>
        </w:rPr>
        <w:t xml:space="preserve"> </w:t>
      </w:r>
      <w:r w:rsidR="005B0553" w:rsidRPr="005B0553">
        <w:rPr>
          <w:rStyle w:val="Hyperlink"/>
          <w:highlight w:val="yellow"/>
        </w:rPr>
        <w:t>http://</w:t>
      </w:r>
      <w:hyperlink r:id="rId32" w:history="1">
        <w:r w:rsidR="005B0553" w:rsidRPr="005B0553">
          <w:rPr>
            <w:rStyle w:val="Hyperlink"/>
            <w:highlight w:val="yellow"/>
          </w:rPr>
          <w:t>enrd</w:t>
        </w:r>
      </w:hyperlink>
      <w:r w:rsidR="005B0553" w:rsidRPr="005B0553">
        <w:rPr>
          <w:rStyle w:val="Hyperlink"/>
          <w:highlight w:val="yellow"/>
        </w:rPr>
        <w:t>.ec.europa.eu/evaluation/publications/e-library_en</w:t>
      </w:r>
    </w:p>
    <w:p w:rsidR="00412317" w:rsidRPr="005B0553" w:rsidRDefault="00412317" w:rsidP="005B0553">
      <w:pPr>
        <w:pStyle w:val="HBox"/>
        <w:jc w:val="left"/>
        <w:rPr>
          <w:rStyle w:val="Hyperlink"/>
          <w:highlight w:val="yellow"/>
        </w:rPr>
      </w:pPr>
      <w:r w:rsidRPr="00620837">
        <w:rPr>
          <w:highlight w:val="yellow"/>
        </w:rPr>
        <w:t>Bilježenje uspjeha va</w:t>
      </w:r>
      <w:r w:rsidR="003A55EC">
        <w:rPr>
          <w:highlight w:val="yellow"/>
        </w:rPr>
        <w:t>šeg programa ruralnog razvoja: s</w:t>
      </w:r>
      <w:r w:rsidRPr="00620837">
        <w:rPr>
          <w:highlight w:val="yellow"/>
        </w:rPr>
        <w:t>mjernice</w:t>
      </w:r>
      <w:r w:rsidR="003A55EC">
        <w:rPr>
          <w:highlight w:val="yellow"/>
        </w:rPr>
        <w:t xml:space="preserve"> za</w:t>
      </w:r>
      <w:r w:rsidRPr="00620837">
        <w:rPr>
          <w:highlight w:val="yellow"/>
        </w:rPr>
        <w:t xml:space="preserve"> </w:t>
      </w:r>
      <w:r w:rsidRPr="00620837">
        <w:rPr>
          <w:i/>
          <w:highlight w:val="yellow"/>
        </w:rPr>
        <w:t>ex post</w:t>
      </w:r>
      <w:r w:rsidR="003A55EC">
        <w:rPr>
          <w:highlight w:val="yellow"/>
        </w:rPr>
        <w:t xml:space="preserve"> evaluaciju</w:t>
      </w:r>
      <w:r w:rsidRPr="00620837">
        <w:rPr>
          <w:highlight w:val="yellow"/>
        </w:rPr>
        <w:t xml:space="preserve"> programa ruralnog razvoja 2007.</w:t>
      </w:r>
      <w:r w:rsidR="00B34239" w:rsidRPr="00620837">
        <w:rPr>
          <w:highlight w:val="yellow"/>
        </w:rPr>
        <w:t> – </w:t>
      </w:r>
      <w:r w:rsidRPr="00620837">
        <w:rPr>
          <w:highlight w:val="yellow"/>
        </w:rPr>
        <w:t>2013., DIO I. poglavlje 1.2</w:t>
      </w:r>
      <w:r w:rsidR="00B34239" w:rsidRPr="00620837">
        <w:rPr>
          <w:highlight w:val="yellow"/>
        </w:rPr>
        <w:t>. te d</w:t>
      </w:r>
      <w:r w:rsidRPr="00620837">
        <w:rPr>
          <w:highlight w:val="yellow"/>
        </w:rPr>
        <w:t>io III. Prilog 4., Podrška za evaluaciju 2007.</w:t>
      </w:r>
      <w:r w:rsidR="00B34239" w:rsidRPr="00620837">
        <w:rPr>
          <w:highlight w:val="yellow"/>
        </w:rPr>
        <w:t> – </w:t>
      </w:r>
      <w:r w:rsidRPr="00620837">
        <w:rPr>
          <w:highlight w:val="yellow"/>
        </w:rPr>
        <w:t>2013., Bruxelles, 2015.</w:t>
      </w:r>
      <w:r w:rsidR="005B0553">
        <w:rPr>
          <w:highlight w:val="yellow"/>
        </w:rPr>
        <w:t xml:space="preserve">, </w:t>
      </w:r>
      <w:r w:rsidR="005B0553" w:rsidRPr="005B0553">
        <w:rPr>
          <w:rStyle w:val="Hyperlink"/>
          <w:highlight w:val="yellow"/>
        </w:rPr>
        <w:t>http://enrd.ec.europa.eu/enrd-static/evaluation/library/evaluation-helpdesk-publications/en/evaluation-helpdesk-publications_en.html</w:t>
      </w:r>
    </w:p>
    <w:p w:rsidR="00412317" w:rsidRPr="00620837" w:rsidRDefault="00412317" w:rsidP="00D62F94">
      <w:pPr>
        <w:pStyle w:val="HHeading1"/>
        <w:rPr>
          <w:rFonts w:cs="Arial"/>
          <w:highlight w:val="yellow"/>
        </w:rPr>
      </w:pPr>
      <w:bookmarkStart w:id="39" w:name="_Toc460936104"/>
      <w:bookmarkStart w:id="40" w:name="_Toc474833057"/>
      <w:r w:rsidRPr="00620837">
        <w:rPr>
          <w:highlight w:val="yellow"/>
        </w:rPr>
        <w:lastRenderedPageBreak/>
        <w:t>Širenje, komuniciranje i praćenje rezultata evaluacije</w:t>
      </w:r>
      <w:bookmarkEnd w:id="39"/>
      <w:bookmarkEnd w:id="40"/>
    </w:p>
    <w:p w:rsidR="00412317" w:rsidRPr="00620837" w:rsidRDefault="00412317" w:rsidP="00706AC9">
      <w:pPr>
        <w:pStyle w:val="HHeading2"/>
        <w:rPr>
          <w:highlight w:val="yellow"/>
        </w:rPr>
      </w:pPr>
      <w:bookmarkStart w:id="41" w:name="_Toc460936105"/>
      <w:bookmarkStart w:id="42" w:name="_Toc474833058"/>
      <w:r w:rsidRPr="00620837">
        <w:rPr>
          <w:highlight w:val="yellow"/>
        </w:rPr>
        <w:t>Širenje i komuniciranje evaluacije u 2017.</w:t>
      </w:r>
      <w:bookmarkEnd w:id="41"/>
      <w:bookmarkEnd w:id="42"/>
    </w:p>
    <w:p w:rsidR="00412317" w:rsidRPr="00620837" w:rsidRDefault="00412317" w:rsidP="00673940">
      <w:pPr>
        <w:pStyle w:val="HStandard"/>
        <w:rPr>
          <w:rFonts w:cs="Arial"/>
          <w:highlight w:val="yellow"/>
        </w:rPr>
      </w:pPr>
      <w:r w:rsidRPr="00620837">
        <w:rPr>
          <w:highlight w:val="yellow"/>
        </w:rPr>
        <w:t>Vrijednost neke evaluacije ovisi o nje</w:t>
      </w:r>
      <w:r w:rsidR="00B34239" w:rsidRPr="00620837">
        <w:rPr>
          <w:highlight w:val="yellow"/>
        </w:rPr>
        <w:t>zinu</w:t>
      </w:r>
      <w:r w:rsidRPr="00620837">
        <w:rPr>
          <w:highlight w:val="yellow"/>
        </w:rPr>
        <w:t xml:space="preserve"> širenju, komuni</w:t>
      </w:r>
      <w:r w:rsidR="00B34239" w:rsidRPr="00620837">
        <w:rPr>
          <w:highlight w:val="yellow"/>
        </w:rPr>
        <w:t xml:space="preserve">ciranju i konačno korištenju njezinim </w:t>
      </w:r>
      <w:r w:rsidRPr="00620837">
        <w:rPr>
          <w:highlight w:val="yellow"/>
        </w:rPr>
        <w:t>rezultat</w:t>
      </w:r>
      <w:r w:rsidR="00B34239" w:rsidRPr="00620837">
        <w:rPr>
          <w:highlight w:val="yellow"/>
        </w:rPr>
        <w:t>im</w:t>
      </w:r>
      <w:r w:rsidRPr="00620837">
        <w:rPr>
          <w:highlight w:val="yellow"/>
        </w:rPr>
        <w:t xml:space="preserve">a </w:t>
      </w:r>
      <w:r w:rsidR="00B34239" w:rsidRPr="00620837">
        <w:rPr>
          <w:highlight w:val="yellow"/>
        </w:rPr>
        <w:t>u cilju poboljšanja</w:t>
      </w:r>
      <w:r w:rsidRPr="00620837">
        <w:rPr>
          <w:highlight w:val="yellow"/>
        </w:rPr>
        <w:t xml:space="preserve"> politike. </w:t>
      </w:r>
    </w:p>
    <w:p w:rsidR="00412317" w:rsidRPr="00620837" w:rsidRDefault="00412317" w:rsidP="00673940">
      <w:pPr>
        <w:pStyle w:val="HStandard"/>
        <w:rPr>
          <w:rFonts w:cs="Arial"/>
          <w:highlight w:val="yellow"/>
        </w:rPr>
      </w:pPr>
      <w:r w:rsidRPr="00620837">
        <w:rPr>
          <w:highlight w:val="yellow"/>
        </w:rPr>
        <w:t>U pogledu širenja</w:t>
      </w:r>
      <w:r w:rsidR="00B34239" w:rsidRPr="00620837">
        <w:rPr>
          <w:highlight w:val="yellow"/>
        </w:rPr>
        <w:t xml:space="preserve"> ključno</w:t>
      </w:r>
      <w:r w:rsidRPr="00620837">
        <w:rPr>
          <w:highlight w:val="yellow"/>
        </w:rPr>
        <w:t xml:space="preserve"> je objaviti izvješća o evaluaciji iz GIP-a 2017, npr. na internetskoj stranici UT-a. Nadalje</w:t>
      </w:r>
      <w:r w:rsidR="009E2839" w:rsidRPr="00620837">
        <w:rPr>
          <w:highlight w:val="yellow"/>
        </w:rPr>
        <w:t>, za povećanje transparentnosti,</w:t>
      </w:r>
      <w:r w:rsidRPr="00620837">
        <w:rPr>
          <w:highlight w:val="yellow"/>
        </w:rPr>
        <w:t xml:space="preserve"> izvješća o evaluaciji trebala </w:t>
      </w:r>
      <w:r w:rsidR="009E2839" w:rsidRPr="00620837">
        <w:rPr>
          <w:highlight w:val="yellow"/>
        </w:rPr>
        <w:t xml:space="preserve">bi se </w:t>
      </w:r>
      <w:r w:rsidRPr="00620837">
        <w:rPr>
          <w:highlight w:val="yellow"/>
        </w:rPr>
        <w:t xml:space="preserve">distribuirati sudionicima procesa evaluacije i svim relevantnim dionicima. Preporučena </w:t>
      </w:r>
      <w:r w:rsidR="009E2839" w:rsidRPr="00620837">
        <w:rPr>
          <w:highlight w:val="yellow"/>
        </w:rPr>
        <w:t xml:space="preserve">je praksa </w:t>
      </w:r>
      <w:r w:rsidRPr="00620837">
        <w:rPr>
          <w:highlight w:val="yellow"/>
        </w:rPr>
        <w:t xml:space="preserve">izrada </w:t>
      </w:r>
      <w:r w:rsidRPr="00620837">
        <w:rPr>
          <w:b/>
          <w:highlight w:val="yellow"/>
        </w:rPr>
        <w:t>sažetka mišljenja građana</w:t>
      </w:r>
      <w:r w:rsidRPr="00620837">
        <w:rPr>
          <w:highlight w:val="yellow"/>
        </w:rPr>
        <w:t xml:space="preserve"> o glavnim rezultatima evaluacije. Također bi moglo biti korisno prevesti sažeta</w:t>
      </w:r>
      <w:r w:rsidR="009E2839" w:rsidRPr="00620837">
        <w:rPr>
          <w:highlight w:val="yellow"/>
        </w:rPr>
        <w:t>k mišljenja građana na engleski jezik.</w:t>
      </w:r>
    </w:p>
    <w:p w:rsidR="00412317" w:rsidRPr="00620837" w:rsidRDefault="00412317" w:rsidP="00673940">
      <w:pPr>
        <w:pStyle w:val="HStandard"/>
        <w:rPr>
          <w:rFonts w:cs="Arial"/>
          <w:highlight w:val="yellow"/>
        </w:rPr>
      </w:pPr>
      <w:r w:rsidRPr="00620837">
        <w:rPr>
          <w:highlight w:val="yellow"/>
        </w:rPr>
        <w:t xml:space="preserve">Komunikacija se odvija tijekom cijelog procesa evaluacije, no glavni komunikacijski napor dolazi na kraju, </w:t>
      </w:r>
      <w:r w:rsidR="009E2839" w:rsidRPr="00620837">
        <w:rPr>
          <w:highlight w:val="yellow"/>
        </w:rPr>
        <w:t>po</w:t>
      </w:r>
      <w:r w:rsidRPr="00620837">
        <w:rPr>
          <w:highlight w:val="yellow"/>
        </w:rPr>
        <w:t xml:space="preserve"> završetk</w:t>
      </w:r>
      <w:r w:rsidR="009E2839" w:rsidRPr="00620837">
        <w:rPr>
          <w:highlight w:val="yellow"/>
        </w:rPr>
        <w:t>u</w:t>
      </w:r>
      <w:r w:rsidRPr="00620837">
        <w:rPr>
          <w:highlight w:val="yellow"/>
        </w:rPr>
        <w:t xml:space="preserve"> rezultata i preporuka</w:t>
      </w:r>
      <w:r w:rsidR="009E2839" w:rsidRPr="00620837">
        <w:rPr>
          <w:highlight w:val="yellow"/>
        </w:rPr>
        <w:t xml:space="preserve">. </w:t>
      </w:r>
      <w:r w:rsidRPr="00620837">
        <w:rPr>
          <w:highlight w:val="yellow"/>
        </w:rPr>
        <w:t xml:space="preserve">Komunikacijsko djelovanje treba slijediti </w:t>
      </w:r>
      <w:r w:rsidRPr="00620837">
        <w:rPr>
          <w:b/>
          <w:highlight w:val="yellow"/>
        </w:rPr>
        <w:t>plan komunikacije evaluacije</w:t>
      </w:r>
      <w:r w:rsidRPr="00620837">
        <w:rPr>
          <w:highlight w:val="yellow"/>
        </w:rPr>
        <w:t xml:space="preserve"> koji se izrađuje na početku procesa evaluacije. Glavno žarište komunikacije trebali bi biti rezultati i postignuća programa ruralnog razvoja. U slučaju niske iskorištenosti mjera mogu se komunicirati druga istraživanja povezana s programom ruralnog razvoja (npr. o učinkovitosti vode).</w:t>
      </w:r>
    </w:p>
    <w:p w:rsidR="00412317" w:rsidRPr="00620837" w:rsidRDefault="00412317" w:rsidP="00673940">
      <w:pPr>
        <w:pStyle w:val="HStandard"/>
        <w:rPr>
          <w:rFonts w:cs="Arial"/>
          <w:highlight w:val="yellow"/>
        </w:rPr>
      </w:pPr>
      <w:r w:rsidRPr="00620837">
        <w:rPr>
          <w:highlight w:val="yellow"/>
        </w:rPr>
        <w:t xml:space="preserve">Plan komunikacije evaluacije nadzire se i ocjenjuje kako bi se provjerila njegova djelotvornost i učinkovitost u pružanju ključnih poruka ciljnim skupinama. </w:t>
      </w:r>
    </w:p>
    <w:p w:rsidR="00412317" w:rsidRPr="00620837" w:rsidRDefault="00412317" w:rsidP="00706AC9">
      <w:pPr>
        <w:pStyle w:val="HHeading2"/>
        <w:rPr>
          <w:highlight w:val="yellow"/>
        </w:rPr>
      </w:pPr>
      <w:bookmarkStart w:id="43" w:name="_Toc460936106"/>
      <w:bookmarkStart w:id="44" w:name="_Toc474833059"/>
      <w:r w:rsidRPr="00620837">
        <w:rPr>
          <w:highlight w:val="yellow"/>
        </w:rPr>
        <w:t>Praćenje rezultata evaluacije</w:t>
      </w:r>
      <w:bookmarkEnd w:id="43"/>
      <w:bookmarkEnd w:id="44"/>
    </w:p>
    <w:p w:rsidR="00412317" w:rsidRPr="00620837" w:rsidRDefault="00412317" w:rsidP="00673940">
      <w:pPr>
        <w:pStyle w:val="HStandard"/>
        <w:rPr>
          <w:rFonts w:cs="Arial"/>
          <w:highlight w:val="yellow"/>
        </w:rPr>
      </w:pPr>
      <w:r w:rsidRPr="00620837">
        <w:rPr>
          <w:highlight w:val="yellow"/>
        </w:rPr>
        <w:t>Evaluacija kao dio upravljanja programima EU</w:t>
      </w:r>
      <w:r w:rsidR="009E2839" w:rsidRPr="00620837">
        <w:rPr>
          <w:highlight w:val="yellow"/>
        </w:rPr>
        <w:t>-a</w:t>
      </w:r>
      <w:r w:rsidRPr="00620837">
        <w:rPr>
          <w:highlight w:val="yellow"/>
        </w:rPr>
        <w:t xml:space="preserve"> strateški</w:t>
      </w:r>
      <w:r w:rsidR="009E2839" w:rsidRPr="00620837">
        <w:rPr>
          <w:highlight w:val="yellow"/>
        </w:rPr>
        <w:t xml:space="preserve"> je</w:t>
      </w:r>
      <w:r w:rsidRPr="00620837">
        <w:rPr>
          <w:highlight w:val="yellow"/>
        </w:rPr>
        <w:t xml:space="preserve"> upravljački alat. Kada se učinkovito koristi, praćenje rezultata evaluacije rezultira:</w:t>
      </w:r>
    </w:p>
    <w:p w:rsidR="00343F41" w:rsidRPr="00620837" w:rsidRDefault="00343F41" w:rsidP="00673940">
      <w:pPr>
        <w:pStyle w:val="Hlistbullet"/>
        <w:rPr>
          <w:rFonts w:cs="Arial"/>
          <w:highlight w:val="yellow"/>
        </w:rPr>
      </w:pPr>
      <w:r w:rsidRPr="00620837">
        <w:rPr>
          <w:highlight w:val="yellow"/>
        </w:rPr>
        <w:t xml:space="preserve">poboljšanjem izrade i provedbe programa; </w:t>
      </w:r>
    </w:p>
    <w:p w:rsidR="00CE054B" w:rsidRPr="00620837" w:rsidRDefault="00343F41" w:rsidP="00673940">
      <w:pPr>
        <w:pStyle w:val="Hlistbullet"/>
        <w:rPr>
          <w:rFonts w:cs="Arial"/>
          <w:highlight w:val="yellow"/>
        </w:rPr>
      </w:pPr>
      <w:r w:rsidRPr="00620837">
        <w:rPr>
          <w:highlight w:val="yellow"/>
        </w:rPr>
        <w:t>boljim i većim programskim rezultatima i učincima:</w:t>
      </w:r>
    </w:p>
    <w:p w:rsidR="00412317" w:rsidRPr="00620837" w:rsidRDefault="003C270C" w:rsidP="00673940">
      <w:pPr>
        <w:pStyle w:val="Hlistbullet"/>
        <w:rPr>
          <w:rFonts w:cs="Arial"/>
          <w:highlight w:val="yellow"/>
        </w:rPr>
      </w:pPr>
      <w:r w:rsidRPr="00620837">
        <w:rPr>
          <w:highlight w:val="yellow"/>
        </w:rPr>
        <w:t>jačanjem uporabe evaluacija;</w:t>
      </w:r>
    </w:p>
    <w:p w:rsidR="00412317" w:rsidRPr="00620837" w:rsidRDefault="00412317" w:rsidP="00673940">
      <w:pPr>
        <w:pStyle w:val="Hlistbullet"/>
        <w:rPr>
          <w:rFonts w:cs="Arial"/>
          <w:highlight w:val="yellow"/>
        </w:rPr>
      </w:pPr>
      <w:r w:rsidRPr="00620837">
        <w:rPr>
          <w:highlight w:val="yellow"/>
        </w:rPr>
        <w:t>poticanjem kulture evaluiranja utemeljene na organizacijskom učenju i jačanjem odgovornosti za rezultate;</w:t>
      </w:r>
    </w:p>
    <w:p w:rsidR="00412317" w:rsidRPr="00620837" w:rsidRDefault="00412317" w:rsidP="00673940">
      <w:pPr>
        <w:pStyle w:val="Hlistbullet"/>
        <w:rPr>
          <w:rFonts w:cs="Arial"/>
          <w:highlight w:val="yellow"/>
        </w:rPr>
      </w:pPr>
      <w:r w:rsidRPr="00620837">
        <w:rPr>
          <w:highlight w:val="yellow"/>
        </w:rPr>
        <w:t>olakšavanjem rasprave o evaluaciji programa;</w:t>
      </w:r>
    </w:p>
    <w:p w:rsidR="00412317" w:rsidRPr="00620837" w:rsidRDefault="00412317" w:rsidP="00673940">
      <w:pPr>
        <w:pStyle w:val="Hlistbullet"/>
        <w:rPr>
          <w:rFonts w:cs="Arial"/>
          <w:highlight w:val="yellow"/>
        </w:rPr>
      </w:pPr>
      <w:r w:rsidRPr="00620837">
        <w:rPr>
          <w:highlight w:val="yellow"/>
        </w:rPr>
        <w:t>motiviranjem dionika i programskih upravitelja na aktivnu potporu i sudjelovanje u poboljšanju uspješno</w:t>
      </w:r>
      <w:r w:rsidR="009E2839" w:rsidRPr="00620837">
        <w:rPr>
          <w:highlight w:val="yellow"/>
        </w:rPr>
        <w:t>sti programa ruralnog razvoja te</w:t>
      </w:r>
    </w:p>
    <w:p w:rsidR="00412317" w:rsidRPr="00620837" w:rsidRDefault="00412317" w:rsidP="00706AC9">
      <w:pPr>
        <w:pStyle w:val="Hlistbullet"/>
        <w:rPr>
          <w:highlight w:val="yellow"/>
        </w:rPr>
      </w:pPr>
      <w:r w:rsidRPr="00620837">
        <w:rPr>
          <w:highlight w:val="yellow"/>
        </w:rPr>
        <w:t>jačanjem javne politike.</w:t>
      </w:r>
    </w:p>
    <w:p w:rsidR="00412317" w:rsidRPr="00620837" w:rsidRDefault="00412317" w:rsidP="00673940">
      <w:pPr>
        <w:pStyle w:val="HStandard"/>
        <w:rPr>
          <w:rFonts w:cs="Arial"/>
          <w:highlight w:val="yellow"/>
        </w:rPr>
      </w:pPr>
      <w:r w:rsidRPr="00620837">
        <w:rPr>
          <w:highlight w:val="yellow"/>
        </w:rPr>
        <w:t xml:space="preserve">Ako evaluacija ispunjava ovu ulogu, svi uključeni dionici, a naročito upravljačka tijela i tvorci politike, trebaju veliku pažnju posvetiti rezultatima i preporukama evaluacije. </w:t>
      </w:r>
    </w:p>
    <w:p w:rsidR="003C270C" w:rsidRPr="00620837" w:rsidRDefault="003C270C" w:rsidP="00C71423">
      <w:pPr>
        <w:pStyle w:val="H-Heading4"/>
        <w:rPr>
          <w:highlight w:val="yellow"/>
        </w:rPr>
      </w:pPr>
      <w:r w:rsidRPr="00620837">
        <w:rPr>
          <w:highlight w:val="yellow"/>
        </w:rPr>
        <w:t>Više o temi</w:t>
      </w:r>
    </w:p>
    <w:p w:rsidR="003C270C" w:rsidRPr="003262D8" w:rsidRDefault="003C270C" w:rsidP="003C270C">
      <w:pPr>
        <w:pStyle w:val="HBox"/>
        <w:rPr>
          <w:rFonts w:cs="Arial"/>
          <w:highlight w:val="yellow"/>
        </w:rPr>
      </w:pPr>
      <w:r w:rsidRPr="00620837">
        <w:rPr>
          <w:highlight w:val="yellow"/>
        </w:rPr>
        <w:t>Smjernice: Osnivanje i provedba plana evaluacije programa ruralnog razvoja 2014.</w:t>
      </w:r>
      <w:r w:rsidR="009E2839" w:rsidRPr="00620837">
        <w:rPr>
          <w:highlight w:val="yellow"/>
        </w:rPr>
        <w:t> – 2020., poglavlje </w:t>
      </w:r>
      <w:r w:rsidRPr="00620837">
        <w:rPr>
          <w:highlight w:val="yellow"/>
        </w:rPr>
        <w:t>3.6</w:t>
      </w:r>
      <w:r w:rsidR="009E2839" w:rsidRPr="00620837">
        <w:rPr>
          <w:highlight w:val="yellow"/>
        </w:rPr>
        <w:t>.</w:t>
      </w:r>
      <w:r w:rsidRPr="00620837">
        <w:rPr>
          <w:highlight w:val="yellow"/>
        </w:rPr>
        <w:t>, Podrška za evaluaciju 2014.</w:t>
      </w:r>
      <w:r w:rsidR="009E2839" w:rsidRPr="00620837">
        <w:rPr>
          <w:highlight w:val="yellow"/>
        </w:rPr>
        <w:t> – </w:t>
      </w:r>
      <w:r w:rsidRPr="00620837">
        <w:rPr>
          <w:highlight w:val="yellow"/>
        </w:rPr>
        <w:t xml:space="preserve">2020., Bruxelles, 2015., </w:t>
      </w:r>
      <w:hyperlink r:id="rId33" w:history="1">
        <w:r w:rsidR="005B0553" w:rsidRPr="005B0553">
          <w:rPr>
            <w:rStyle w:val="Hyperlink"/>
            <w:highlight w:val="yellow"/>
          </w:rPr>
          <w:t>http://enrd.ec.europa.eu/evaluation/publications/e-library_en</w:t>
        </w:r>
      </w:hyperlink>
    </w:p>
    <w:p w:rsidR="003C270C" w:rsidRPr="00620837" w:rsidRDefault="003C270C" w:rsidP="003C270C">
      <w:pPr>
        <w:pStyle w:val="HBox"/>
        <w:rPr>
          <w:rFonts w:cs="Arial"/>
          <w:color w:val="546393" w:themeColor="accent3"/>
        </w:rPr>
      </w:pPr>
      <w:r w:rsidRPr="00620837">
        <w:rPr>
          <w:highlight w:val="yellow"/>
        </w:rPr>
        <w:t xml:space="preserve">Bilježenje uspjeha vašeg programa ruralnog razvoja: smjernice za </w:t>
      </w:r>
      <w:r w:rsidRPr="00620837">
        <w:rPr>
          <w:i/>
          <w:highlight w:val="yellow"/>
        </w:rPr>
        <w:t>ex post</w:t>
      </w:r>
      <w:r w:rsidRPr="00620837">
        <w:rPr>
          <w:highlight w:val="yellow"/>
        </w:rPr>
        <w:t xml:space="preserve"> evaluaciju za programe ruralnog razvoja 2007.</w:t>
      </w:r>
      <w:r w:rsidR="009E2839" w:rsidRPr="00620837">
        <w:rPr>
          <w:highlight w:val="yellow"/>
        </w:rPr>
        <w:t> – 2013., p</w:t>
      </w:r>
      <w:r w:rsidRPr="00620837">
        <w:rPr>
          <w:highlight w:val="yellow"/>
        </w:rPr>
        <w:t>oglavlje 1.2</w:t>
      </w:r>
      <w:r w:rsidR="009E2839" w:rsidRPr="00620837">
        <w:rPr>
          <w:highlight w:val="yellow"/>
        </w:rPr>
        <w:t>.3.,</w:t>
      </w:r>
      <w:r w:rsidRPr="00620837">
        <w:rPr>
          <w:highlight w:val="yellow"/>
        </w:rPr>
        <w:t xml:space="preserve"> Podrška za evaluaciju </w:t>
      </w:r>
      <w:r w:rsidR="00311513" w:rsidRPr="00620837">
        <w:rPr>
          <w:highlight w:val="yellow"/>
        </w:rPr>
        <w:t>2007. – 2013.</w:t>
      </w:r>
      <w:r w:rsidRPr="00620837">
        <w:rPr>
          <w:highlight w:val="yellow"/>
        </w:rPr>
        <w:t xml:space="preserve">, Bruxelles, 2015. </w:t>
      </w:r>
      <w:r w:rsidRPr="00620837">
        <w:rPr>
          <w:rStyle w:val="Hyperlink"/>
          <w:highlight w:val="yellow"/>
        </w:rPr>
        <w:t>http://enrd.ec.europa.eu/enrd-static/evaluation/library/evaluation-helpdesk-publications/en/evaluation-helpdesk-publications_en.html</w:t>
      </w:r>
    </w:p>
    <w:p w:rsidR="004C0D64" w:rsidRPr="00620837" w:rsidRDefault="004C0D64">
      <w:pPr>
        <w:spacing w:before="0" w:after="0" w:line="240" w:lineRule="auto"/>
        <w:jc w:val="left"/>
        <w:rPr>
          <w:rFonts w:cs="Arial"/>
          <w:b/>
          <w:caps/>
          <w:color w:val="F07E31"/>
          <w:sz w:val="20"/>
          <w:szCs w:val="20"/>
        </w:rPr>
      </w:pPr>
      <w:bookmarkStart w:id="45" w:name="_Toc460936107"/>
      <w:r w:rsidRPr="00620837">
        <w:lastRenderedPageBreak/>
        <w:br w:type="page"/>
      </w:r>
    </w:p>
    <w:p w:rsidR="003C270C" w:rsidRPr="00620837" w:rsidRDefault="003C270C" w:rsidP="00D62F94">
      <w:pPr>
        <w:pStyle w:val="HHeading9"/>
        <w:rPr>
          <w:rFonts w:cs="Arial"/>
          <w:noProof w:val="0"/>
        </w:rPr>
      </w:pPr>
      <w:bookmarkStart w:id="46" w:name="_Toc474833060"/>
      <w:r w:rsidRPr="00620837">
        <w:rPr>
          <w:noProof w:val="0"/>
        </w:rPr>
        <w:lastRenderedPageBreak/>
        <w:t>PART II SETTING UP THE SYSTEM TO ANSWER EVALUATION QUESTIONS AND ASSESSING RDP ACHIEVEMENTS</w:t>
      </w:r>
      <w:bookmarkEnd w:id="45"/>
      <w:bookmarkEnd w:id="46"/>
      <w:r w:rsidRPr="00620837">
        <w:rPr>
          <w:noProof w:val="0"/>
        </w:rPr>
        <w:t xml:space="preserve"> </w:t>
      </w:r>
    </w:p>
    <w:p w:rsidR="009540FB" w:rsidRPr="00620837" w:rsidRDefault="009540FB" w:rsidP="00673940">
      <w:pPr>
        <w:pStyle w:val="HStandard"/>
        <w:rPr>
          <w:rFonts w:cs="Arial"/>
        </w:rPr>
      </w:pPr>
      <w:r w:rsidRPr="00620837">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sidRPr="00620837">
        <w:rPr>
          <w:rStyle w:val="FootnoteReference"/>
        </w:rPr>
        <w:footnoteReference w:id="20"/>
      </w:r>
      <w:r w:rsidRPr="00620837">
        <w:t xml:space="preserve">. </w:t>
      </w:r>
    </w:p>
    <w:p w:rsidR="00E12328" w:rsidRPr="00620837" w:rsidRDefault="00B53138" w:rsidP="00673940">
      <w:pPr>
        <w:pStyle w:val="HStandard"/>
        <w:rPr>
          <w:rFonts w:cs="Arial"/>
        </w:rPr>
      </w:pPr>
      <w:r w:rsidRPr="00620837">
        <w:rPr>
          <w:b/>
        </w:rPr>
        <w:t>The common evaluation questions</w:t>
      </w:r>
      <w:r w:rsidRPr="00620837">
        <w:t xml:space="preserve"> (CEQs)</w:t>
      </w:r>
      <w:r w:rsidRPr="00620837">
        <w:rPr>
          <w:rStyle w:val="FootnoteReference"/>
          <w:rFonts w:eastAsiaTheme="majorEastAsia"/>
        </w:rPr>
        <w:footnoteReference w:id="21"/>
      </w:r>
      <w:r w:rsidRPr="00620837">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620837" w:rsidRDefault="00246880" w:rsidP="00673940">
      <w:pPr>
        <w:pStyle w:val="HStandard"/>
        <w:rPr>
          <w:rFonts w:cs="Arial"/>
        </w:rPr>
      </w:pPr>
      <w:r w:rsidRPr="00620837">
        <w:rPr>
          <w:b/>
        </w:rPr>
        <w:t>Programme-specific evaluation questions</w:t>
      </w:r>
      <w:r w:rsidRPr="00620837">
        <w:t xml:space="preserve"> (PSEQs) may be developed by Member States to capture programme-specific achievements towards RDP policy objectives, results and impacts. </w:t>
      </w:r>
    </w:p>
    <w:p w:rsidR="00460D80" w:rsidRPr="00620837" w:rsidRDefault="00460D80" w:rsidP="00460D80">
      <w:pPr>
        <w:pStyle w:val="HHeading5"/>
      </w:pPr>
      <w:r w:rsidRPr="00620837">
        <w:t xml:space="preserve">Legal requirements related to evaluation questions </w:t>
      </w:r>
    </w:p>
    <w:p w:rsidR="009540FB" w:rsidRPr="00620837" w:rsidRDefault="002A5D0E" w:rsidP="00673940">
      <w:pPr>
        <w:pStyle w:val="HStandard"/>
        <w:rPr>
          <w:rFonts w:cs="Arial"/>
        </w:rPr>
      </w:pPr>
      <w:r w:rsidRPr="00620837">
        <w:t xml:space="preserve">It is a </w:t>
      </w:r>
      <w:r w:rsidRPr="00620837">
        <w:rPr>
          <w:b/>
        </w:rPr>
        <w:t>legal requirement</w:t>
      </w:r>
      <w:r w:rsidRPr="00620837">
        <w:t xml:space="preserve"> to answer CEQs and PSEQs</w:t>
      </w:r>
      <w:r w:rsidRPr="00620837">
        <w:rPr>
          <w:rStyle w:val="FootnoteReference"/>
        </w:rPr>
        <w:footnoteReference w:id="22"/>
      </w:r>
      <w:r w:rsidRPr="00620837">
        <w:t xml:space="preserve"> at different points in time during the programming period and also after programme implementation. Member States shall provide evidence-based answers:</w:t>
      </w:r>
    </w:p>
    <w:p w:rsidR="009540FB" w:rsidRPr="00620837" w:rsidRDefault="009540FB" w:rsidP="00673940">
      <w:pPr>
        <w:pStyle w:val="Hlistbullet"/>
        <w:rPr>
          <w:rFonts w:eastAsiaTheme="majorEastAsia" w:cs="Arial"/>
        </w:rPr>
      </w:pPr>
      <w:r w:rsidRPr="00620837">
        <w:t xml:space="preserve">In the Annual Implementation Report (AIR) </w:t>
      </w:r>
      <w:r w:rsidRPr="00620837">
        <w:rPr>
          <w:rFonts w:eastAsiaTheme="majorEastAsia"/>
          <w:b/>
        </w:rPr>
        <w:t>2017</w:t>
      </w:r>
      <w:r w:rsidRPr="00620837">
        <w:t>, EQs related to the RDP focus areas and evaluation questions related to other RDP aspects (synergies, TA and NRNs) shall be answered by means of common, additional</w:t>
      </w:r>
      <w:r w:rsidRPr="00620837">
        <w:rPr>
          <w:rStyle w:val="FootnoteReference"/>
          <w:rFonts w:eastAsiaTheme="majorEastAsia"/>
        </w:rPr>
        <w:footnoteReference w:id="23"/>
      </w:r>
      <w:r w:rsidRPr="00620837">
        <w:t xml:space="preserve"> and programme-specific result indicators</w:t>
      </w:r>
      <w:r w:rsidRPr="00620837">
        <w:rPr>
          <w:rStyle w:val="FootnoteReference"/>
          <w:rFonts w:eastAsiaTheme="majorEastAsia"/>
        </w:rPr>
        <w:footnoteReference w:id="24"/>
      </w:r>
      <w:r w:rsidRPr="00620837">
        <w:t xml:space="preserve">; </w:t>
      </w:r>
    </w:p>
    <w:p w:rsidR="009540FB" w:rsidRPr="00620837" w:rsidRDefault="009540FB" w:rsidP="00706AC9">
      <w:pPr>
        <w:pStyle w:val="Hlistbullet"/>
        <w:rPr>
          <w:rFonts w:eastAsiaTheme="majorEastAsia"/>
        </w:rPr>
      </w:pPr>
      <w:r w:rsidRPr="00620837">
        <w:t xml:space="preserve">In the AIR </w:t>
      </w:r>
      <w:r w:rsidRPr="00620837">
        <w:rPr>
          <w:rFonts w:eastAsiaTheme="majorEastAsia"/>
          <w:b/>
        </w:rPr>
        <w:t>2019</w:t>
      </w:r>
      <w:r w:rsidRPr="00620837">
        <w:t xml:space="preserve"> </w:t>
      </w:r>
      <w:r w:rsidRPr="00620837">
        <w:rPr>
          <w:rFonts w:eastAsiaTheme="majorEastAsia"/>
          <w:b/>
        </w:rPr>
        <w:t>and in the ex post evaluation report</w:t>
      </w:r>
      <w:r w:rsidRPr="00620837">
        <w:t>, all CEQs and PSEQs shall be answered by means of common, additional and programme</w:t>
      </w:r>
      <w:r w:rsidRPr="00620837">
        <w:noBreakHyphen/>
        <w:t>specific result and impact indicators.</w:t>
      </w:r>
    </w:p>
    <w:p w:rsidR="00460D80" w:rsidRPr="00620837" w:rsidRDefault="00460D80" w:rsidP="00460D80">
      <w:pPr>
        <w:pStyle w:val="HHeading5"/>
      </w:pPr>
      <w:r w:rsidRPr="00620837">
        <w:t xml:space="preserve">Steps in setting up the system to answer evaluation questions </w:t>
      </w:r>
    </w:p>
    <w:p w:rsidR="002D4425" w:rsidRPr="00620837" w:rsidRDefault="008820A8" w:rsidP="00520433">
      <w:pPr>
        <w:pStyle w:val="HStandard"/>
        <w:rPr>
          <w:rFonts w:eastAsiaTheme="majorEastAsia" w:cs="Arial"/>
        </w:rPr>
      </w:pPr>
      <w:r w:rsidRPr="00620837">
        <w:t xml:space="preserve">Once the evaluation is carefully planned, the major steps in setting up the system to answer the evaluation questions are taken in the preparing, structuring and conducting phases of the evaluation. </w:t>
      </w:r>
    </w:p>
    <w:p w:rsidR="009A79BA" w:rsidRPr="00620837" w:rsidRDefault="009A79BA" w:rsidP="0010223F">
      <w:pPr>
        <w:pStyle w:val="HHeadingfigures"/>
      </w:pPr>
      <w:bookmarkStart w:id="47" w:name="_Toc460936152"/>
      <w:bookmarkStart w:id="48" w:name="_Toc474833107"/>
      <w:r w:rsidRPr="00620837">
        <w:lastRenderedPageBreak/>
        <w:t>Major steps in setting up the system to answer evaluation questions</w:t>
      </w:r>
      <w:bookmarkEnd w:id="47"/>
      <w:bookmarkEnd w:id="48"/>
    </w:p>
    <w:p w:rsidR="009A79BA" w:rsidRPr="00620837" w:rsidRDefault="009A79BA" w:rsidP="009A79BA">
      <w:pPr>
        <w:jc w:val="center"/>
        <w:rPr>
          <w:rFonts w:cs="Arial"/>
        </w:rPr>
      </w:pPr>
      <w:r w:rsidRPr="00620837">
        <w:rPr>
          <w:rFonts w:cs="Arial"/>
          <w:noProof/>
          <w:lang w:val="en-GB" w:eastAsia="en-GB" w:bidi="ar-SA"/>
        </w:rPr>
        <w:drawing>
          <wp:inline distT="0" distB="0" distL="0" distR="0" wp14:anchorId="447E4B94" wp14:editId="3C26513F">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4">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620837" w:rsidRDefault="009A79BA" w:rsidP="009A79BA">
      <w:pPr>
        <w:pStyle w:val="HSource"/>
        <w:rPr>
          <w:rFonts w:cs="Arial"/>
        </w:rPr>
      </w:pPr>
      <w:r w:rsidRPr="00620837">
        <w:t>Source: European Evaluation Helpdesk for Rural Development. 2015</w:t>
      </w:r>
    </w:p>
    <w:p w:rsidR="001564A9" w:rsidRPr="00620837" w:rsidRDefault="008820A8" w:rsidP="000172A2">
      <w:pPr>
        <w:pStyle w:val="HStandard"/>
        <w:rPr>
          <w:rFonts w:cs="Arial"/>
        </w:rPr>
      </w:pPr>
      <w:r w:rsidRPr="00620837">
        <w:rPr>
          <w:b/>
        </w:rPr>
        <w:t xml:space="preserve">Preparing the evaluation </w:t>
      </w:r>
      <w:r w:rsidRPr="00620837">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620837" w:rsidRDefault="008820A8" w:rsidP="001564A9">
      <w:pPr>
        <w:pStyle w:val="HStandard"/>
        <w:rPr>
          <w:rFonts w:cs="Arial"/>
        </w:rPr>
      </w:pPr>
      <w:r w:rsidRPr="00620837">
        <w:rPr>
          <w:b/>
        </w:rPr>
        <w:t xml:space="preserve">Structuring the evaluation </w:t>
      </w:r>
      <w:r w:rsidRPr="00620837">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620837" w:rsidRDefault="008820A8" w:rsidP="000172A2">
      <w:pPr>
        <w:pStyle w:val="HStandard"/>
        <w:rPr>
          <w:rFonts w:eastAsiaTheme="majorEastAsia" w:cs="Arial"/>
        </w:rPr>
      </w:pPr>
      <w:r w:rsidRPr="00620837">
        <w:rPr>
          <w:b/>
        </w:rPr>
        <w:t xml:space="preserve">Conducting the evaluation </w:t>
      </w:r>
      <w:r w:rsidRPr="00620837">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620837" w:rsidRDefault="008638F2" w:rsidP="008638F2">
      <w:pPr>
        <w:pStyle w:val="Hlistbullet"/>
        <w:numPr>
          <w:ilvl w:val="0"/>
          <w:numId w:val="0"/>
        </w:numPr>
        <w:tabs>
          <w:tab w:val="left" w:pos="1985"/>
        </w:tabs>
        <w:rPr>
          <w:rFonts w:eastAsiaTheme="majorEastAsia" w:cs="Arial"/>
        </w:rPr>
      </w:pPr>
      <w:r w:rsidRPr="00620837">
        <w:rPr>
          <w:rFonts w:eastAsiaTheme="majorEastAsia"/>
          <w:i/>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620837" w:rsidRDefault="009540FB" w:rsidP="00673940">
      <w:pPr>
        <w:pStyle w:val="HStandard"/>
        <w:rPr>
          <w:rFonts w:cs="Arial"/>
        </w:rPr>
        <w:sectPr w:rsidR="009540FB" w:rsidRPr="00620837" w:rsidSect="0001223C">
          <w:headerReference w:type="default" r:id="rId35"/>
          <w:footerReference w:type="default" r:id="rId36"/>
          <w:headerReference w:type="first" r:id="rId37"/>
          <w:footerReference w:type="first" r:id="rId38"/>
          <w:pgSz w:w="11906" w:h="16838" w:code="9"/>
          <w:pgMar w:top="1418" w:right="1418" w:bottom="1418" w:left="1418" w:header="737" w:footer="1021" w:gutter="0"/>
          <w:cols w:space="708"/>
          <w:titlePg/>
          <w:docGrid w:linePitch="360"/>
        </w:sectPr>
      </w:pPr>
    </w:p>
    <w:p w:rsidR="009540FB" w:rsidRPr="00620837" w:rsidRDefault="00054B2D" w:rsidP="00054B2D">
      <w:pPr>
        <w:pStyle w:val="HHeading1"/>
        <w:rPr>
          <w:rFonts w:cs="Arial"/>
          <w:highlight w:val="yellow"/>
        </w:rPr>
      </w:pPr>
      <w:bookmarkStart w:id="49" w:name="_Toc460936108"/>
      <w:bookmarkStart w:id="50" w:name="_Toc474833061"/>
      <w:r w:rsidRPr="00620837">
        <w:rPr>
          <w:highlight w:val="yellow"/>
        </w:rPr>
        <w:lastRenderedPageBreak/>
        <w:t>PRIPREMANJE EVALUACIJE</w:t>
      </w:r>
      <w:bookmarkEnd w:id="49"/>
      <w:bookmarkEnd w:id="50"/>
    </w:p>
    <w:p w:rsidR="00054B2D" w:rsidRPr="00620837" w:rsidRDefault="00507977" w:rsidP="00673940">
      <w:pPr>
        <w:pStyle w:val="HStandard"/>
        <w:rPr>
          <w:rFonts w:eastAsia="Arial Unicode MS" w:cs="Arial"/>
          <w:highlight w:val="yellow"/>
        </w:rPr>
      </w:pPr>
      <w:r w:rsidRPr="00620837">
        <w:rPr>
          <w:highlight w:val="yellow"/>
        </w:rPr>
        <w:t>Države članice počele</w:t>
      </w:r>
      <w:r w:rsidR="000626A9" w:rsidRPr="00620837">
        <w:rPr>
          <w:highlight w:val="yellow"/>
        </w:rPr>
        <w:t xml:space="preserve"> su</w:t>
      </w:r>
      <w:r w:rsidRPr="00620837">
        <w:rPr>
          <w:highlight w:val="yellow"/>
        </w:rPr>
        <w:t xml:space="preserve"> planirati evaluacije uz pomoć </w:t>
      </w:r>
      <w:r w:rsidRPr="00620837">
        <w:rPr>
          <w:b/>
          <w:highlight w:val="yellow"/>
        </w:rPr>
        <w:t>plana evaluacije</w:t>
      </w:r>
      <w:r w:rsidRPr="00620837">
        <w:rPr>
          <w:highlight w:val="yellow"/>
        </w:rPr>
        <w:t xml:space="preserve"> koji je dio programa ruralnog razvoja</w:t>
      </w:r>
      <w:r w:rsidRPr="00620837">
        <w:rPr>
          <w:highlight w:val="yellow"/>
          <w:vertAlign w:val="superscript"/>
        </w:rPr>
        <w:footnoteReference w:id="25"/>
      </w:r>
      <w:r w:rsidR="000626A9" w:rsidRPr="00620837">
        <w:rPr>
          <w:highlight w:val="yellow"/>
        </w:rPr>
        <w:t>.</w:t>
      </w:r>
      <w:r w:rsidRPr="00620837">
        <w:rPr>
          <w:highlight w:val="yellow"/>
        </w:rPr>
        <w:t xml:space="preserve"> Neke države članice su, osim toga, dopunile plan evaluacije internim, detaljnijim dokumentom o planiranju koji obično sadrž</w:t>
      </w:r>
      <w:r w:rsidR="000626A9" w:rsidRPr="00620837">
        <w:rPr>
          <w:highlight w:val="yellow"/>
        </w:rPr>
        <w:t>ava</w:t>
      </w:r>
      <w:r w:rsidRPr="00620837">
        <w:rPr>
          <w:highlight w:val="yellow"/>
        </w:rPr>
        <w:t xml:space="preserve"> opsežnije informacije o predviđenim evaluacijskim aktivnostima i temama te njihovim rokovima. </w:t>
      </w:r>
    </w:p>
    <w:p w:rsidR="00054B2D" w:rsidRPr="00620837" w:rsidRDefault="00054B2D" w:rsidP="00673940">
      <w:pPr>
        <w:pStyle w:val="HStandard"/>
        <w:rPr>
          <w:rFonts w:eastAsia="Arial Unicode MS" w:cs="Arial"/>
          <w:highlight w:val="yellow"/>
        </w:rPr>
      </w:pPr>
      <w:r w:rsidRPr="00620837">
        <w:rPr>
          <w:highlight w:val="yellow"/>
        </w:rPr>
        <w:t>Kad je program ruralnog razvoja odobren, UT u suradnji s ostalim relevantnim dionicima evaluacije treba početi pripremati evaluaciju o kojoj će se izvješćivati u 20</w:t>
      </w:r>
      <w:r w:rsidR="000626A9" w:rsidRPr="00620837">
        <w:rPr>
          <w:highlight w:val="yellow"/>
        </w:rPr>
        <w:t xml:space="preserve">17. i u godinama koje slijede. </w:t>
      </w:r>
      <w:r w:rsidRPr="00620837">
        <w:rPr>
          <w:highlight w:val="yellow"/>
        </w:rPr>
        <w:t xml:space="preserve">Glavni se naglasak stavlja na osnivanje sustava za odgovaranje na pitanja za evaluaciju. </w:t>
      </w:r>
    </w:p>
    <w:p w:rsidR="00054B2D" w:rsidRPr="00620837" w:rsidRDefault="00E83693" w:rsidP="00673940">
      <w:pPr>
        <w:pStyle w:val="HStandard"/>
        <w:rPr>
          <w:rFonts w:cs="Arial"/>
          <w:highlight w:val="yellow"/>
        </w:rPr>
      </w:pPr>
      <w:r w:rsidRPr="00620837">
        <w:rPr>
          <w:highlight w:val="yellow"/>
        </w:rPr>
        <w:t xml:space="preserve">U pripremnoj fazi izvješćivanja o evaluaciji u 2017. (i tijekom </w:t>
      </w:r>
      <w:r w:rsidR="000626A9" w:rsidRPr="00620837">
        <w:rPr>
          <w:highlight w:val="yellow"/>
        </w:rPr>
        <w:t xml:space="preserve">čitavog programskog razdoblja) </w:t>
      </w:r>
      <w:r w:rsidRPr="00620837">
        <w:rPr>
          <w:highlight w:val="yellow"/>
        </w:rPr>
        <w:t xml:space="preserve">za programska je tijela važno osigurati da: </w:t>
      </w:r>
    </w:p>
    <w:p w:rsidR="00054B2D" w:rsidRPr="00620837" w:rsidRDefault="00054B2D" w:rsidP="00673940">
      <w:pPr>
        <w:pStyle w:val="Hlistbullet"/>
        <w:rPr>
          <w:rFonts w:cs="Arial"/>
          <w:highlight w:val="yellow"/>
        </w:rPr>
      </w:pPr>
      <w:r w:rsidRPr="00620837">
        <w:rPr>
          <w:highlight w:val="yellow"/>
        </w:rPr>
        <w:t>relevantni dionici jasno razumiju i potvrde logiku intervencije programa ruralnog razvoja, zajedničke i pr</w:t>
      </w:r>
      <w:r w:rsidR="00E84063" w:rsidRPr="00620837">
        <w:rPr>
          <w:highlight w:val="yellow"/>
        </w:rPr>
        <w:t>ogramski specifične ciljeve EU-a</w:t>
      </w:r>
      <w:r w:rsidRPr="00620837">
        <w:rPr>
          <w:highlight w:val="yellow"/>
        </w:rPr>
        <w:t xml:space="preserve"> te njihove očekivane učinke (vidjeti DIO II.</w:t>
      </w:r>
      <w:r w:rsidR="000626A9" w:rsidRPr="00620837">
        <w:rPr>
          <w:highlight w:val="yellow"/>
        </w:rPr>
        <w:t xml:space="preserve"> p</w:t>
      </w:r>
      <w:r w:rsidRPr="00620837">
        <w:rPr>
          <w:highlight w:val="yellow"/>
        </w:rPr>
        <w:t>oglavlje 5.1</w:t>
      </w:r>
      <w:r w:rsidR="00E84063" w:rsidRPr="00620837">
        <w:rPr>
          <w:highlight w:val="yellow"/>
        </w:rPr>
        <w:t>.</w:t>
      </w:r>
      <w:r w:rsidRPr="00620837">
        <w:rPr>
          <w:highlight w:val="yellow"/>
        </w:rPr>
        <w:t>):</w:t>
      </w:r>
    </w:p>
    <w:p w:rsidR="00054B2D" w:rsidRPr="00620837" w:rsidRDefault="00054B2D" w:rsidP="00673940">
      <w:pPr>
        <w:pStyle w:val="Hlistbullet"/>
        <w:rPr>
          <w:rFonts w:cs="Arial"/>
          <w:highlight w:val="yellow"/>
        </w:rPr>
      </w:pPr>
      <w:r w:rsidRPr="00620837">
        <w:rPr>
          <w:highlight w:val="yellow"/>
        </w:rPr>
        <w:t>relevantni dionici identificiraju i poznaju zajedničke i programski spe</w:t>
      </w:r>
      <w:r w:rsidR="000626A9" w:rsidRPr="00620837">
        <w:rPr>
          <w:highlight w:val="yellow"/>
        </w:rPr>
        <w:t>cifične elemente evaluacije EU-a</w:t>
      </w:r>
      <w:r w:rsidRPr="00620837">
        <w:rPr>
          <w:highlight w:val="yellow"/>
        </w:rPr>
        <w:t xml:space="preserve"> (pitanja za evaluaciju i pokazatelji) i njihov odnos prema logici intervencije programa ruralnog razvoja (opći ciljevi i ciljevi koji se odnose na žarišna područja, mjere, podmjere) te mogu prosuditi jesu li elementi za evaluaciju dostatni za obuhvaćanje svih učinaka programa ruralnog razvoja (vidjeti DIO II.</w:t>
      </w:r>
      <w:r w:rsidR="000626A9" w:rsidRPr="00620837">
        <w:rPr>
          <w:highlight w:val="yellow"/>
        </w:rPr>
        <w:t xml:space="preserve"> p</w:t>
      </w:r>
      <w:r w:rsidRPr="00620837">
        <w:rPr>
          <w:highlight w:val="yellow"/>
        </w:rPr>
        <w:t>oglavlje 5.2</w:t>
      </w:r>
      <w:r w:rsidR="000626A9" w:rsidRPr="00620837">
        <w:rPr>
          <w:highlight w:val="yellow"/>
        </w:rPr>
        <w:t>.</w:t>
      </w:r>
      <w:r w:rsidRPr="00620837">
        <w:rPr>
          <w:highlight w:val="yellow"/>
        </w:rPr>
        <w:t>);</w:t>
      </w:r>
    </w:p>
    <w:p w:rsidR="00054B2D" w:rsidRPr="00620837" w:rsidRDefault="00054B2D" w:rsidP="00673940">
      <w:pPr>
        <w:pStyle w:val="Hlistbullet"/>
        <w:rPr>
          <w:rFonts w:cs="Arial"/>
          <w:highlight w:val="yellow"/>
        </w:rPr>
      </w:pPr>
      <w:r w:rsidRPr="00620837">
        <w:rPr>
          <w:highlight w:val="yellow"/>
        </w:rPr>
        <w:t>budu definirani svi pojmovi korišteni u ciljevima programa ruralnog razvoja, njihovim žarišnim područjima, mjerama, pitanjima za evaluaciju (i kriterijima za njihovu prosudbu) te pokazateljima (vidjeti DIO II.</w:t>
      </w:r>
      <w:r w:rsidR="000626A9" w:rsidRPr="00620837">
        <w:rPr>
          <w:highlight w:val="yellow"/>
        </w:rPr>
        <w:t xml:space="preserve"> p</w:t>
      </w:r>
      <w:r w:rsidRPr="00620837">
        <w:rPr>
          <w:highlight w:val="yellow"/>
        </w:rPr>
        <w:t>oglavlje 5.2</w:t>
      </w:r>
      <w:r w:rsidR="000626A9" w:rsidRPr="00620837">
        <w:rPr>
          <w:highlight w:val="yellow"/>
        </w:rPr>
        <w:t>.</w:t>
      </w:r>
      <w:r w:rsidRPr="00620837">
        <w:rPr>
          <w:highlight w:val="yellow"/>
        </w:rPr>
        <w:t xml:space="preserve">); </w:t>
      </w:r>
    </w:p>
    <w:p w:rsidR="00054B2D" w:rsidRPr="00620837" w:rsidRDefault="00054B2D" w:rsidP="00673940">
      <w:pPr>
        <w:pStyle w:val="Hlistbullet"/>
        <w:rPr>
          <w:rFonts w:cs="Arial"/>
          <w:highlight w:val="yellow"/>
        </w:rPr>
      </w:pPr>
      <w:r w:rsidRPr="00620837">
        <w:rPr>
          <w:highlight w:val="yellow"/>
        </w:rPr>
        <w:t>relevantni dionici evaluacije budu upoznati s pristupima evaluaciji</w:t>
      </w:r>
      <w:r w:rsidRPr="00620837">
        <w:rPr>
          <w:rStyle w:val="FootnoteReference"/>
          <w:highlight w:val="yellow"/>
        </w:rPr>
        <w:footnoteReference w:id="26"/>
      </w:r>
      <w:r w:rsidRPr="00620837">
        <w:rPr>
          <w:highlight w:val="yellow"/>
        </w:rPr>
        <w:t xml:space="preserve"> i njihovoj prikladnosti za svrhu evaluacije, poštujući dostupnost podataka kao i njihovu kvalitetu</w:t>
      </w:r>
      <w:r w:rsidR="000626A9" w:rsidRPr="00620837">
        <w:rPr>
          <w:highlight w:val="yellow"/>
        </w:rPr>
        <w:t xml:space="preserve"> i učestalost (vidjeti DIO II. p</w:t>
      </w:r>
      <w:r w:rsidRPr="00620837">
        <w:rPr>
          <w:highlight w:val="yellow"/>
        </w:rPr>
        <w:t>oglavlje 6.1</w:t>
      </w:r>
      <w:r w:rsidR="000626A9" w:rsidRPr="00620837">
        <w:rPr>
          <w:highlight w:val="yellow"/>
        </w:rPr>
        <w:t>.</w:t>
      </w:r>
      <w:r w:rsidRPr="00620837">
        <w:rPr>
          <w:highlight w:val="yellow"/>
        </w:rPr>
        <w:t>);</w:t>
      </w:r>
    </w:p>
    <w:p w:rsidR="00054B2D" w:rsidRPr="00620837" w:rsidRDefault="00054B2D" w:rsidP="00673940">
      <w:pPr>
        <w:pStyle w:val="Hlistbullet"/>
        <w:rPr>
          <w:rFonts w:cs="Arial"/>
          <w:highlight w:val="yellow"/>
        </w:rPr>
      </w:pPr>
      <w:r w:rsidRPr="00620837">
        <w:rPr>
          <w:highlight w:val="yellow"/>
        </w:rPr>
        <w:t>sustav praćenja bude prilagođen potrebama evaluacije, npr. da se podaci o pokazateljima rezultatâ i dodatne informacije prikupljaj</w:t>
      </w:r>
      <w:r w:rsidR="000626A9" w:rsidRPr="00620837">
        <w:rPr>
          <w:highlight w:val="yellow"/>
        </w:rPr>
        <w:t>u od korisnika (vidjeti DIO II. p</w:t>
      </w:r>
      <w:r w:rsidRPr="00620837">
        <w:rPr>
          <w:highlight w:val="yellow"/>
        </w:rPr>
        <w:t>oglavlje 6.2</w:t>
      </w:r>
      <w:r w:rsidR="000626A9" w:rsidRPr="00620837">
        <w:rPr>
          <w:highlight w:val="yellow"/>
        </w:rPr>
        <w:t>.</w:t>
      </w:r>
      <w:r w:rsidRPr="00620837">
        <w:rPr>
          <w:highlight w:val="yellow"/>
        </w:rPr>
        <w:t xml:space="preserve">), </w:t>
      </w:r>
    </w:p>
    <w:p w:rsidR="00054B2D" w:rsidRPr="00620837" w:rsidRDefault="00054B2D" w:rsidP="00673940">
      <w:pPr>
        <w:pStyle w:val="Hlistbullet"/>
        <w:rPr>
          <w:rFonts w:cs="Arial"/>
          <w:highlight w:val="yellow"/>
        </w:rPr>
      </w:pPr>
      <w:r w:rsidRPr="00620837">
        <w:rPr>
          <w:highlight w:val="yellow"/>
        </w:rPr>
        <w:t>se potvrđuju i definiraju postojeći izvori podataka, pružatelji, mjere za prilagodbu podataka potrebama programa ruralnog razvoja i podatkovnim nedostacima s ciljem popunjavanja ustanovljenih nedostataka (vidjeti DIO II</w:t>
      </w:r>
      <w:r w:rsidR="000626A9" w:rsidRPr="00620837">
        <w:rPr>
          <w:highlight w:val="yellow"/>
        </w:rPr>
        <w:t>. p</w:t>
      </w:r>
      <w:r w:rsidRPr="00620837">
        <w:rPr>
          <w:highlight w:val="yellow"/>
        </w:rPr>
        <w:t>oglavlje 6.2</w:t>
      </w:r>
      <w:r w:rsidR="000626A9" w:rsidRPr="00620837">
        <w:rPr>
          <w:highlight w:val="yellow"/>
        </w:rPr>
        <w:t>.).</w:t>
      </w:r>
    </w:p>
    <w:p w:rsidR="008820A8" w:rsidRPr="00620837" w:rsidRDefault="000626A9" w:rsidP="00F76D54">
      <w:pPr>
        <w:pStyle w:val="Hlistbullet"/>
        <w:numPr>
          <w:ilvl w:val="0"/>
          <w:numId w:val="0"/>
        </w:numPr>
        <w:rPr>
          <w:rFonts w:cs="Arial"/>
          <w:highlight w:val="yellow"/>
        </w:rPr>
      </w:pPr>
      <w:r w:rsidRPr="00620837">
        <w:rPr>
          <w:highlight w:val="yellow"/>
        </w:rPr>
        <w:t>Z</w:t>
      </w:r>
      <w:r w:rsidR="00F76D54" w:rsidRPr="00620837">
        <w:rPr>
          <w:highlight w:val="yellow"/>
        </w:rPr>
        <w:t>a ostvarenje tih zadaća treba uspostaviti upravljačko tijelo za evaluaciju te osigurati ljudske resurse, kao i nužna znanja i vještine. Ako je moguće, svi bi relevantni dionici</w:t>
      </w:r>
      <w:r w:rsidR="00F76D54" w:rsidRPr="00620837">
        <w:rPr>
          <w:rStyle w:val="FootnoteReference"/>
          <w:highlight w:val="yellow"/>
        </w:rPr>
        <w:footnoteReference w:id="27"/>
      </w:r>
      <w:r w:rsidR="00F76D54" w:rsidRPr="00620837">
        <w:rPr>
          <w:highlight w:val="yellow"/>
        </w:rPr>
        <w:t xml:space="preserve"> trebali biti prisutni na radnim skupinama ili povjerenstvima za evaluaci</w:t>
      </w:r>
      <w:r w:rsidR="00E84063" w:rsidRPr="00620837">
        <w:rPr>
          <w:highlight w:val="yellow"/>
        </w:rPr>
        <w:t>ju (vidjeti DIO I.</w:t>
      </w:r>
      <w:r w:rsidRPr="00620837">
        <w:rPr>
          <w:highlight w:val="yellow"/>
        </w:rPr>
        <w:t xml:space="preserve"> p</w:t>
      </w:r>
      <w:r w:rsidR="00E84063" w:rsidRPr="00620837">
        <w:rPr>
          <w:highlight w:val="yellow"/>
        </w:rPr>
        <w:t>oglavlje 3</w:t>
      </w:r>
      <w:r w:rsidRPr="00620837">
        <w:rPr>
          <w:highlight w:val="yellow"/>
        </w:rPr>
        <w:t>.</w:t>
      </w:r>
      <w:r w:rsidR="00F76D54" w:rsidRPr="00620837">
        <w:rPr>
          <w:highlight w:val="yellow"/>
        </w:rPr>
        <w:t xml:space="preserve">). </w:t>
      </w:r>
    </w:p>
    <w:p w:rsidR="00FC7FED" w:rsidRPr="00620837" w:rsidRDefault="00054B2D" w:rsidP="00673940">
      <w:pPr>
        <w:pStyle w:val="HStandard"/>
        <w:rPr>
          <w:rFonts w:cs="Arial"/>
          <w:highlight w:val="yellow"/>
        </w:rPr>
      </w:pPr>
      <w:r w:rsidRPr="00620837">
        <w:rPr>
          <w:highlight w:val="yellow"/>
        </w:rPr>
        <w:t>Kad se završi s pripremnom fazom, može se započeti sa samom evaluacijom ili, ako UT želi ugovoriti vanjskog evaluatora, s izradom Opisa posl</w:t>
      </w:r>
      <w:r w:rsidR="000626A9" w:rsidRPr="00620837">
        <w:rPr>
          <w:highlight w:val="yellow"/>
        </w:rPr>
        <w:t>ov</w:t>
      </w:r>
      <w:r w:rsidRPr="00620837">
        <w:rPr>
          <w:highlight w:val="yellow"/>
        </w:rPr>
        <w:t xml:space="preserve">a. </w:t>
      </w:r>
    </w:p>
    <w:p w:rsidR="00054B2D" w:rsidRPr="00620837" w:rsidRDefault="00054B2D" w:rsidP="00C147EB">
      <w:pPr>
        <w:pStyle w:val="HHeading5"/>
        <w:rPr>
          <w:rFonts w:cs="Arial"/>
          <w:highlight w:val="yellow"/>
        </w:rPr>
      </w:pPr>
      <w:r w:rsidRPr="00620837">
        <w:rPr>
          <w:highlight w:val="yellow"/>
        </w:rPr>
        <w:t>Više o temi</w:t>
      </w:r>
    </w:p>
    <w:p w:rsidR="00D02845" w:rsidRPr="003262D8" w:rsidRDefault="00D02845" w:rsidP="00D02845">
      <w:pPr>
        <w:pStyle w:val="HBox"/>
        <w:rPr>
          <w:rFonts w:cs="Arial"/>
          <w:highlight w:val="yellow"/>
        </w:rPr>
      </w:pPr>
      <w:r w:rsidRPr="00620837">
        <w:rPr>
          <w:highlight w:val="yellow"/>
        </w:rPr>
        <w:t>Smjernice: Osnivanje i provedba plana evaluacije programa ruralnog razvoja 2014.</w:t>
      </w:r>
      <w:r w:rsidR="000626A9" w:rsidRPr="00620837">
        <w:rPr>
          <w:highlight w:val="yellow"/>
        </w:rPr>
        <w:t> – </w:t>
      </w:r>
      <w:r w:rsidRPr="00620837">
        <w:rPr>
          <w:highlight w:val="yellow"/>
        </w:rPr>
        <w:t>2020., Podrška za evaluaciju 2014.</w:t>
      </w:r>
      <w:r w:rsidR="000626A9" w:rsidRPr="00620837">
        <w:rPr>
          <w:highlight w:val="yellow"/>
        </w:rPr>
        <w:t> – 2020., DIO I. po</w:t>
      </w:r>
      <w:r w:rsidRPr="00620837">
        <w:rPr>
          <w:highlight w:val="yellow"/>
        </w:rPr>
        <w:t>glavlje 3.4</w:t>
      </w:r>
      <w:r w:rsidR="000626A9" w:rsidRPr="00620837">
        <w:rPr>
          <w:highlight w:val="yellow"/>
        </w:rPr>
        <w:t>. i DIO II. p</w:t>
      </w:r>
      <w:r w:rsidRPr="00620837">
        <w:rPr>
          <w:highlight w:val="yellow"/>
        </w:rPr>
        <w:t>oglavlje 6.4</w:t>
      </w:r>
      <w:r w:rsidR="000626A9" w:rsidRPr="00620837">
        <w:rPr>
          <w:highlight w:val="yellow"/>
        </w:rPr>
        <w:t>.</w:t>
      </w:r>
      <w:r w:rsidRPr="00620837">
        <w:rPr>
          <w:highlight w:val="yellow"/>
        </w:rPr>
        <w:t xml:space="preserve">, Bruxelles, 2015., </w:t>
      </w:r>
      <w:hyperlink r:id="rId39" w:history="1">
        <w:r w:rsidR="00F52CBA" w:rsidRPr="00F52CBA">
          <w:rPr>
            <w:rStyle w:val="Hyperlink"/>
            <w:highlight w:val="yellow"/>
          </w:rPr>
          <w:t>http://enrd.ec.europa.eu/evaluation/publications/e-library_en</w:t>
        </w:r>
      </w:hyperlink>
    </w:p>
    <w:p w:rsidR="00D02845" w:rsidRPr="00620837" w:rsidRDefault="00D02845" w:rsidP="00D02845">
      <w:pPr>
        <w:pStyle w:val="HBox"/>
        <w:rPr>
          <w:rFonts w:cs="Arial"/>
          <w:highlight w:val="yellow"/>
        </w:rPr>
      </w:pPr>
      <w:r w:rsidRPr="00620837">
        <w:rPr>
          <w:highlight w:val="yellow"/>
        </w:rPr>
        <w:lastRenderedPageBreak/>
        <w:t>Bilježenje uspjeha va</w:t>
      </w:r>
      <w:r w:rsidR="003A55EC">
        <w:rPr>
          <w:highlight w:val="yellow"/>
        </w:rPr>
        <w:t>šeg programa ruralnog razvoja: s</w:t>
      </w:r>
      <w:r w:rsidRPr="00620837">
        <w:rPr>
          <w:highlight w:val="yellow"/>
        </w:rPr>
        <w:t>mjernice</w:t>
      </w:r>
      <w:r w:rsidR="003A55EC">
        <w:rPr>
          <w:highlight w:val="yellow"/>
        </w:rPr>
        <w:t xml:space="preserve"> za</w:t>
      </w:r>
      <w:r w:rsidRPr="00620837">
        <w:rPr>
          <w:highlight w:val="yellow"/>
        </w:rPr>
        <w:t xml:space="preserve"> </w:t>
      </w:r>
      <w:r w:rsidRPr="00620837">
        <w:rPr>
          <w:i/>
          <w:highlight w:val="yellow"/>
        </w:rPr>
        <w:t>ex post</w:t>
      </w:r>
      <w:r w:rsidRPr="00620837">
        <w:rPr>
          <w:highlight w:val="yellow"/>
        </w:rPr>
        <w:t xml:space="preserve"> evaluacij</w:t>
      </w:r>
      <w:r w:rsidR="003A55EC">
        <w:rPr>
          <w:highlight w:val="yellow"/>
        </w:rPr>
        <w:t>u</w:t>
      </w:r>
      <w:r w:rsidRPr="00620837">
        <w:rPr>
          <w:highlight w:val="yellow"/>
        </w:rPr>
        <w:t xml:space="preserve"> program</w:t>
      </w:r>
      <w:r w:rsidR="006809F7" w:rsidRPr="00620837">
        <w:rPr>
          <w:highlight w:val="yellow"/>
        </w:rPr>
        <w:t>a</w:t>
      </w:r>
      <w:r w:rsidRPr="00620837">
        <w:rPr>
          <w:highlight w:val="yellow"/>
        </w:rPr>
        <w:t xml:space="preserve"> ruralnog razvoja  20</w:t>
      </w:r>
      <w:r w:rsidR="00E84063" w:rsidRPr="00620837">
        <w:rPr>
          <w:highlight w:val="yellow"/>
        </w:rPr>
        <w:t>07.</w:t>
      </w:r>
      <w:r w:rsidR="000626A9" w:rsidRPr="00620837">
        <w:rPr>
          <w:highlight w:val="yellow"/>
        </w:rPr>
        <w:t> – </w:t>
      </w:r>
      <w:r w:rsidR="00E84063" w:rsidRPr="00620837">
        <w:rPr>
          <w:highlight w:val="yellow"/>
        </w:rPr>
        <w:t>2013., DIO II.</w:t>
      </w:r>
      <w:r w:rsidR="000626A9" w:rsidRPr="00620837">
        <w:rPr>
          <w:highlight w:val="yellow"/>
        </w:rPr>
        <w:t xml:space="preserve"> poglavlja</w:t>
      </w:r>
      <w:r w:rsidR="00E84063" w:rsidRPr="00620837">
        <w:rPr>
          <w:highlight w:val="yellow"/>
        </w:rPr>
        <w:t xml:space="preserve"> 1</w:t>
      </w:r>
      <w:r w:rsidR="000626A9" w:rsidRPr="00620837">
        <w:rPr>
          <w:highlight w:val="yellow"/>
        </w:rPr>
        <w:t>.</w:t>
      </w:r>
      <w:r w:rsidR="00E84063" w:rsidRPr="00620837">
        <w:rPr>
          <w:highlight w:val="yellow"/>
        </w:rPr>
        <w:t>, 4</w:t>
      </w:r>
      <w:r w:rsidR="000626A9" w:rsidRPr="00620837">
        <w:rPr>
          <w:highlight w:val="yellow"/>
        </w:rPr>
        <w:t>.</w:t>
      </w:r>
      <w:r w:rsidR="00E84063" w:rsidRPr="00620837">
        <w:rPr>
          <w:highlight w:val="yellow"/>
        </w:rPr>
        <w:t xml:space="preserve"> i 5</w:t>
      </w:r>
      <w:r w:rsidR="000626A9" w:rsidRPr="00620837">
        <w:rPr>
          <w:highlight w:val="yellow"/>
        </w:rPr>
        <w:t>.</w:t>
      </w:r>
      <w:r w:rsidRPr="00620837">
        <w:rPr>
          <w:highlight w:val="yellow"/>
        </w:rPr>
        <w:t xml:space="preserve"> te Dio III.</w:t>
      </w:r>
      <w:r w:rsidR="000626A9" w:rsidRPr="00620837">
        <w:rPr>
          <w:highlight w:val="yellow"/>
        </w:rPr>
        <w:t xml:space="preserve"> pr</w:t>
      </w:r>
      <w:r w:rsidRPr="00620837">
        <w:rPr>
          <w:highlight w:val="yellow"/>
        </w:rPr>
        <w:t>ilozi</w:t>
      </w:r>
      <w:r w:rsidR="00181C63" w:rsidRPr="00620837">
        <w:rPr>
          <w:highlight w:val="yellow"/>
        </w:rPr>
        <w:t xml:space="preserve"> 5. i 6., Podrška za evaluaciju </w:t>
      </w:r>
      <w:r w:rsidRPr="00620837">
        <w:rPr>
          <w:highlight w:val="yellow"/>
        </w:rPr>
        <w:t>2007.</w:t>
      </w:r>
      <w:r w:rsidR="000626A9" w:rsidRPr="00620837">
        <w:rPr>
          <w:highlight w:val="yellow"/>
        </w:rPr>
        <w:t> – </w:t>
      </w:r>
      <w:r w:rsidRPr="00620837">
        <w:rPr>
          <w:highlight w:val="yellow"/>
        </w:rPr>
        <w:t>2013., Bruxelles, 2015.</w:t>
      </w:r>
    </w:p>
    <w:p w:rsidR="00D02845" w:rsidRPr="00620837" w:rsidRDefault="00D02845" w:rsidP="00D02845">
      <w:pPr>
        <w:pStyle w:val="HBox"/>
        <w:rPr>
          <w:rStyle w:val="Hyperlink"/>
          <w:highlight w:val="yellow"/>
        </w:rPr>
      </w:pPr>
      <w:r w:rsidRPr="00620837">
        <w:rPr>
          <w:rStyle w:val="Hyperlink"/>
          <w:highlight w:val="yellow"/>
        </w:rPr>
        <w:t>http://enrd.ec.europa.eu/enrd-static/evaluation/library/evaluation-helpdesk-publications/en/evaluation-helpdesk-publications_en.html</w:t>
      </w:r>
    </w:p>
    <w:p w:rsidR="00054B2D" w:rsidRPr="00620837" w:rsidRDefault="00054B2D" w:rsidP="00D02845">
      <w:pPr>
        <w:pStyle w:val="HHeading2"/>
        <w:rPr>
          <w:rFonts w:cs="Arial"/>
          <w:highlight w:val="yellow"/>
        </w:rPr>
      </w:pPr>
      <w:bookmarkStart w:id="51" w:name="_Toc428969470"/>
      <w:bookmarkStart w:id="52" w:name="_Toc460936109"/>
      <w:bookmarkStart w:id="53" w:name="_Toc474833062"/>
      <w:r w:rsidRPr="00620837">
        <w:rPr>
          <w:highlight w:val="yellow"/>
        </w:rPr>
        <w:t>Revizija logike intervencije programa ruralnog razvoja</w:t>
      </w:r>
      <w:bookmarkEnd w:id="51"/>
      <w:bookmarkEnd w:id="52"/>
      <w:bookmarkEnd w:id="53"/>
      <w:r w:rsidRPr="00620837">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620837" w:rsidTr="004E4415">
        <w:trPr>
          <w:jc w:val="center"/>
        </w:trPr>
        <w:tc>
          <w:tcPr>
            <w:tcW w:w="9014" w:type="dxa"/>
            <w:shd w:val="clear" w:color="auto" w:fill="F6B183" w:themeFill="background2" w:themeFillTint="99"/>
          </w:tcPr>
          <w:p w:rsidR="00606478" w:rsidRPr="00620837" w:rsidRDefault="00606478" w:rsidP="009878B4">
            <w:pPr>
              <w:pStyle w:val="HStandard"/>
              <w:rPr>
                <w:rFonts w:cs="Arial"/>
                <w:highlight w:val="yellow"/>
              </w:rPr>
            </w:pPr>
            <w:r w:rsidRPr="00620837">
              <w:rPr>
                <w:highlight w:val="yellow"/>
              </w:rPr>
              <w:t xml:space="preserve">Ako </w:t>
            </w:r>
            <w:r w:rsidRPr="00620837">
              <w:rPr>
                <w:i/>
                <w:highlight w:val="yellow"/>
              </w:rPr>
              <w:t>ex ante</w:t>
            </w:r>
            <w:r w:rsidRPr="00620837">
              <w:rPr>
                <w:highlight w:val="yellow"/>
              </w:rPr>
              <w:t xml:space="preserve"> nalazi nisu bili dovoljno pouzdani ili ih se nije u potpunosti uzelo u obzir tijekom izrade programa ruralnog razvoja ili nakon izmjena programa ruralnog razvoja, možda će biti nužna revizija logike intervencije. Osim toga, promjene u kontekstu programa ruralnog razvoja mogu utjecati na relevantnost logike intervencije u vezi s potrebama koje su za vrijeme izrade programa već identificirane. Može se dogoditi da tijekom evaluacije programa ruralnog razvoja postanu relevantnije i druge potrebe.</w:t>
            </w:r>
          </w:p>
        </w:tc>
      </w:tr>
      <w:tr w:rsidR="00606478" w:rsidRPr="00620837" w:rsidTr="004E4415">
        <w:trPr>
          <w:jc w:val="center"/>
        </w:trPr>
        <w:tc>
          <w:tcPr>
            <w:tcW w:w="9014" w:type="dxa"/>
            <w:shd w:val="clear" w:color="auto" w:fill="FCE5D5" w:themeFill="background2" w:themeFillTint="33"/>
          </w:tcPr>
          <w:p w:rsidR="00673940" w:rsidRPr="00620837" w:rsidRDefault="00673940" w:rsidP="00C147EB">
            <w:pPr>
              <w:pStyle w:val="HHeading5"/>
              <w:rPr>
                <w:rFonts w:cs="Arial"/>
                <w:highlight w:val="yellow"/>
              </w:rPr>
            </w:pPr>
            <w:r w:rsidRPr="00620837">
              <w:rPr>
                <w:highlight w:val="yellow"/>
              </w:rPr>
              <w:t>Preporučeni koraci djelovanja:</w:t>
            </w:r>
          </w:p>
          <w:p w:rsidR="00606478" w:rsidRPr="00620837" w:rsidRDefault="00606478" w:rsidP="00673940">
            <w:pPr>
              <w:pStyle w:val="HStandard"/>
              <w:rPr>
                <w:rFonts w:cs="Arial"/>
                <w:highlight w:val="yellow"/>
              </w:rPr>
            </w:pPr>
            <w:r w:rsidRPr="00620837">
              <w:rPr>
                <w:highlight w:val="yellow"/>
              </w:rPr>
              <w:t xml:space="preserve">Samo ako se </w:t>
            </w:r>
            <w:r w:rsidRPr="00620837">
              <w:rPr>
                <w:color w:val="auto"/>
                <w:highlight w:val="yellow"/>
              </w:rPr>
              <w:t xml:space="preserve">uoče </w:t>
            </w:r>
            <w:r w:rsidR="00E6010D" w:rsidRPr="00620837">
              <w:rPr>
                <w:color w:val="auto"/>
                <w:highlight w:val="yellow"/>
              </w:rPr>
              <w:t xml:space="preserve">prethodno </w:t>
            </w:r>
            <w:r w:rsidRPr="00620837">
              <w:rPr>
                <w:highlight w:val="yellow"/>
              </w:rPr>
              <w:t>spomenute promjene, preporučuje se:</w:t>
            </w:r>
          </w:p>
          <w:p w:rsidR="00606478" w:rsidRPr="00620837" w:rsidRDefault="00606478" w:rsidP="00673940">
            <w:pPr>
              <w:pStyle w:val="Hlistbullet"/>
              <w:rPr>
                <w:rFonts w:cs="Arial"/>
                <w:highlight w:val="yellow"/>
              </w:rPr>
            </w:pPr>
            <w:r w:rsidRPr="00620837">
              <w:rPr>
                <w:b/>
                <w:highlight w:val="yellow"/>
              </w:rPr>
              <w:t xml:space="preserve">revidirati </w:t>
            </w:r>
            <w:r w:rsidRPr="00620837">
              <w:rPr>
                <w:b/>
                <w:i/>
                <w:highlight w:val="yellow"/>
              </w:rPr>
              <w:t>ex ante</w:t>
            </w:r>
            <w:r w:rsidRPr="00620837">
              <w:rPr>
                <w:b/>
                <w:highlight w:val="yellow"/>
              </w:rPr>
              <w:t xml:space="preserve"> nalaze</w:t>
            </w:r>
            <w:r w:rsidRPr="00620837">
              <w:rPr>
                <w:highlight w:val="yellow"/>
              </w:rPr>
              <w:t xml:space="preserve"> o dosljednosti i relevantnosti logike intervencije programa ruralnog razvoja, te </w:t>
            </w:r>
          </w:p>
          <w:p w:rsidR="00606478" w:rsidRPr="00620837" w:rsidRDefault="00606478" w:rsidP="00407D2F">
            <w:pPr>
              <w:pStyle w:val="Hlistbullet"/>
              <w:rPr>
                <w:rFonts w:cs="Arial"/>
                <w:highlight w:val="yellow"/>
              </w:rPr>
            </w:pPr>
            <w:r w:rsidRPr="00620837">
              <w:rPr>
                <w:b/>
                <w:highlight w:val="yellow"/>
              </w:rPr>
              <w:t xml:space="preserve">procijeniti vrijede li namjeravani izravni učinci programa ruralnog razvoja još uvijek </w:t>
            </w:r>
            <w:r w:rsidRPr="00620837">
              <w:rPr>
                <w:highlight w:val="yellow"/>
              </w:rPr>
              <w:t>za korisnike te mogu li se postići očekivane sinergije prioriteta na razini cjelokupnog programa</w:t>
            </w:r>
            <w:r w:rsidRPr="00620837">
              <w:rPr>
                <w:rStyle w:val="FootnoteReference"/>
                <w:highlight w:val="yellow"/>
              </w:rPr>
              <w:footnoteReference w:id="28"/>
            </w:r>
            <w:r w:rsidRPr="00620837">
              <w:rPr>
                <w:highlight w:val="yellow"/>
              </w:rPr>
              <w:t xml:space="preserve"> </w:t>
            </w:r>
            <w:r w:rsidRPr="00620837">
              <w:rPr>
                <w:b/>
                <w:color w:val="F07E31" w:themeColor="background2"/>
                <w:highlight w:val="yellow"/>
              </w:rPr>
              <w:t>(</w:t>
            </w:r>
            <w:r w:rsidRPr="00620837">
              <w:rPr>
                <w:rFonts w:cs="Arial"/>
                <w:b/>
                <w:color w:val="F07E31" w:themeColor="background2"/>
                <w:highlight w:val="yellow"/>
              </w:rPr>
              <w:sym w:font="Wingdings" w:char="F0E0"/>
            </w:r>
            <w:r w:rsidRPr="00620837">
              <w:rPr>
                <w:b/>
                <w:color w:val="F07E31" w:themeColor="background2"/>
                <w:highlight w:val="yellow"/>
              </w:rPr>
              <w:t xml:space="preserve"> vidjeti alat za ocjenjivanje raznih učinaka programa u </w:t>
            </w:r>
            <w:r w:rsidR="00181C63" w:rsidRPr="00620837">
              <w:rPr>
                <w:b/>
                <w:color w:val="F07E31" w:themeColor="background2"/>
                <w:highlight w:val="yellow"/>
              </w:rPr>
              <w:t>DIJELU III. Prilogu 10.</w:t>
            </w:r>
            <w:r w:rsidRPr="00620837">
              <w:rPr>
                <w:b/>
                <w:color w:val="F07E31" w:themeColor="background2"/>
                <w:highlight w:val="yellow"/>
              </w:rPr>
              <w:t>)</w:t>
            </w:r>
          </w:p>
        </w:tc>
      </w:tr>
      <w:tr w:rsidR="00606478" w:rsidRPr="00620837" w:rsidTr="004E4415">
        <w:trPr>
          <w:jc w:val="center"/>
        </w:trPr>
        <w:tc>
          <w:tcPr>
            <w:tcW w:w="9014" w:type="dxa"/>
          </w:tcPr>
          <w:p w:rsidR="00606478" w:rsidRPr="00620837" w:rsidRDefault="00606478" w:rsidP="00FC7FED">
            <w:pPr>
              <w:pStyle w:val="HStandard"/>
              <w:rPr>
                <w:rFonts w:cs="Arial"/>
                <w:color w:val="DDDDDD" w:themeColor="background1"/>
                <w:highlight w:val="yellow"/>
              </w:rPr>
            </w:pPr>
            <w:r w:rsidRPr="00620837">
              <w:rPr>
                <w:b/>
                <w:highlight w:val="yellow"/>
              </w:rPr>
              <w:t>Očekivani rezultat</w:t>
            </w:r>
            <w:r w:rsidRPr="00620837">
              <w:rPr>
                <w:highlight w:val="yellow"/>
              </w:rPr>
              <w:t>: revidirana logika intervencije</w:t>
            </w:r>
          </w:p>
        </w:tc>
      </w:tr>
    </w:tbl>
    <w:p w:rsidR="0046587F" w:rsidRPr="00620837" w:rsidRDefault="0046587F" w:rsidP="0046587F">
      <w:pPr>
        <w:pStyle w:val="HHeading5"/>
        <w:rPr>
          <w:rFonts w:cs="Arial"/>
          <w:highlight w:val="yellow"/>
        </w:rPr>
      </w:pPr>
      <w:r w:rsidRPr="00620837">
        <w:rPr>
          <w:highlight w:val="yellow"/>
        </w:rPr>
        <w:t xml:space="preserve">Revidiranje </w:t>
      </w:r>
      <w:r w:rsidRPr="00620837">
        <w:rPr>
          <w:i/>
          <w:highlight w:val="yellow"/>
        </w:rPr>
        <w:t>ex ante</w:t>
      </w:r>
      <w:r w:rsidRPr="00620837">
        <w:rPr>
          <w:highlight w:val="yellow"/>
        </w:rPr>
        <w:t xml:space="preserve"> nalaza i neizravnih učinaka programa</w:t>
      </w:r>
    </w:p>
    <w:p w:rsidR="00054B2D" w:rsidRPr="00620837" w:rsidRDefault="00E84063" w:rsidP="00673940">
      <w:pPr>
        <w:pStyle w:val="HStandard"/>
        <w:rPr>
          <w:rFonts w:cs="Arial"/>
          <w:highlight w:val="yellow"/>
        </w:rPr>
      </w:pPr>
      <w:r w:rsidRPr="00620837">
        <w:rPr>
          <w:highlight w:val="yellow"/>
        </w:rPr>
        <w:t xml:space="preserve">Za vrijeme izrade programa </w:t>
      </w:r>
      <w:r w:rsidR="00551220" w:rsidRPr="00620837">
        <w:rPr>
          <w:i/>
          <w:highlight w:val="yellow"/>
        </w:rPr>
        <w:t>ex ante</w:t>
      </w:r>
      <w:r w:rsidR="00551220" w:rsidRPr="00620837">
        <w:rPr>
          <w:highlight w:val="yellow"/>
        </w:rPr>
        <w:t xml:space="preserve"> evaluator prethodno</w:t>
      </w:r>
      <w:r w:rsidRPr="00620837">
        <w:rPr>
          <w:highlight w:val="yellow"/>
        </w:rPr>
        <w:t xml:space="preserve"> je</w:t>
      </w:r>
      <w:r w:rsidR="00551220" w:rsidRPr="00620837">
        <w:rPr>
          <w:highlight w:val="yellow"/>
        </w:rPr>
        <w:t xml:space="preserve"> ispitao:</w:t>
      </w:r>
    </w:p>
    <w:p w:rsidR="00054B2D" w:rsidRPr="00620837" w:rsidRDefault="00054B2D" w:rsidP="00673940">
      <w:pPr>
        <w:pStyle w:val="Hlistbullet"/>
        <w:rPr>
          <w:rFonts w:cs="Arial"/>
          <w:highlight w:val="yellow"/>
        </w:rPr>
      </w:pPr>
      <w:r w:rsidRPr="00620837">
        <w:rPr>
          <w:highlight w:val="yellow"/>
        </w:rPr>
        <w:t>vanjsku dosljednost logike intervencije</w:t>
      </w:r>
      <w:r w:rsidRPr="00620837">
        <w:rPr>
          <w:rStyle w:val="FootnoteReference"/>
          <w:highlight w:val="yellow"/>
        </w:rPr>
        <w:footnoteReference w:id="29"/>
      </w:r>
      <w:r w:rsidRPr="00620837">
        <w:rPr>
          <w:highlight w:val="yellow"/>
        </w:rPr>
        <w:t xml:space="preserve"> s ciljevima politike EU-a (doprinos programa ruralnog razvoja strategiji</w:t>
      </w:r>
      <w:r w:rsidRPr="00620837">
        <w:rPr>
          <w:highlight w:val="yellow"/>
          <w:vertAlign w:val="superscript"/>
        </w:rPr>
        <w:footnoteReference w:id="30"/>
      </w:r>
      <w:r w:rsidRPr="00620837">
        <w:rPr>
          <w:highlight w:val="yellow"/>
        </w:rPr>
        <w:t xml:space="preserve"> EU-a 2020. i zajedničkoj poljoprivrednoj politici</w:t>
      </w:r>
      <w:r w:rsidRPr="00620837">
        <w:rPr>
          <w:highlight w:val="yellow"/>
          <w:vertAlign w:val="superscript"/>
        </w:rPr>
        <w:footnoteReference w:id="31"/>
      </w:r>
      <w:r w:rsidR="00181C63" w:rsidRPr="00620837">
        <w:rPr>
          <w:highlight w:val="yellow"/>
        </w:rPr>
        <w:t>)</w:t>
      </w:r>
    </w:p>
    <w:p w:rsidR="00054B2D" w:rsidRPr="00620837" w:rsidRDefault="00054B2D" w:rsidP="00673940">
      <w:pPr>
        <w:pStyle w:val="Hlistbullet"/>
        <w:rPr>
          <w:rFonts w:cs="Arial"/>
          <w:highlight w:val="yellow"/>
        </w:rPr>
      </w:pPr>
      <w:r w:rsidRPr="00620837">
        <w:rPr>
          <w:highlight w:val="yellow"/>
        </w:rPr>
        <w:t xml:space="preserve">relevantnost usmjeravanja </w:t>
      </w:r>
      <w:r w:rsidR="00181C63" w:rsidRPr="00620837">
        <w:rPr>
          <w:highlight w:val="yellow"/>
        </w:rPr>
        <w:t>n</w:t>
      </w:r>
      <w:r w:rsidRPr="00620837">
        <w:rPr>
          <w:highlight w:val="yellow"/>
        </w:rPr>
        <w:t>a najvažnije potrebe programskog područja u</w:t>
      </w:r>
      <w:r w:rsidR="00620837" w:rsidRPr="00620837">
        <w:rPr>
          <w:highlight w:val="yellow"/>
        </w:rPr>
        <w:t>temeljena</w:t>
      </w:r>
      <w:r w:rsidRPr="00620837">
        <w:rPr>
          <w:highlight w:val="yellow"/>
        </w:rPr>
        <w:t xml:space="preserve"> na SWOT analizi i ocjeni potreba, te</w:t>
      </w:r>
    </w:p>
    <w:p w:rsidR="00054B2D" w:rsidRPr="00620837" w:rsidRDefault="00054B2D" w:rsidP="00706AC9">
      <w:pPr>
        <w:pStyle w:val="Hlistbullet"/>
        <w:rPr>
          <w:highlight w:val="yellow"/>
        </w:rPr>
      </w:pPr>
      <w:r w:rsidRPr="00620837">
        <w:rPr>
          <w:highlight w:val="yellow"/>
        </w:rPr>
        <w:t xml:space="preserve">unutarnju dosljednost ciljeva programa, planiranih ulaznih sredstava (proračun i vrste podrške), kombinacije mjera i očekivanih ostvarenja, rezultata i učinaka programa ruralnog razvoja. </w:t>
      </w:r>
    </w:p>
    <w:p w:rsidR="00C711C0" w:rsidRPr="00620837" w:rsidRDefault="00C711C0" w:rsidP="00C711C0">
      <w:pPr>
        <w:pStyle w:val="HStandard"/>
        <w:rPr>
          <w:rFonts w:eastAsiaTheme="majorEastAsia" w:cs="Arial"/>
          <w:highlight w:val="yellow"/>
        </w:rPr>
      </w:pPr>
      <w:r w:rsidRPr="00620837">
        <w:rPr>
          <w:rFonts w:eastAsiaTheme="majorEastAsia"/>
          <w:highlight w:val="yellow"/>
        </w:rPr>
        <w:t xml:space="preserve">Kod ocjenjivanja interne dosljednosti evaluatori bi također trebali obratiti pozornost na:   </w:t>
      </w:r>
    </w:p>
    <w:p w:rsidR="00C711C0" w:rsidRPr="00620837" w:rsidRDefault="00C711C0" w:rsidP="00C711C0">
      <w:pPr>
        <w:pStyle w:val="Hlistbullet"/>
        <w:rPr>
          <w:rFonts w:eastAsiaTheme="majorEastAsia" w:cs="Arial"/>
          <w:highlight w:val="yellow"/>
        </w:rPr>
      </w:pPr>
      <w:r w:rsidRPr="00620837">
        <w:rPr>
          <w:rFonts w:eastAsiaTheme="majorEastAsia"/>
          <w:b/>
          <w:highlight w:val="yellow"/>
        </w:rPr>
        <w:t xml:space="preserve">sekundarne doprinose </w:t>
      </w:r>
      <w:r w:rsidRPr="00620837">
        <w:rPr>
          <w:rFonts w:eastAsiaTheme="majorEastAsia"/>
          <w:highlight w:val="yellow"/>
        </w:rPr>
        <w:t>operacijama u žarišnim područjima izvan onih u kojima su izrađeni programi. Ovo uključuje operacije provedene putem strategija lokalnog razvoja pod vodstvom zajednice (CLLD). Pravni okvir zahtijeva označavanje namjeravanih sekundarnih doprinosa tijekom izrade programa/</w:t>
      </w:r>
      <w:r w:rsidRPr="00620837">
        <w:rPr>
          <w:rFonts w:eastAsiaTheme="majorEastAsia"/>
          <w:i/>
          <w:highlight w:val="yellow"/>
        </w:rPr>
        <w:t>ex ante</w:t>
      </w:r>
      <w:r w:rsidRPr="00620837">
        <w:rPr>
          <w:rFonts w:eastAsiaTheme="majorEastAsia"/>
          <w:highlight w:val="yellow"/>
        </w:rPr>
        <w:t xml:space="preserve"> evaluacije te utvrđivanje potencijalnih sekundarnih doprinosa za </w:t>
      </w:r>
      <w:r w:rsidRPr="00620837">
        <w:rPr>
          <w:rFonts w:eastAsiaTheme="majorEastAsia"/>
          <w:highlight w:val="yellow"/>
        </w:rPr>
        <w:lastRenderedPageBreak/>
        <w:t xml:space="preserve">svaku pojedinu operaciju iz operacijske baze podataka. Valjanost tog označavanja </w:t>
      </w:r>
      <w:r w:rsidR="00181C63" w:rsidRPr="00620837">
        <w:rPr>
          <w:rFonts w:eastAsiaTheme="majorEastAsia"/>
          <w:highlight w:val="yellow"/>
        </w:rPr>
        <w:t xml:space="preserve">može </w:t>
      </w:r>
      <w:r w:rsidRPr="00620837">
        <w:rPr>
          <w:rFonts w:eastAsiaTheme="majorEastAsia"/>
          <w:highlight w:val="yellow"/>
        </w:rPr>
        <w:t xml:space="preserve">se tijekom pripreme evaluacije </w:t>
      </w:r>
      <w:r w:rsidR="00181C63" w:rsidRPr="00620837">
        <w:rPr>
          <w:rFonts w:eastAsiaTheme="majorEastAsia"/>
          <w:highlight w:val="yellow"/>
        </w:rPr>
        <w:t>r</w:t>
      </w:r>
      <w:r w:rsidRPr="00620837">
        <w:rPr>
          <w:rFonts w:eastAsiaTheme="majorEastAsia"/>
          <w:highlight w:val="yellow"/>
        </w:rPr>
        <w:t>evidirati te, ako je potrebno, ispraviti</w:t>
      </w:r>
      <w:r w:rsidRPr="00620837">
        <w:rPr>
          <w:rStyle w:val="FootnoteReference"/>
          <w:rFonts w:eastAsiaTheme="majorEastAsia"/>
          <w:highlight w:val="yellow"/>
        </w:rPr>
        <w:footnoteReference w:id="32"/>
      </w:r>
      <w:r w:rsidRPr="00620837">
        <w:rPr>
          <w:rFonts w:eastAsiaTheme="majorEastAsia"/>
          <w:highlight w:val="yellow"/>
        </w:rPr>
        <w:t>.</w:t>
      </w:r>
    </w:p>
    <w:p w:rsidR="00C711C0" w:rsidRPr="00620837" w:rsidRDefault="00C711C0" w:rsidP="00C711C0">
      <w:pPr>
        <w:pStyle w:val="Hlistbullet"/>
        <w:rPr>
          <w:rFonts w:eastAsiaTheme="majorEastAsia" w:cs="Arial"/>
          <w:highlight w:val="yellow"/>
        </w:rPr>
      </w:pPr>
      <w:r w:rsidRPr="00620837">
        <w:rPr>
          <w:rFonts w:eastAsiaTheme="majorEastAsia"/>
          <w:b/>
          <w:highlight w:val="yellow"/>
        </w:rPr>
        <w:t>Poprečni učinci</w:t>
      </w:r>
      <w:r w:rsidRPr="00620837">
        <w:rPr>
          <w:rFonts w:eastAsiaTheme="majorEastAsia"/>
          <w:highlight w:val="yellow"/>
        </w:rPr>
        <w:t xml:space="preserve"> su horizontalni učinci između mjera, žarišnih područja ili prioriteta. Pozitivni poprečni učinci često</w:t>
      </w:r>
      <w:r w:rsidR="009924EB" w:rsidRPr="00620837">
        <w:rPr>
          <w:rFonts w:eastAsiaTheme="majorEastAsia"/>
          <w:highlight w:val="yellow"/>
        </w:rPr>
        <w:t xml:space="preserve"> se</w:t>
      </w:r>
      <w:r w:rsidRPr="00620837">
        <w:rPr>
          <w:rFonts w:eastAsiaTheme="majorEastAsia"/>
          <w:highlight w:val="yellow"/>
        </w:rPr>
        <w:t xml:space="preserve"> nazivaju </w:t>
      </w:r>
      <w:r w:rsidRPr="00620837">
        <w:rPr>
          <w:rFonts w:eastAsiaTheme="majorEastAsia"/>
          <w:b/>
          <w:highlight w:val="yellow"/>
        </w:rPr>
        <w:t>sinergije</w:t>
      </w:r>
      <w:r w:rsidRPr="00620837">
        <w:rPr>
          <w:rFonts w:eastAsiaTheme="majorEastAsia"/>
          <w:highlight w:val="yellow"/>
        </w:rPr>
        <w:t>. Poprečni učinci nastaju ako mjere, žarišna područja ili prioriteti uzajamno smanj</w:t>
      </w:r>
      <w:r w:rsidR="009924EB" w:rsidRPr="00620837">
        <w:rPr>
          <w:rFonts w:eastAsiaTheme="majorEastAsia"/>
          <w:highlight w:val="yellow"/>
        </w:rPr>
        <w:t xml:space="preserve">uju ili povećavaju svoj učinak. </w:t>
      </w:r>
      <w:r w:rsidRPr="00620837">
        <w:rPr>
          <w:rFonts w:eastAsiaTheme="majorEastAsia"/>
          <w:highlight w:val="yellow"/>
        </w:rPr>
        <w:t xml:space="preserve">Poprečni učinci mogu biti namjerni ili nenamjerni. Unutar programa ruralnog razvoja često se može dogoditi da instrument politike jednog područja utječe na drugo. Na primjer, instrument politike u područjima koja se suočavaju s prirodnim ograničenjima može poboljšati uspješnost lokalnih tvrtki i (moguće je da će) voditi ka ruralnom </w:t>
      </w:r>
      <w:r w:rsidR="003435EF" w:rsidRPr="00620837">
        <w:rPr>
          <w:rFonts w:eastAsiaTheme="majorEastAsia"/>
          <w:highlight w:val="yellow"/>
        </w:rPr>
        <w:t>gospodarskom</w:t>
      </w:r>
      <w:r w:rsidRPr="00620837">
        <w:rPr>
          <w:rFonts w:eastAsiaTheme="majorEastAsia"/>
          <w:highlight w:val="yellow"/>
        </w:rPr>
        <w:t xml:space="preserve"> rastu i otvaranju novih radnih mjesta. Primjer za sinergije može biti da investiranje u diversifikaciju izvan poljoprivrednog gospodarstva može poticati konkurent</w:t>
      </w:r>
      <w:r w:rsidR="009924EB" w:rsidRPr="00620837">
        <w:rPr>
          <w:rFonts w:eastAsiaTheme="majorEastAsia"/>
          <w:highlight w:val="yellow"/>
        </w:rPr>
        <w:t>nost u poljoprivrednom sektoru.</w:t>
      </w:r>
    </w:p>
    <w:p w:rsidR="00C711C0" w:rsidRPr="00620837" w:rsidRDefault="00054B2D" w:rsidP="000172A2">
      <w:pPr>
        <w:pStyle w:val="HStandard"/>
        <w:rPr>
          <w:rFonts w:eastAsiaTheme="majorEastAsia" w:cs="Arial"/>
          <w:highlight w:val="yellow"/>
        </w:rPr>
      </w:pPr>
      <w:r w:rsidRPr="00620837">
        <w:rPr>
          <w:rFonts w:eastAsiaTheme="majorEastAsia"/>
          <w:highlight w:val="yellow"/>
        </w:rPr>
        <w:t>Logika intervencije trebala</w:t>
      </w:r>
      <w:r w:rsidR="009924EB" w:rsidRPr="00620837">
        <w:rPr>
          <w:rFonts w:eastAsiaTheme="majorEastAsia"/>
          <w:highlight w:val="yellow"/>
        </w:rPr>
        <w:t xml:space="preserve"> bi se</w:t>
      </w:r>
      <w:r w:rsidRPr="00620837">
        <w:rPr>
          <w:rFonts w:eastAsiaTheme="majorEastAsia"/>
          <w:highlight w:val="yellow"/>
        </w:rPr>
        <w:t xml:space="preserve"> uzimati u obzir ne samo za izravne i namjerne programske učinke, nego i za nekoliko vrsta drugih učinaka koji mogu igrati važnu ulogu u uspješnosti programa. Ti učinci mogu pozitivno ili negativno utjecati na željena postignuća programa ruralnog razvoja te na očekivane rezultate i učinke. Iako je kasnija zadaća evaluatora da napravi bilancu programskih učinaka, programska bi tijela trebala imati na umu i ono što bi njihov program mogao „postići</w:t>
      </w:r>
      <w:r w:rsidR="00636A97" w:rsidRPr="00620837">
        <w:rPr>
          <w:rFonts w:eastAsiaTheme="majorEastAsia"/>
          <w:highlight w:val="yellow"/>
        </w:rPr>
        <w:t>”</w:t>
      </w:r>
      <w:r w:rsidRPr="00620837">
        <w:rPr>
          <w:rFonts w:eastAsiaTheme="majorEastAsia"/>
          <w:highlight w:val="yellow"/>
        </w:rPr>
        <w:t xml:space="preserve">, pored onoga što je planirano. </w:t>
      </w:r>
    </w:p>
    <w:p w:rsidR="00054B2D" w:rsidRPr="00620837" w:rsidRDefault="0046587F" w:rsidP="000172A2">
      <w:pPr>
        <w:pStyle w:val="HStandard"/>
        <w:rPr>
          <w:rFonts w:eastAsiaTheme="majorEastAsia" w:cs="Arial"/>
          <w:highlight w:val="yellow"/>
        </w:rPr>
      </w:pPr>
      <w:r w:rsidRPr="00620837">
        <w:rPr>
          <w:rFonts w:eastAsiaTheme="majorEastAsia"/>
          <w:highlight w:val="yellow"/>
        </w:rPr>
        <w:t>Logika intervencije programa ruralnog razvoja – nje</w:t>
      </w:r>
      <w:r w:rsidR="009924EB" w:rsidRPr="00620837">
        <w:rPr>
          <w:rFonts w:eastAsiaTheme="majorEastAsia"/>
          <w:highlight w:val="yellow"/>
        </w:rPr>
        <w:t>zi</w:t>
      </w:r>
      <w:r w:rsidRPr="00620837">
        <w:rPr>
          <w:rFonts w:eastAsiaTheme="majorEastAsia"/>
          <w:highlight w:val="yellow"/>
        </w:rPr>
        <w:t>ni prioriteti, žarišna područja i mjere – može imati posredne učinke</w:t>
      </w:r>
      <w:r w:rsidRPr="00620837">
        <w:rPr>
          <w:rStyle w:val="FootnoteReference"/>
          <w:rFonts w:eastAsiaTheme="majorEastAsia"/>
          <w:highlight w:val="yellow"/>
        </w:rPr>
        <w:footnoteReference w:id="33"/>
      </w:r>
      <w:r w:rsidR="009924EB" w:rsidRPr="00620837">
        <w:rPr>
          <w:rFonts w:eastAsiaTheme="majorEastAsia"/>
          <w:highlight w:val="yellow"/>
        </w:rPr>
        <w:t xml:space="preserve"> </w:t>
      </w:r>
      <w:r w:rsidRPr="00620837">
        <w:rPr>
          <w:rFonts w:eastAsiaTheme="majorEastAsia"/>
          <w:highlight w:val="yellow"/>
        </w:rPr>
        <w:t xml:space="preserve">koji mogu biti namjerni (utvrđeni u analizi konteksta) ili nenamjerni (koje analiza konteksta nije predvidjela niti označila pokazateljem konteksta). </w:t>
      </w:r>
    </w:p>
    <w:p w:rsidR="00054B2D" w:rsidRPr="00620837" w:rsidRDefault="00054B2D" w:rsidP="00673940">
      <w:pPr>
        <w:pStyle w:val="HStandard"/>
        <w:rPr>
          <w:rFonts w:eastAsiaTheme="majorEastAsia" w:cs="Arial"/>
          <w:highlight w:val="yellow"/>
        </w:rPr>
      </w:pPr>
      <w:r w:rsidRPr="00620837">
        <w:rPr>
          <w:rFonts w:eastAsiaTheme="majorEastAsia"/>
          <w:b/>
          <w:highlight w:val="yellow"/>
        </w:rPr>
        <w:t>Posredni programski učinci</w:t>
      </w:r>
      <w:r w:rsidRPr="00620837">
        <w:rPr>
          <w:rFonts w:eastAsiaTheme="majorEastAsia"/>
          <w:highlight w:val="yellow"/>
        </w:rPr>
        <w:t xml:space="preserve"> koje treba pratiti prilikom revizije logike intervencije programa ruralnog razvoja:</w:t>
      </w:r>
    </w:p>
    <w:p w:rsidR="00054B2D" w:rsidRPr="00620837" w:rsidRDefault="00054B2D" w:rsidP="00673940">
      <w:pPr>
        <w:pStyle w:val="Hlistbullet"/>
        <w:rPr>
          <w:rFonts w:cs="Arial"/>
          <w:highlight w:val="yellow"/>
        </w:rPr>
      </w:pPr>
      <w:r w:rsidRPr="00620837">
        <w:rPr>
          <w:b/>
          <w:highlight w:val="yellow"/>
        </w:rPr>
        <w:t>učinci poluge</w:t>
      </w:r>
      <w:r w:rsidRPr="00620837">
        <w:rPr>
          <w:highlight w:val="yellow"/>
        </w:rPr>
        <w:t xml:space="preserve"> su sklonost javnih intervencija da potiču privatnu potrošnju među izravnim korisnicima (npr. poljoprivrednik koji prima subvenciju može bolje ulagati u nekretnine, što nije dio poslovanja). Učinci poluge su najčešće nenamjerni.</w:t>
      </w:r>
    </w:p>
    <w:p w:rsidR="00054B2D" w:rsidRPr="00620837" w:rsidRDefault="00054B2D" w:rsidP="00673940">
      <w:pPr>
        <w:pStyle w:val="Hlistbullet"/>
        <w:rPr>
          <w:rFonts w:cs="Arial"/>
          <w:highlight w:val="yellow"/>
        </w:rPr>
      </w:pPr>
      <w:r w:rsidRPr="00620837">
        <w:rPr>
          <w:b/>
          <w:highlight w:val="yellow"/>
        </w:rPr>
        <w:t>Učinci mrtvog tereta oporezivanja</w:t>
      </w:r>
      <w:r w:rsidRPr="00620837">
        <w:rPr>
          <w:highlight w:val="yellow"/>
        </w:rPr>
        <w:t xml:space="preserve"> su promjene uočene u </w:t>
      </w:r>
      <w:r w:rsidR="009924EB" w:rsidRPr="00620837">
        <w:rPr>
          <w:highlight w:val="yellow"/>
        </w:rPr>
        <w:t>gospodarskim</w:t>
      </w:r>
      <w:r w:rsidRPr="00620837">
        <w:rPr>
          <w:highlight w:val="yellow"/>
        </w:rPr>
        <w:t xml:space="preserve">, okolišnim ili društvenim okolnostima programskih korisnika do kojih dolazi bez intervencije (npr. poljoprivrednici ulažu i bez subvencija, ali bi to učinili kasnije – vlastitim novcem ili korištenjem kredita). Mrtvi teret oporezivanja najčešće se smatra nenamjernim učinkom.  </w:t>
      </w:r>
    </w:p>
    <w:p w:rsidR="00054B2D" w:rsidRPr="00620837" w:rsidRDefault="00054B2D" w:rsidP="00673940">
      <w:pPr>
        <w:pStyle w:val="Hlistbullet"/>
        <w:rPr>
          <w:rFonts w:cs="Arial"/>
          <w:highlight w:val="yellow"/>
        </w:rPr>
      </w:pPr>
      <w:r w:rsidRPr="00620837">
        <w:rPr>
          <w:b/>
          <w:highlight w:val="yellow"/>
        </w:rPr>
        <w:t>Učinci opće ravnoteže</w:t>
      </w:r>
      <w:r w:rsidRPr="00620837">
        <w:rPr>
          <w:highlight w:val="yellow"/>
        </w:rPr>
        <w:t xml:space="preserve"> nastaju kada programske intervencije pozitivno ili negativno utječu na one koji nisu sudionici koje treba pratiti tijekom ponovnog pregleda logike intervencije programa ruralnog razvoja. Oni obično igraju važniju ulogu u evaluaciji velikih</w:t>
      </w:r>
      <w:r w:rsidR="00803132" w:rsidRPr="00620837">
        <w:rPr>
          <w:highlight w:val="yellow"/>
        </w:rPr>
        <w:t xml:space="preserve"> programa, umjesto u</w:t>
      </w:r>
      <w:r w:rsidRPr="00620837">
        <w:rPr>
          <w:highlight w:val="yellow"/>
        </w:rPr>
        <w:t xml:space="preserve"> </w:t>
      </w:r>
      <w:r w:rsidR="00803132" w:rsidRPr="00620837">
        <w:rPr>
          <w:highlight w:val="yellow"/>
        </w:rPr>
        <w:t xml:space="preserve">evaluaciji </w:t>
      </w:r>
      <w:r w:rsidRPr="00620837">
        <w:rPr>
          <w:highlight w:val="yellow"/>
        </w:rPr>
        <w:t xml:space="preserve">malih programa, te uključuju:  </w:t>
      </w:r>
    </w:p>
    <w:p w:rsidR="00054B2D" w:rsidRPr="00620837" w:rsidRDefault="00054B2D" w:rsidP="00855FB0">
      <w:pPr>
        <w:pStyle w:val="Hlistbullet2"/>
        <w:rPr>
          <w:rFonts w:eastAsiaTheme="majorEastAsia"/>
          <w:highlight w:val="yellow"/>
        </w:rPr>
      </w:pPr>
      <w:r w:rsidRPr="00620837">
        <w:rPr>
          <w:i/>
          <w:highlight w:val="yellow"/>
        </w:rPr>
        <w:t xml:space="preserve">Multiplikacijske učinke </w:t>
      </w:r>
      <w:r w:rsidRPr="00620837">
        <w:rPr>
          <w:highlight w:val="yellow"/>
        </w:rPr>
        <w:t xml:space="preserve">koji nastaju zbog povećanog dohotka i potrošnje koje stvara program ruralnog razvoja. Multiplikacijski </w:t>
      </w:r>
      <w:r w:rsidR="00803132" w:rsidRPr="00620837">
        <w:rPr>
          <w:highlight w:val="yellow"/>
        </w:rPr>
        <w:t xml:space="preserve">su </w:t>
      </w:r>
      <w:r w:rsidRPr="00620837">
        <w:rPr>
          <w:highlight w:val="yellow"/>
        </w:rPr>
        <w:t xml:space="preserve">učinci kumulativni i uzimaju u obzir činjenicu da se troši dio stvorenog dohotka te on stvara drugi dohodak, i tako dalje slijedom nekoliko ciklusa. Iz perspektive okoliša to znači da podrška namijenjena određenim vrstama također može podržati i druge vrste. Multiplikacijski učinci su pozitivni, često namjerni i očekivani. </w:t>
      </w:r>
    </w:p>
    <w:p w:rsidR="00054B2D" w:rsidRPr="00620837" w:rsidRDefault="00054B2D" w:rsidP="00855FB0">
      <w:pPr>
        <w:pStyle w:val="Hlistbullet2"/>
        <w:rPr>
          <w:rFonts w:eastAsiaTheme="majorEastAsia"/>
          <w:highlight w:val="yellow"/>
        </w:rPr>
      </w:pPr>
      <w:r w:rsidRPr="00620837">
        <w:rPr>
          <w:i/>
        </w:rPr>
        <w:t>U</w:t>
      </w:r>
      <w:r w:rsidRPr="00620837">
        <w:rPr>
          <w:i/>
          <w:highlight w:val="yellow"/>
        </w:rPr>
        <w:t>činci razmještanja</w:t>
      </w:r>
      <w:r w:rsidRPr="00620837">
        <w:rPr>
          <w:highlight w:val="yellow"/>
        </w:rPr>
        <w:t xml:space="preserve"> pojavljuju se u jednom programskom području na štetu drugih područja. Na primjer, programska podrška pozitivno utječe na zaposlenost, na štetu sve veće nezaposlenosti u susjednim područjima. Iz perspektive okoliša to znači da podrška namijenjena poljoprivrednom zemljištu visoke prirodne vrijednosti može voditi ka pogoršanju poljoprivrednog zemljišta u okolnim područjima. Učinci razmještanja mogu biti nenamjerni </w:t>
      </w:r>
      <w:r w:rsidRPr="00620837">
        <w:rPr>
          <w:highlight w:val="yellow"/>
        </w:rPr>
        <w:lastRenderedPageBreak/>
        <w:t>(ako izazivaju daljnje regionalne razlike) ili namjerni (ako pri</w:t>
      </w:r>
      <w:r w:rsidR="002E01D3" w:rsidRPr="00620837">
        <w:rPr>
          <w:highlight w:val="yellow"/>
        </w:rPr>
        <w:t>do</w:t>
      </w:r>
      <w:r w:rsidRPr="00620837">
        <w:rPr>
          <w:highlight w:val="yellow"/>
        </w:rPr>
        <w:t>nose uravnoteženju razlika među regijama).</w:t>
      </w:r>
    </w:p>
    <w:p w:rsidR="00054B2D" w:rsidRPr="00620837" w:rsidRDefault="00054B2D" w:rsidP="00855FB0">
      <w:pPr>
        <w:pStyle w:val="Hlistbullet2"/>
        <w:rPr>
          <w:rFonts w:eastAsiaTheme="majorEastAsia"/>
          <w:highlight w:val="yellow"/>
        </w:rPr>
      </w:pPr>
      <w:r w:rsidRPr="00620837">
        <w:rPr>
          <w:i/>
          <w:highlight w:val="yellow"/>
        </w:rPr>
        <w:t>Učinci zamjene</w:t>
      </w:r>
      <w:r w:rsidRPr="00620837">
        <w:rPr>
          <w:highlight w:val="yellow"/>
        </w:rPr>
        <w:t xml:space="preserve"> stječu se u korist izravnih korisnika programa ali na štetu jedinica koje ne ispunjavaju uvjete ili ne sudjeluju u određenom programu. Na primjer, podrška malim poljoprivrednicima za tehnologiju navodnjavanja može povećati njihovu konkurentnost u odnosu na v</w:t>
      </w:r>
      <w:r w:rsidR="00803132" w:rsidRPr="00620837">
        <w:rPr>
          <w:highlight w:val="yellow"/>
        </w:rPr>
        <w:t>elika poljoprivredna gospodarst</w:t>
      </w:r>
      <w:r w:rsidRPr="00620837">
        <w:rPr>
          <w:highlight w:val="yellow"/>
        </w:rPr>
        <w:t xml:space="preserve">va koja ne dobivaju podršku. Učinci zamjene mogu biti nenamjerni (ako podrška odlazi onima koji su je već prije dobili) ili namjerni (ako </w:t>
      </w:r>
      <w:r w:rsidR="002E01D3" w:rsidRPr="00620837">
        <w:rPr>
          <w:highlight w:val="yellow"/>
        </w:rPr>
        <w:t>prido</w:t>
      </w:r>
      <w:r w:rsidRPr="00620837">
        <w:rPr>
          <w:highlight w:val="yellow"/>
        </w:rPr>
        <w:t>nose uravnoteženju društveno-</w:t>
      </w:r>
      <w:r w:rsidR="00803132" w:rsidRPr="00620837">
        <w:rPr>
          <w:highlight w:val="yellow"/>
        </w:rPr>
        <w:t>gospodarskog</w:t>
      </w:r>
      <w:r w:rsidRPr="00620837">
        <w:rPr>
          <w:highlight w:val="yellow"/>
        </w:rPr>
        <w:t xml:space="preserve"> stanja u programskom području).</w:t>
      </w:r>
    </w:p>
    <w:p w:rsidR="00AA294F" w:rsidRPr="00620837" w:rsidRDefault="002B2ED6" w:rsidP="00875099">
      <w:pPr>
        <w:pStyle w:val="HHeadingfigures"/>
        <w:numPr>
          <w:ilvl w:val="0"/>
          <w:numId w:val="0"/>
        </w:numPr>
        <w:rPr>
          <w:highlight w:val="yellow"/>
        </w:rPr>
      </w:pPr>
      <w:r w:rsidRPr="00620837">
        <w:br w:type="column"/>
      </w:r>
      <w:bookmarkStart w:id="54" w:name="_Toc460936153"/>
      <w:bookmarkStart w:id="55" w:name="_Toc474833108"/>
      <w:r w:rsidR="00875099" w:rsidRPr="00620837">
        <w:rPr>
          <w:highlight w:val="yellow"/>
        </w:rPr>
        <w:lastRenderedPageBreak/>
        <w:t xml:space="preserve">Slika 7. </w:t>
      </w:r>
      <w:r w:rsidRPr="00620837">
        <w:rPr>
          <w:highlight w:val="yellow"/>
        </w:rPr>
        <w:t>Različite vrste programskih učinaka</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6"/>
        <w:gridCol w:w="2006"/>
        <w:gridCol w:w="2006"/>
        <w:gridCol w:w="2006"/>
      </w:tblGrid>
      <w:tr w:rsidR="005870E4" w:rsidRPr="00620837" w:rsidTr="0001223C">
        <w:trPr>
          <w:trHeight w:val="1176"/>
          <w:jc w:val="center"/>
        </w:trPr>
        <w:tc>
          <w:tcPr>
            <w:tcW w:w="2006" w:type="dxa"/>
            <w:tcBorders>
              <w:top w:val="nil"/>
              <w:left w:val="nil"/>
            </w:tcBorders>
          </w:tcPr>
          <w:p w:rsidR="00E12FD6" w:rsidRPr="00620837"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Prioritet RR-a/</w:t>
            </w:r>
          </w:p>
          <w:p w:rsidR="00E12FD6" w:rsidRPr="00620837" w:rsidRDefault="00E12FD6" w:rsidP="005870E4">
            <w:pPr>
              <w:jc w:val="left"/>
              <w:rPr>
                <w:rFonts w:cs="Arial"/>
                <w:b/>
                <w:color w:val="FFFFFF" w:themeColor="accent1"/>
                <w:highlight w:val="yellow"/>
              </w:rPr>
            </w:pPr>
          </w:p>
          <w:p w:rsidR="00E12FD6" w:rsidRPr="00620837" w:rsidRDefault="00E12FD6" w:rsidP="005870E4">
            <w:pPr>
              <w:jc w:val="left"/>
              <w:rPr>
                <w:rFonts w:cs="Arial"/>
                <w:b/>
                <w:color w:val="FFFFFF" w:themeColor="accent1"/>
                <w:highlight w:val="yellow"/>
              </w:rPr>
            </w:pPr>
            <w:r w:rsidRPr="00620837">
              <w:rPr>
                <w:b/>
                <w:color w:val="FFFFFF" w:themeColor="accent1"/>
                <w:highlight w:val="yellow"/>
              </w:rPr>
              <w:t>Učinci</w:t>
            </w:r>
          </w:p>
        </w:tc>
        <w:tc>
          <w:tcPr>
            <w:tcW w:w="2006" w:type="dxa"/>
            <w:shd w:val="clear" w:color="auto" w:fill="F07E31" w:themeFill="background2"/>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Žarišno područje RR-a/</w:t>
            </w:r>
          </w:p>
          <w:p w:rsidR="00E12FD6" w:rsidRPr="00620837" w:rsidRDefault="00E12FD6" w:rsidP="005870E4">
            <w:pPr>
              <w:jc w:val="left"/>
              <w:rPr>
                <w:rFonts w:cs="Arial"/>
                <w:b/>
                <w:color w:val="FFFFFF" w:themeColor="accent1"/>
                <w:highlight w:val="yellow"/>
              </w:rPr>
            </w:pPr>
            <w:r w:rsidRPr="00620837">
              <w:rPr>
                <w:b/>
                <w:color w:val="FFFFFF" w:themeColor="accent1"/>
                <w:highlight w:val="yellow"/>
              </w:rPr>
              <w:t xml:space="preserve">Rezultati mjera i kombinacija mjera </w:t>
            </w:r>
          </w:p>
        </w:tc>
        <w:tc>
          <w:tcPr>
            <w:tcW w:w="2006" w:type="dxa"/>
            <w:shd w:val="clear" w:color="auto" w:fill="F7A833" w:themeFill="accent5"/>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Mjera RR-a</w:t>
            </w:r>
          </w:p>
          <w:p w:rsidR="00E12FD6" w:rsidRPr="00620837" w:rsidRDefault="00E12FD6" w:rsidP="005870E4">
            <w:pPr>
              <w:jc w:val="left"/>
              <w:rPr>
                <w:rFonts w:cs="Arial"/>
                <w:b/>
                <w:color w:val="FFFFFF" w:themeColor="accent1"/>
                <w:highlight w:val="yellow"/>
              </w:rPr>
            </w:pPr>
          </w:p>
          <w:p w:rsidR="00E12FD6" w:rsidRPr="00620837" w:rsidRDefault="00E12FD6" w:rsidP="005870E4">
            <w:pPr>
              <w:jc w:val="left"/>
              <w:rPr>
                <w:rFonts w:cs="Arial"/>
                <w:b/>
                <w:color w:val="FFFFFF" w:themeColor="accent1"/>
                <w:highlight w:val="yellow"/>
              </w:rPr>
            </w:pPr>
          </w:p>
        </w:tc>
      </w:tr>
      <w:tr w:rsidR="005870E4" w:rsidRPr="00620837" w:rsidTr="0001223C">
        <w:trPr>
          <w:trHeight w:val="1208"/>
          <w:jc w:val="center"/>
        </w:trPr>
        <w:tc>
          <w:tcPr>
            <w:tcW w:w="2006" w:type="dxa"/>
            <w:shd w:val="clear" w:color="auto" w:fill="57825E" w:themeFill="accent4"/>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Prioritet RR-a/</w:t>
            </w:r>
          </w:p>
          <w:p w:rsidR="00E12FD6" w:rsidRPr="00620837" w:rsidRDefault="00E12FD6" w:rsidP="005870E4">
            <w:pPr>
              <w:jc w:val="left"/>
              <w:rPr>
                <w:rFonts w:cs="Arial"/>
                <w:b/>
                <w:color w:val="FFFFFF" w:themeColor="accent1"/>
                <w:highlight w:val="yellow"/>
              </w:rPr>
            </w:pPr>
          </w:p>
          <w:p w:rsidR="00E12FD6" w:rsidRPr="00620837" w:rsidRDefault="00E12FD6" w:rsidP="005870E4">
            <w:pPr>
              <w:jc w:val="left"/>
              <w:rPr>
                <w:rFonts w:cs="Arial"/>
                <w:b/>
                <w:color w:val="FFFFFF" w:themeColor="accent1"/>
                <w:highlight w:val="yellow"/>
              </w:rPr>
            </w:pPr>
            <w:r w:rsidRPr="00620837">
              <w:rPr>
                <w:b/>
                <w:color w:val="FFFFFF" w:themeColor="accent1"/>
                <w:highlight w:val="yellow"/>
              </w:rPr>
              <w:t>Učinci</w:t>
            </w:r>
          </w:p>
        </w:tc>
        <w:tc>
          <w:tcPr>
            <w:tcW w:w="2006" w:type="dxa"/>
            <w:shd w:val="clear" w:color="auto" w:fill="B8D0BC" w:themeFill="accent4" w:themeFillTint="66"/>
          </w:tcPr>
          <w:p w:rsidR="00E12FD6" w:rsidRPr="00620837" w:rsidRDefault="00E12FD6" w:rsidP="005870E4">
            <w:pPr>
              <w:jc w:val="left"/>
              <w:rPr>
                <w:rFonts w:cs="Arial"/>
                <w:highlight w:val="yellow"/>
              </w:rPr>
            </w:pPr>
            <w:r w:rsidRPr="00620837">
              <w:rPr>
                <w:highlight w:val="yellow"/>
              </w:rPr>
              <w:t>Poprečni učinci (pozitivni = sinergije i negativni)</w:t>
            </w:r>
          </w:p>
          <w:p w:rsidR="00E12FD6" w:rsidRPr="00620837" w:rsidRDefault="007700BB" w:rsidP="005870E4">
            <w:pPr>
              <w:jc w:val="left"/>
              <w:rPr>
                <w:rFonts w:cs="Arial"/>
                <w:highlight w:val="yellow"/>
              </w:rPr>
            </w:pPr>
            <w:r w:rsidRPr="00620837">
              <w:rPr>
                <w:highlight w:val="yellow"/>
              </w:rPr>
              <w:t>Namjerno/ne</w:t>
            </w:r>
            <w:r w:rsidR="00E12FD6" w:rsidRPr="00620837">
              <w:rPr>
                <w:highlight w:val="yellow"/>
              </w:rPr>
              <w:t>namjerno</w:t>
            </w:r>
          </w:p>
        </w:tc>
        <w:tc>
          <w:tcPr>
            <w:tcW w:w="2006" w:type="dxa"/>
            <w:tcBorders>
              <w:bottom w:val="single" w:sz="4" w:space="0" w:color="6F6F6F" w:themeColor="text1"/>
            </w:tcBorders>
          </w:tcPr>
          <w:p w:rsidR="00E12FD6" w:rsidRPr="00620837" w:rsidRDefault="00E12FD6" w:rsidP="005870E4">
            <w:pPr>
              <w:jc w:val="left"/>
              <w:rPr>
                <w:rFonts w:cs="Arial"/>
                <w:highlight w:val="yellow"/>
              </w:rPr>
            </w:pPr>
          </w:p>
        </w:tc>
        <w:tc>
          <w:tcPr>
            <w:tcW w:w="2006" w:type="dxa"/>
          </w:tcPr>
          <w:p w:rsidR="00E12FD6" w:rsidRPr="00620837" w:rsidRDefault="00E12FD6" w:rsidP="005870E4">
            <w:pPr>
              <w:jc w:val="left"/>
              <w:rPr>
                <w:rFonts w:cs="Arial"/>
                <w:highlight w:val="yellow"/>
              </w:rPr>
            </w:pPr>
          </w:p>
        </w:tc>
      </w:tr>
      <w:tr w:rsidR="005870E4" w:rsidRPr="00620837" w:rsidTr="0001223C">
        <w:trPr>
          <w:trHeight w:val="1269"/>
          <w:jc w:val="center"/>
        </w:trPr>
        <w:tc>
          <w:tcPr>
            <w:tcW w:w="2006" w:type="dxa"/>
            <w:shd w:val="clear" w:color="auto" w:fill="F07E31" w:themeFill="background2"/>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Žarišno područje RR-a/</w:t>
            </w:r>
          </w:p>
          <w:p w:rsidR="00E12FD6" w:rsidRPr="00620837" w:rsidRDefault="00E12FD6" w:rsidP="005870E4">
            <w:pPr>
              <w:jc w:val="left"/>
              <w:rPr>
                <w:rFonts w:cs="Arial"/>
                <w:b/>
                <w:color w:val="FFFFFF" w:themeColor="accent1"/>
                <w:highlight w:val="yellow"/>
              </w:rPr>
            </w:pPr>
            <w:r w:rsidRPr="00620837">
              <w:rPr>
                <w:b/>
                <w:color w:val="FFFFFF" w:themeColor="accent1"/>
                <w:highlight w:val="yellow"/>
              </w:rPr>
              <w:t>Rezultati mjera i kombinacija mjera</w:t>
            </w:r>
          </w:p>
        </w:tc>
        <w:tc>
          <w:tcPr>
            <w:tcW w:w="2006" w:type="dxa"/>
          </w:tcPr>
          <w:p w:rsidR="00E12FD6" w:rsidRPr="00620837" w:rsidRDefault="00E12FD6" w:rsidP="005870E4">
            <w:pPr>
              <w:jc w:val="left"/>
              <w:rPr>
                <w:rFonts w:cs="Arial"/>
                <w:highlight w:val="yellow"/>
              </w:rPr>
            </w:pPr>
            <w:r w:rsidRPr="00620837">
              <w:rPr>
                <w:highlight w:val="yellow"/>
              </w:rPr>
              <w:t>Primarno/sekundarno</w:t>
            </w:r>
          </w:p>
          <w:p w:rsidR="00E12FD6" w:rsidRPr="00620837" w:rsidRDefault="00E12FD6" w:rsidP="005870E4">
            <w:pPr>
              <w:jc w:val="left"/>
              <w:rPr>
                <w:rFonts w:cs="Arial"/>
                <w:highlight w:val="yellow"/>
              </w:rPr>
            </w:pPr>
            <w:r w:rsidRPr="00620837">
              <w:rPr>
                <w:highlight w:val="yellow"/>
              </w:rPr>
              <w:t xml:space="preserve">Izravno/neizravno </w:t>
            </w:r>
          </w:p>
          <w:p w:rsidR="00E12FD6" w:rsidRPr="00620837" w:rsidRDefault="00E12FD6" w:rsidP="005870E4">
            <w:pPr>
              <w:jc w:val="left"/>
              <w:rPr>
                <w:rFonts w:cs="Arial"/>
                <w:highlight w:val="yellow"/>
              </w:rPr>
            </w:pPr>
            <w:r w:rsidRPr="00620837">
              <w:rPr>
                <w:highlight w:val="yellow"/>
              </w:rPr>
              <w:t>Namjerno/nenamjerno</w:t>
            </w:r>
          </w:p>
        </w:tc>
        <w:tc>
          <w:tcPr>
            <w:tcW w:w="2006" w:type="dxa"/>
            <w:shd w:val="clear" w:color="auto" w:fill="F9CBAC" w:themeFill="background2" w:themeFillTint="66"/>
          </w:tcPr>
          <w:p w:rsidR="00E12FD6" w:rsidRPr="00620837" w:rsidRDefault="00E12FD6" w:rsidP="005870E4">
            <w:pPr>
              <w:jc w:val="left"/>
              <w:rPr>
                <w:rFonts w:cs="Arial"/>
                <w:highlight w:val="yellow"/>
              </w:rPr>
            </w:pPr>
            <w:r w:rsidRPr="00620837">
              <w:rPr>
                <w:highlight w:val="yellow"/>
              </w:rPr>
              <w:t>Poprečni učinci (pozitivni = sinergije i negativni)</w:t>
            </w:r>
          </w:p>
          <w:p w:rsidR="00E12FD6" w:rsidRPr="00620837" w:rsidRDefault="00E12FD6" w:rsidP="005870E4">
            <w:pPr>
              <w:jc w:val="left"/>
              <w:rPr>
                <w:rFonts w:cs="Arial"/>
                <w:highlight w:val="yellow"/>
              </w:rPr>
            </w:pPr>
            <w:r w:rsidRPr="00620837">
              <w:rPr>
                <w:highlight w:val="yellow"/>
              </w:rPr>
              <w:t>Namjerno/nenamjerno</w:t>
            </w:r>
          </w:p>
        </w:tc>
        <w:tc>
          <w:tcPr>
            <w:tcW w:w="2006" w:type="dxa"/>
            <w:tcBorders>
              <w:bottom w:val="single" w:sz="4" w:space="0" w:color="6F6F6F" w:themeColor="text1"/>
            </w:tcBorders>
          </w:tcPr>
          <w:p w:rsidR="00E12FD6" w:rsidRPr="00620837" w:rsidRDefault="00E12FD6" w:rsidP="005870E4">
            <w:pPr>
              <w:jc w:val="left"/>
              <w:rPr>
                <w:rFonts w:cs="Arial"/>
                <w:highlight w:val="yellow"/>
              </w:rPr>
            </w:pPr>
          </w:p>
        </w:tc>
      </w:tr>
      <w:tr w:rsidR="005870E4" w:rsidRPr="00620837" w:rsidTr="0001223C">
        <w:trPr>
          <w:trHeight w:val="1117"/>
          <w:jc w:val="center"/>
        </w:trPr>
        <w:tc>
          <w:tcPr>
            <w:tcW w:w="2006" w:type="dxa"/>
            <w:shd w:val="clear" w:color="auto" w:fill="F7A833" w:themeFill="accent5"/>
          </w:tcPr>
          <w:p w:rsidR="00E12FD6" w:rsidRPr="00620837" w:rsidRDefault="00E12FD6" w:rsidP="005870E4">
            <w:pPr>
              <w:jc w:val="left"/>
              <w:rPr>
                <w:rFonts w:cs="Arial"/>
                <w:b/>
                <w:color w:val="FFFFFF" w:themeColor="accent1"/>
                <w:highlight w:val="yellow"/>
              </w:rPr>
            </w:pPr>
            <w:r w:rsidRPr="00620837">
              <w:rPr>
                <w:b/>
                <w:color w:val="FFFFFF" w:themeColor="accent1"/>
                <w:highlight w:val="yellow"/>
              </w:rPr>
              <w:t>Mjera RR-a</w:t>
            </w:r>
          </w:p>
        </w:tc>
        <w:tc>
          <w:tcPr>
            <w:tcW w:w="2006" w:type="dxa"/>
          </w:tcPr>
          <w:p w:rsidR="00E12FD6" w:rsidRPr="00620837" w:rsidRDefault="00E12FD6" w:rsidP="005870E4">
            <w:pPr>
              <w:jc w:val="left"/>
              <w:rPr>
                <w:rFonts w:cs="Arial"/>
                <w:highlight w:val="yellow"/>
              </w:rPr>
            </w:pPr>
            <w:r w:rsidRPr="00620837">
              <w:rPr>
                <w:highlight w:val="yellow"/>
              </w:rPr>
              <w:t>Primarno/sekundarno</w:t>
            </w:r>
          </w:p>
          <w:p w:rsidR="00E12FD6" w:rsidRPr="00620837" w:rsidRDefault="00E12FD6" w:rsidP="005870E4">
            <w:pPr>
              <w:jc w:val="left"/>
              <w:rPr>
                <w:rFonts w:cs="Arial"/>
                <w:highlight w:val="yellow"/>
              </w:rPr>
            </w:pPr>
            <w:r w:rsidRPr="00620837">
              <w:rPr>
                <w:highlight w:val="yellow"/>
              </w:rPr>
              <w:t xml:space="preserve">Izravno/neizravno </w:t>
            </w:r>
          </w:p>
          <w:p w:rsidR="00E12FD6" w:rsidRPr="00620837" w:rsidRDefault="00E12FD6" w:rsidP="005870E4">
            <w:pPr>
              <w:jc w:val="left"/>
              <w:rPr>
                <w:rFonts w:cs="Arial"/>
                <w:highlight w:val="yellow"/>
              </w:rPr>
            </w:pPr>
            <w:r w:rsidRPr="00620837">
              <w:rPr>
                <w:highlight w:val="yellow"/>
              </w:rPr>
              <w:t>Namjerno/nenamjerno</w:t>
            </w:r>
          </w:p>
        </w:tc>
        <w:tc>
          <w:tcPr>
            <w:tcW w:w="2006" w:type="dxa"/>
          </w:tcPr>
          <w:p w:rsidR="00E12FD6" w:rsidRPr="00620837" w:rsidRDefault="00E12FD6" w:rsidP="005870E4">
            <w:pPr>
              <w:jc w:val="left"/>
              <w:rPr>
                <w:rFonts w:cs="Arial"/>
                <w:highlight w:val="yellow"/>
              </w:rPr>
            </w:pPr>
            <w:r w:rsidRPr="00620837">
              <w:rPr>
                <w:highlight w:val="yellow"/>
              </w:rPr>
              <w:t>Primarno/sekundarno</w:t>
            </w:r>
          </w:p>
          <w:p w:rsidR="00E12FD6" w:rsidRPr="00620837" w:rsidRDefault="00E12FD6" w:rsidP="005870E4">
            <w:pPr>
              <w:jc w:val="left"/>
              <w:rPr>
                <w:rFonts w:cs="Arial"/>
                <w:highlight w:val="yellow"/>
              </w:rPr>
            </w:pPr>
            <w:r w:rsidRPr="00620837">
              <w:rPr>
                <w:highlight w:val="yellow"/>
              </w:rPr>
              <w:t xml:space="preserve">Izravno/neizravno </w:t>
            </w:r>
          </w:p>
          <w:p w:rsidR="00E12FD6" w:rsidRPr="00620837" w:rsidRDefault="00E12FD6" w:rsidP="005870E4">
            <w:pPr>
              <w:jc w:val="left"/>
              <w:rPr>
                <w:rFonts w:cs="Arial"/>
                <w:highlight w:val="yellow"/>
              </w:rPr>
            </w:pPr>
            <w:r w:rsidRPr="00620837">
              <w:rPr>
                <w:highlight w:val="yellow"/>
              </w:rPr>
              <w:t>Namjerno/nenamjerno</w:t>
            </w:r>
          </w:p>
        </w:tc>
        <w:tc>
          <w:tcPr>
            <w:tcW w:w="2006" w:type="dxa"/>
            <w:shd w:val="clear" w:color="auto" w:fill="FBDCAD" w:themeFill="accent5" w:themeFillTint="66"/>
          </w:tcPr>
          <w:p w:rsidR="00E12FD6" w:rsidRPr="00620837" w:rsidRDefault="00E12FD6" w:rsidP="005870E4">
            <w:pPr>
              <w:jc w:val="left"/>
              <w:rPr>
                <w:rFonts w:cs="Arial"/>
                <w:highlight w:val="yellow"/>
              </w:rPr>
            </w:pPr>
            <w:r w:rsidRPr="00620837">
              <w:rPr>
                <w:highlight w:val="yellow"/>
              </w:rPr>
              <w:t>Poprečni učinci (pozitivni = sinergije i negativni)</w:t>
            </w:r>
          </w:p>
          <w:p w:rsidR="00E12FD6" w:rsidRPr="00620837" w:rsidRDefault="00E12FD6" w:rsidP="005870E4">
            <w:pPr>
              <w:jc w:val="left"/>
              <w:rPr>
                <w:rFonts w:cs="Arial"/>
                <w:highlight w:val="yellow"/>
              </w:rPr>
            </w:pPr>
            <w:r w:rsidRPr="00620837">
              <w:rPr>
                <w:highlight w:val="yellow"/>
              </w:rPr>
              <w:t>Namjerno/nenamjerno</w:t>
            </w:r>
          </w:p>
        </w:tc>
      </w:tr>
    </w:tbl>
    <w:p w:rsidR="00054B2D" w:rsidRPr="00620837" w:rsidRDefault="00E33EA9" w:rsidP="00855FB0">
      <w:pPr>
        <w:pStyle w:val="HStandard"/>
        <w:spacing w:before="120"/>
        <w:rPr>
          <w:rFonts w:eastAsiaTheme="majorEastAsia"/>
          <w:i/>
          <w:highlight w:val="yellow"/>
        </w:rPr>
      </w:pPr>
      <w:r w:rsidRPr="00620837">
        <w:rPr>
          <w:rFonts w:eastAsiaTheme="majorEastAsia"/>
          <w:i/>
          <w:highlight w:val="yellow"/>
        </w:rPr>
        <w:t xml:space="preserve">Alat za kvalitativnu procjenu primarnih doprinosa operacija programa ruralnog razvoja te za praćenje poprečnih učinaka/sinergija nalazi se u Dijelu III. Prilogu 10.  </w:t>
      </w:r>
    </w:p>
    <w:p w:rsidR="00054B2D" w:rsidRPr="00620837" w:rsidRDefault="00054B2D" w:rsidP="00C147EB">
      <w:pPr>
        <w:pStyle w:val="HHeading5"/>
        <w:rPr>
          <w:rFonts w:eastAsiaTheme="majorEastAsia" w:cs="Arial"/>
          <w:highlight w:val="yellow"/>
        </w:rPr>
      </w:pPr>
      <w:r w:rsidRPr="00620837">
        <w:rPr>
          <w:rFonts w:eastAsiaTheme="majorEastAsia"/>
          <w:highlight w:val="yellow"/>
        </w:rPr>
        <w:t>Specifičnosti LEADER-a</w:t>
      </w:r>
    </w:p>
    <w:p w:rsidR="0015421E" w:rsidRPr="00620837" w:rsidRDefault="00F4013E" w:rsidP="00673940">
      <w:pPr>
        <w:pStyle w:val="HStandard"/>
        <w:rPr>
          <w:rFonts w:eastAsiaTheme="majorEastAsia" w:cs="Arial"/>
          <w:highlight w:val="yellow"/>
        </w:rPr>
      </w:pPr>
      <w:r w:rsidRPr="00620837">
        <w:rPr>
          <w:rFonts w:eastAsiaTheme="majorEastAsia"/>
          <w:highlight w:val="yellow"/>
        </w:rPr>
        <w:t>LEADER je programiran u okviru žarišnog područja 6B (žarišno p</w:t>
      </w:r>
      <w:r w:rsidR="007700BB" w:rsidRPr="00620837">
        <w:rPr>
          <w:rFonts w:eastAsiaTheme="majorEastAsia"/>
          <w:highlight w:val="yellow"/>
        </w:rPr>
        <w:t>odručje 6A u Ujedinjenoj Kraljevini</w:t>
      </w:r>
      <w:r w:rsidRPr="00620837">
        <w:rPr>
          <w:rFonts w:eastAsiaTheme="majorEastAsia"/>
          <w:highlight w:val="yellow"/>
        </w:rPr>
        <w:t>). To je također žarišno područje za koje su primarni doprinosi očekivani</w:t>
      </w:r>
      <w:r w:rsidR="007700BB" w:rsidRPr="00620837">
        <w:rPr>
          <w:rFonts w:eastAsiaTheme="majorEastAsia"/>
          <w:highlight w:val="yellow"/>
        </w:rPr>
        <w:t>,</w:t>
      </w:r>
      <w:r w:rsidRPr="00620837">
        <w:rPr>
          <w:rFonts w:eastAsiaTheme="majorEastAsia"/>
          <w:highlight w:val="yellow"/>
        </w:rPr>
        <w:t xml:space="preserve"> a učinci na otvaranje novih radnih mjesta i udio seoskog stanovništva uključeni kao ciljni pokazatelji. </w:t>
      </w:r>
    </w:p>
    <w:p w:rsidR="005E038C" w:rsidRPr="00620837" w:rsidRDefault="00054B2D" w:rsidP="00673940">
      <w:pPr>
        <w:pStyle w:val="HStandard"/>
        <w:rPr>
          <w:rFonts w:eastAsiaTheme="majorEastAsia" w:cs="Arial"/>
          <w:highlight w:val="yellow"/>
        </w:rPr>
      </w:pPr>
      <w:r w:rsidRPr="00620837">
        <w:rPr>
          <w:rFonts w:eastAsiaTheme="majorEastAsia"/>
          <w:highlight w:val="yellow"/>
        </w:rPr>
        <w:t>Međutim, LEADER se provodi putem lokalnih razvojnih strategija (CLLD strategija), koje su u stvari slične malim programima koji podržavaju široki raspon operacija. Među državama članicama</w:t>
      </w:r>
      <w:r w:rsidR="007700BB" w:rsidRPr="00620837">
        <w:rPr>
          <w:rFonts w:eastAsiaTheme="majorEastAsia"/>
          <w:highlight w:val="yellow"/>
        </w:rPr>
        <w:t> </w:t>
      </w:r>
      <w:r w:rsidRPr="00620837">
        <w:rPr>
          <w:rFonts w:eastAsiaTheme="majorEastAsia"/>
          <w:highlight w:val="yellow"/>
        </w:rPr>
        <w:t>/</w:t>
      </w:r>
      <w:r w:rsidR="007700BB" w:rsidRPr="00620837">
        <w:rPr>
          <w:rFonts w:eastAsiaTheme="majorEastAsia"/>
          <w:highlight w:val="yellow"/>
        </w:rPr>
        <w:t> </w:t>
      </w:r>
      <w:r w:rsidRPr="00620837">
        <w:rPr>
          <w:rFonts w:eastAsiaTheme="majorEastAsia"/>
          <w:highlight w:val="yellow"/>
        </w:rPr>
        <w:t>regijama</w:t>
      </w:r>
      <w:r w:rsidRPr="00620837">
        <w:rPr>
          <w:rStyle w:val="FootnoteReference"/>
          <w:rFonts w:eastAsiaTheme="majorEastAsia"/>
          <w:highlight w:val="yellow"/>
        </w:rPr>
        <w:footnoteReference w:id="34"/>
      </w:r>
      <w:r w:rsidRPr="00620837">
        <w:rPr>
          <w:rFonts w:eastAsiaTheme="majorEastAsia"/>
          <w:highlight w:val="yellow"/>
        </w:rPr>
        <w:t xml:space="preserve">varira njegov opseg. To podrazumijeva da projekti financirani u okviru mjera CLLD strategije doprinose nizu žarišnih područja izvan FA 6B (sekundarni doprinosi LEADER-a). </w:t>
      </w:r>
    </w:p>
    <w:p w:rsidR="00054B2D" w:rsidRPr="00620837" w:rsidRDefault="00E02B35" w:rsidP="00673940">
      <w:pPr>
        <w:pStyle w:val="HStandard"/>
        <w:rPr>
          <w:rFonts w:eastAsiaTheme="majorEastAsia" w:cs="Arial"/>
          <w:highlight w:val="yellow"/>
        </w:rPr>
      </w:pPr>
      <w:r w:rsidRPr="00620837">
        <w:rPr>
          <w:rFonts w:eastAsiaTheme="majorEastAsia"/>
          <w:b/>
          <w:highlight w:val="yellow"/>
        </w:rPr>
        <w:t xml:space="preserve">Razlikujemo dvije vrste sekundarnih doprinosa </w:t>
      </w:r>
      <w:r w:rsidRPr="00620837">
        <w:rPr>
          <w:rFonts w:eastAsiaTheme="majorEastAsia"/>
          <w:highlight w:val="yellow"/>
        </w:rPr>
        <w:t>LEADER projekata žarišnom području (podaci relevantni za LEADER prikupljaju se za svaki projekt zasebno)</w:t>
      </w:r>
      <w:r w:rsidRPr="00620837">
        <w:rPr>
          <w:rStyle w:val="FootnoteReference"/>
          <w:highlight w:val="yellow"/>
        </w:rPr>
        <w:footnoteReference w:id="35"/>
      </w:r>
      <w:r w:rsidRPr="00620837">
        <w:rPr>
          <w:rFonts w:eastAsiaTheme="majorEastAsia"/>
          <w:highlight w:val="yellow"/>
        </w:rPr>
        <w:t>:</w:t>
      </w:r>
    </w:p>
    <w:p w:rsidR="00054B2D" w:rsidRPr="00620837" w:rsidRDefault="00054B2D" w:rsidP="00673940">
      <w:pPr>
        <w:pStyle w:val="Hlistbullet"/>
        <w:rPr>
          <w:rFonts w:eastAsiaTheme="majorEastAsia" w:cs="Arial"/>
          <w:highlight w:val="yellow"/>
        </w:rPr>
      </w:pPr>
      <w:r w:rsidRPr="00620837">
        <w:rPr>
          <w:highlight w:val="yellow"/>
        </w:rPr>
        <w:t xml:space="preserve">Prevladavajući doprinosi žarišnom području </w:t>
      </w:r>
    </w:p>
    <w:p w:rsidR="00054B2D" w:rsidRPr="00620837" w:rsidRDefault="00937B94" w:rsidP="00706AC9">
      <w:pPr>
        <w:pStyle w:val="Hlistbullet"/>
        <w:rPr>
          <w:rFonts w:eastAsiaTheme="majorEastAsia"/>
          <w:highlight w:val="yellow"/>
        </w:rPr>
      </w:pPr>
      <w:r w:rsidRPr="00620837">
        <w:rPr>
          <w:highlight w:val="yellow"/>
        </w:rPr>
        <w:t xml:space="preserve">Dodatni doprinosi žarišnom području </w:t>
      </w:r>
    </w:p>
    <w:p w:rsidR="00054B2D" w:rsidRPr="00620837" w:rsidRDefault="00F3350F" w:rsidP="00673940">
      <w:pPr>
        <w:pStyle w:val="HStandard"/>
        <w:rPr>
          <w:rFonts w:eastAsiaTheme="majorEastAsia" w:cs="Arial"/>
          <w:highlight w:val="yellow"/>
        </w:rPr>
      </w:pPr>
      <w:r w:rsidRPr="00620837">
        <w:rPr>
          <w:rFonts w:eastAsiaTheme="majorEastAsia"/>
          <w:highlight w:val="yellow"/>
        </w:rPr>
        <w:t xml:space="preserve">To podrazumijeva da prilikom procjene logike intervencije programa ruralnog razvoja u obzir treba uzeti LEADER-ove sekundarne doprinose drugim žarišnim područjima osim žarišnog područja 6B, u okviru kojih LEADER obično izrađuje programe. Tamo gdje se očekuju doprinosi putem CLLD strategija trebalo bi potvrditi njihovu valjanost. Zbog toga se uspostavlja baza podataka operacija razine lokalne akcijske skupine koja je slična bazi podataka operacija programa ruralnog razvoja kako bi se obuhvatile sve operacije s primarnim i sekundarnim doprinosima iz strategije lokalnog razvoja pod vodstvom zajednice (CLLD) koje se odnose na vrijednosti pokazatelja rezultatâ korištenih u ocjenjivanju postignuća u okviru žarišnih područja. Procjena LEADER-ovih doprinosa može se </w:t>
      </w:r>
      <w:r w:rsidRPr="00620837">
        <w:rPr>
          <w:rFonts w:eastAsiaTheme="majorEastAsia"/>
          <w:highlight w:val="yellow"/>
        </w:rPr>
        <w:lastRenderedPageBreak/>
        <w:t>izračunati korištenjem uzoraka korisnika koji su u operacijskoj bazi podataka lokalne akcijske skupine označili žarišna područja za prevladavajuće ili dodatne doprinose.</w:t>
      </w:r>
    </w:p>
    <w:p w:rsidR="00054B2D" w:rsidRPr="00620837" w:rsidRDefault="009A4F54" w:rsidP="00673940">
      <w:pPr>
        <w:pStyle w:val="HStandard"/>
        <w:rPr>
          <w:rFonts w:cs="Arial"/>
          <w:highlight w:val="yellow"/>
        </w:rPr>
      </w:pPr>
      <w:r w:rsidRPr="00620837">
        <w:rPr>
          <w:highlight w:val="yellow"/>
        </w:rPr>
        <w:t>Druga specifičnost</w:t>
      </w:r>
      <w:r w:rsidR="00054B2D" w:rsidRPr="00620837">
        <w:rPr>
          <w:highlight w:val="yellow"/>
        </w:rPr>
        <w:t xml:space="preserve"> LEADER-a povezana je s </w:t>
      </w:r>
      <w:r w:rsidR="00054B2D" w:rsidRPr="00620837">
        <w:rPr>
          <w:b/>
          <w:highlight w:val="yellow"/>
        </w:rPr>
        <w:t xml:space="preserve">LEADER-ovom metodom </w:t>
      </w:r>
      <w:r w:rsidR="00875099" w:rsidRPr="00620837">
        <w:rPr>
          <w:highlight w:val="yellow"/>
        </w:rPr>
        <w:t>prevedenom u sedam</w:t>
      </w:r>
      <w:r w:rsidR="00054B2D" w:rsidRPr="00620837">
        <w:rPr>
          <w:highlight w:val="yellow"/>
        </w:rPr>
        <w:t xml:space="preserve"> načela (partnerstvo, pristup „</w:t>
      </w:r>
      <w:r w:rsidRPr="00620837">
        <w:rPr>
          <w:highlight w:val="yellow"/>
        </w:rPr>
        <w:t>odozdo prema gore</w:t>
      </w:r>
      <w:r w:rsidR="00636A97" w:rsidRPr="00620837">
        <w:rPr>
          <w:highlight w:val="yellow"/>
        </w:rPr>
        <w:t>”</w:t>
      </w:r>
      <w:r w:rsidR="00054B2D" w:rsidRPr="00620837">
        <w:rPr>
          <w:highlight w:val="yellow"/>
        </w:rPr>
        <w:t xml:space="preserve">, višesektorske i područne strategije, inovacija, umrežavanje i suradnja) što stvara </w:t>
      </w:r>
      <w:r w:rsidR="00054B2D" w:rsidRPr="00620837">
        <w:rPr>
          <w:b/>
          <w:highlight w:val="yellow"/>
        </w:rPr>
        <w:t>LEADER-ovu dodanu vrijednost</w:t>
      </w:r>
      <w:r w:rsidR="00054B2D" w:rsidRPr="00620837">
        <w:rPr>
          <w:highlight w:val="yellow"/>
        </w:rPr>
        <w:t xml:space="preserve">, npr. uvećani društveni kapital ili poboljšanu lokalnu upravu. U mnogim slučajevima LEADER-ova načela i LEADER-ova dodana vrijednost nisu artikulirani ni kao programski specifični ciljevi povezani s LEADER-om niti se spominju kao teme evaluacije ili u planu evaluacije. U svakom slučaju, te učinke treba imati na umu prilikom revizije LEADER-ove logike intervencije programa ruralnog razvoja. To pomaže sagledati efekte (pozitivne i negativne) te ih artikulirati. Također može voditi ka prepoznavanju dodatnih evaluacijskih tema </w:t>
      </w:r>
      <w:r w:rsidRPr="00620837">
        <w:rPr>
          <w:highlight w:val="yellow"/>
        </w:rPr>
        <w:t xml:space="preserve">povezanih </w:t>
      </w:r>
      <w:r w:rsidR="00054B2D" w:rsidRPr="00620837">
        <w:rPr>
          <w:highlight w:val="yellow"/>
        </w:rPr>
        <w:t xml:space="preserve">s LEADER-om. </w:t>
      </w:r>
    </w:p>
    <w:p w:rsidR="00054B2D" w:rsidRPr="00620837" w:rsidRDefault="00054B2D" w:rsidP="00C147EB">
      <w:pPr>
        <w:pStyle w:val="HHeading5"/>
        <w:rPr>
          <w:rFonts w:eastAsiaTheme="majorEastAsia" w:cs="Arial"/>
          <w:highlight w:val="yellow"/>
        </w:rPr>
      </w:pPr>
      <w:r w:rsidRPr="00620837">
        <w:rPr>
          <w:rFonts w:eastAsiaTheme="majorEastAsia"/>
          <w:highlight w:val="yellow"/>
        </w:rPr>
        <w:t>Specifičnosti tehničke pomoći (TP)</w:t>
      </w:r>
    </w:p>
    <w:p w:rsidR="00054B2D" w:rsidRPr="00620837" w:rsidRDefault="005173E9" w:rsidP="00673940">
      <w:pPr>
        <w:pStyle w:val="HStandard"/>
        <w:rPr>
          <w:rFonts w:cs="Arial"/>
          <w:highlight w:val="yellow"/>
        </w:rPr>
      </w:pPr>
      <w:r w:rsidRPr="00620837">
        <w:rPr>
          <w:highlight w:val="yellow"/>
        </w:rPr>
        <w:t>Tehnička se pomoć financira s</w:t>
      </w:r>
      <w:r w:rsidR="009A4F54" w:rsidRPr="00620837">
        <w:rPr>
          <w:highlight w:val="yellow"/>
        </w:rPr>
        <w:t>a</w:t>
      </w:r>
      <w:r w:rsidRPr="00620837">
        <w:rPr>
          <w:highlight w:val="yellow"/>
        </w:rPr>
        <w:t xml:space="preserve"> do 4 % ukupnog iznosa programa ruralnog razvoja i predstavlja horizontalnu mjeru koju pokreće država članica</w:t>
      </w:r>
      <w:r w:rsidRPr="00620837">
        <w:rPr>
          <w:highlight w:val="yellow"/>
          <w:vertAlign w:val="superscript"/>
        </w:rPr>
        <w:footnoteReference w:id="36"/>
      </w:r>
      <w:r w:rsidR="009A4F54" w:rsidRPr="00620837">
        <w:rPr>
          <w:highlight w:val="yellow"/>
        </w:rPr>
        <w:t xml:space="preserve"> </w:t>
      </w:r>
      <w:r w:rsidRPr="00620837">
        <w:rPr>
          <w:highlight w:val="yellow"/>
        </w:rPr>
        <w:t>kao potporu djelovanju u okviru:</w:t>
      </w:r>
    </w:p>
    <w:p w:rsidR="00054B2D" w:rsidRPr="00620837" w:rsidRDefault="00054B2D" w:rsidP="00673940">
      <w:pPr>
        <w:pStyle w:val="Hlistbullet"/>
        <w:rPr>
          <w:rFonts w:cs="Arial"/>
          <w:highlight w:val="yellow"/>
        </w:rPr>
      </w:pPr>
      <w:r w:rsidRPr="00620837">
        <w:rPr>
          <w:highlight w:val="yellow"/>
        </w:rPr>
        <w:t xml:space="preserve">pripreme, upravljanja, praćenja, evaluacije, informiranja i komunikacije, umrežavanja, rješavanja prigovora te kontrole i revizije,  </w:t>
      </w:r>
    </w:p>
    <w:p w:rsidR="00054B2D" w:rsidRPr="00620837" w:rsidRDefault="00054B2D" w:rsidP="00673940">
      <w:pPr>
        <w:pStyle w:val="Hlistbullet"/>
        <w:rPr>
          <w:rFonts w:cs="Arial"/>
          <w:highlight w:val="yellow"/>
        </w:rPr>
      </w:pPr>
      <w:r w:rsidRPr="00620837">
        <w:rPr>
          <w:highlight w:val="yellow"/>
        </w:rPr>
        <w:t xml:space="preserve">smanjenja administrativnog opterećenja korisnika, uključujući sustave za elektroničku razmjenu podataka, i </w:t>
      </w:r>
    </w:p>
    <w:p w:rsidR="00054B2D" w:rsidRPr="00620837" w:rsidRDefault="00054B2D" w:rsidP="00673940">
      <w:pPr>
        <w:pStyle w:val="Hlistbullet"/>
        <w:rPr>
          <w:rFonts w:cs="Arial"/>
          <w:highlight w:val="yellow"/>
        </w:rPr>
      </w:pPr>
      <w:r w:rsidRPr="00620837">
        <w:rPr>
          <w:highlight w:val="yellow"/>
        </w:rPr>
        <w:t xml:space="preserve">osnaživanja sposobnosti </w:t>
      </w:r>
    </w:p>
    <w:p w:rsidR="00054B2D" w:rsidRPr="00620837" w:rsidRDefault="00054B2D" w:rsidP="009C30A3">
      <w:pPr>
        <w:pStyle w:val="Hlistbullet2"/>
        <w:rPr>
          <w:highlight w:val="yellow"/>
        </w:rPr>
      </w:pPr>
      <w:r w:rsidRPr="00620837">
        <w:rPr>
          <w:highlight w:val="yellow"/>
        </w:rPr>
        <w:t>tijela država članica kao i korisnika da upravljaju EPFRR</w:t>
      </w:r>
      <w:r w:rsidR="009A4F54" w:rsidRPr="00620837">
        <w:rPr>
          <w:highlight w:val="yellow"/>
        </w:rPr>
        <w:t>-om i njime se koriste</w:t>
      </w:r>
    </w:p>
    <w:p w:rsidR="00054B2D" w:rsidRPr="00620837" w:rsidRDefault="00054B2D" w:rsidP="009C30A3">
      <w:pPr>
        <w:pStyle w:val="Hlistbullet2"/>
        <w:rPr>
          <w:highlight w:val="yellow"/>
        </w:rPr>
      </w:pPr>
      <w:r w:rsidRPr="00620837">
        <w:rPr>
          <w:highlight w:val="yellow"/>
        </w:rPr>
        <w:t xml:space="preserve">relevantnih partnera u skladu s indikativnim područjima, temama i dobrim praksama koje se odnose na načine na koje </w:t>
      </w:r>
      <w:r w:rsidR="009A4F54" w:rsidRPr="00620837">
        <w:rPr>
          <w:highlight w:val="yellow"/>
        </w:rPr>
        <w:t xml:space="preserve">se </w:t>
      </w:r>
      <w:r w:rsidRPr="00620837">
        <w:rPr>
          <w:highlight w:val="yellow"/>
        </w:rPr>
        <w:t>nadležna tijela država članica mogu koristiti EPFRR</w:t>
      </w:r>
      <w:r w:rsidR="009A4F54" w:rsidRPr="00620837">
        <w:rPr>
          <w:highlight w:val="yellow"/>
        </w:rPr>
        <w:t>-om</w:t>
      </w:r>
      <w:r w:rsidRPr="00620837">
        <w:rPr>
          <w:highlight w:val="yellow"/>
        </w:rPr>
        <w:t>, s ciljem osnaživanja institucionalnih kapaciteta relevantnih partnera, a u skladu sa zakonskim okvirom te pružanja potpore za razmjenu dobrih praksi među takvim partnerima</w:t>
      </w:r>
      <w:r w:rsidRPr="00620837">
        <w:rPr>
          <w:rStyle w:val="FootnoteReference"/>
          <w:highlight w:val="yellow"/>
        </w:rPr>
        <w:footnoteReference w:id="37"/>
      </w:r>
      <w:r w:rsidRPr="00620837">
        <w:rPr>
          <w:highlight w:val="yellow"/>
        </w:rPr>
        <w:t xml:space="preserve">. </w:t>
      </w:r>
    </w:p>
    <w:p w:rsidR="00E02B35" w:rsidRPr="00620837" w:rsidRDefault="00E02B35" w:rsidP="00673940">
      <w:pPr>
        <w:pStyle w:val="HStandard"/>
        <w:rPr>
          <w:rFonts w:cs="Arial"/>
          <w:highlight w:val="yellow"/>
        </w:rPr>
      </w:pPr>
      <w:r w:rsidRPr="00620837">
        <w:rPr>
          <w:highlight w:val="yellow"/>
        </w:rPr>
        <w:t>Iako tehnička pomoć ne mora nužno biti „vidljivi</w:t>
      </w:r>
      <w:r w:rsidR="00636A97" w:rsidRPr="00620837">
        <w:rPr>
          <w:highlight w:val="yellow"/>
        </w:rPr>
        <w:t>”</w:t>
      </w:r>
      <w:r w:rsidRPr="00620837">
        <w:rPr>
          <w:highlight w:val="yellow"/>
        </w:rPr>
        <w:t xml:space="preserve"> dio interventne logike programa ruralnog razvoja, i dalje podupire provedbu programa ruralnog razvoja te pridonosi postizanju ciljeva programa ruralnog razvoja. </w:t>
      </w:r>
    </w:p>
    <w:p w:rsidR="00054B2D" w:rsidRPr="00620837" w:rsidRDefault="00E02B35" w:rsidP="00673940">
      <w:pPr>
        <w:pStyle w:val="HStandard"/>
        <w:rPr>
          <w:rFonts w:cs="Arial"/>
          <w:highlight w:val="yellow"/>
        </w:rPr>
      </w:pPr>
      <w:r w:rsidRPr="00620837">
        <w:rPr>
          <w:highlight w:val="yellow"/>
        </w:rPr>
        <w:t xml:space="preserve">U slučaju da su specifičnije teme u evaluaciji aktivnosti za TP predviđene u određenom razdoblju (2017., 2019. i </w:t>
      </w:r>
      <w:r w:rsidRPr="00620837">
        <w:rPr>
          <w:i/>
          <w:highlight w:val="yellow"/>
        </w:rPr>
        <w:t>ex post</w:t>
      </w:r>
      <w:r w:rsidRPr="00620837">
        <w:rPr>
          <w:highlight w:val="yellow"/>
        </w:rPr>
        <w:t>), preporuč</w:t>
      </w:r>
      <w:r w:rsidR="009A4F54" w:rsidRPr="00620837">
        <w:rPr>
          <w:highlight w:val="yellow"/>
        </w:rPr>
        <w:t>uje</w:t>
      </w:r>
      <w:r w:rsidRPr="00620837">
        <w:rPr>
          <w:highlight w:val="yellow"/>
        </w:rPr>
        <w:t xml:space="preserve"> se postavljanje logike intervencije za te teme, formuliranje ciljeva, očekivanih ostvarenja, rezultata i učin</w:t>
      </w:r>
      <w:r w:rsidR="00E84063" w:rsidRPr="00620837">
        <w:rPr>
          <w:highlight w:val="yellow"/>
        </w:rPr>
        <w:t xml:space="preserve">aka. </w:t>
      </w:r>
      <w:r w:rsidRPr="00620837">
        <w:rPr>
          <w:highlight w:val="yellow"/>
        </w:rPr>
        <w:t>Pri revizi</w:t>
      </w:r>
      <w:r w:rsidR="009A4F54" w:rsidRPr="00620837">
        <w:rPr>
          <w:highlight w:val="yellow"/>
        </w:rPr>
        <w:t>ji logike intervencije preporučuje</w:t>
      </w:r>
      <w:r w:rsidRPr="00620837">
        <w:rPr>
          <w:highlight w:val="yellow"/>
        </w:rPr>
        <w:t xml:space="preserve"> se ponovna provjera povezanosti ciljeva s temom vrednovanja TP-a, očekivanih učinaka planiranih aktivnosti, kao i valjanost proračuna. </w:t>
      </w:r>
    </w:p>
    <w:p w:rsidR="00054B2D" w:rsidRPr="00620837" w:rsidRDefault="00054B2D" w:rsidP="00C147EB">
      <w:pPr>
        <w:pStyle w:val="HHeading5"/>
        <w:rPr>
          <w:rFonts w:cs="Arial"/>
          <w:highlight w:val="yellow"/>
        </w:rPr>
      </w:pPr>
      <w:r w:rsidRPr="00620837">
        <w:rPr>
          <w:highlight w:val="yellow"/>
        </w:rPr>
        <w:t>Posebnosti nacionalne mreže za ruralni razvoj (NMRR)</w:t>
      </w:r>
    </w:p>
    <w:p w:rsidR="006336EF" w:rsidRPr="00620837" w:rsidRDefault="00054B2D" w:rsidP="00673940">
      <w:pPr>
        <w:pStyle w:val="HStandard"/>
        <w:rPr>
          <w:rFonts w:cs="Arial"/>
          <w:highlight w:val="yellow"/>
        </w:rPr>
      </w:pPr>
      <w:r w:rsidRPr="00620837">
        <w:rPr>
          <w:highlight w:val="yellow"/>
        </w:rPr>
        <w:t>NMRR je važna aktivnost te se njezina evaluacija provodi kao dio evaluacije programa ruralnog razvoja ili kao zasebna tema evaluacije.</w:t>
      </w:r>
    </w:p>
    <w:p w:rsidR="00054B2D" w:rsidRPr="00620837" w:rsidRDefault="00521DE5" w:rsidP="00673940">
      <w:pPr>
        <w:pStyle w:val="HStandard"/>
        <w:rPr>
          <w:rFonts w:cs="Arial"/>
          <w:highlight w:val="yellow"/>
        </w:rPr>
      </w:pPr>
      <w:r w:rsidRPr="00620837">
        <w:rPr>
          <w:highlight w:val="yellow"/>
        </w:rPr>
        <w:t>NMRR okuplja organizacije i društva uključena u ruralni razvoj s ciljem: a) povećanja uključenosti dionika u implementaciju ruralnog razvoja; b) poboljšanj</w:t>
      </w:r>
      <w:r w:rsidR="00051CE0" w:rsidRPr="00620837">
        <w:rPr>
          <w:highlight w:val="yellow"/>
        </w:rPr>
        <w:t>a</w:t>
      </w:r>
      <w:r w:rsidRPr="00620837">
        <w:rPr>
          <w:highlight w:val="yellow"/>
        </w:rPr>
        <w:t xml:space="preserve"> kvalitete implementacije programa ruralnog razvoja; c) obavještavanj</w:t>
      </w:r>
      <w:r w:rsidR="00051CE0" w:rsidRPr="00620837">
        <w:rPr>
          <w:highlight w:val="yellow"/>
        </w:rPr>
        <w:t>a</w:t>
      </w:r>
      <w:r w:rsidRPr="00620837">
        <w:rPr>
          <w:highlight w:val="yellow"/>
        </w:rPr>
        <w:t xml:space="preserve"> šire javnosti i potencijalnih korisnika o mogućnostima razvojne ruralne politike i financiranja; te d) poticanj</w:t>
      </w:r>
      <w:r w:rsidR="00051CE0" w:rsidRPr="00620837">
        <w:rPr>
          <w:highlight w:val="yellow"/>
        </w:rPr>
        <w:t>a</w:t>
      </w:r>
      <w:r w:rsidRPr="00620837">
        <w:rPr>
          <w:highlight w:val="yellow"/>
        </w:rPr>
        <w:t xml:space="preserve"> inovacija u poljoprivredi, proizvodnji hrane, šumarstvu i ruralnim područjima</w:t>
      </w:r>
      <w:r w:rsidRPr="00620837">
        <w:rPr>
          <w:rStyle w:val="FootnoteReference"/>
          <w:highlight w:val="yellow"/>
        </w:rPr>
        <w:footnoteReference w:id="38"/>
      </w:r>
      <w:r w:rsidRPr="00620837">
        <w:rPr>
          <w:highlight w:val="yellow"/>
        </w:rPr>
        <w:t xml:space="preserve">. Nacionalna mreža za ruralni razvoj (NMRR) je, kao i druge aktivnosti tehničke pomoći, horizontalna funkcija podrške koja pridonosi ciljevima programa ruralnog razvoja. Budući da NMRR </w:t>
      </w:r>
      <w:r w:rsidRPr="00620837">
        <w:rPr>
          <w:highlight w:val="yellow"/>
        </w:rPr>
        <w:lastRenderedPageBreak/>
        <w:t>posjeduje akcijski plan i specifičnu strukturu (nacionalna jedinica za podršku i mreža), preporuč</w:t>
      </w:r>
      <w:r w:rsidR="009A4F54" w:rsidRPr="00620837">
        <w:rPr>
          <w:highlight w:val="yellow"/>
        </w:rPr>
        <w:t>uje</w:t>
      </w:r>
      <w:r w:rsidRPr="00620837">
        <w:rPr>
          <w:highlight w:val="yellow"/>
        </w:rPr>
        <w:t xml:space="preserve"> se konkretno formuliranje logike intervencije NMRR-a.  Štoviše, specifični programi NMRR-a, provedeni u nekim multiregionalnim državama članicama, moraju biti osmišljeni u skladu s logikom intervencije NMRR-a</w:t>
      </w:r>
      <w:r w:rsidRPr="00620837">
        <w:rPr>
          <w:rStyle w:val="FootnoteReference"/>
          <w:highlight w:val="yellow"/>
        </w:rPr>
        <w:footnoteReference w:id="39"/>
      </w:r>
      <w:r w:rsidRPr="00620837">
        <w:rPr>
          <w:highlight w:val="yellow"/>
        </w:rPr>
        <w:t xml:space="preserve">. </w:t>
      </w:r>
    </w:p>
    <w:p w:rsidR="00054B2D" w:rsidRPr="00620837" w:rsidRDefault="00054B2D" w:rsidP="00673940">
      <w:pPr>
        <w:pStyle w:val="HStandard"/>
        <w:rPr>
          <w:rFonts w:cs="Arial"/>
          <w:highlight w:val="yellow"/>
        </w:rPr>
      </w:pPr>
      <w:r w:rsidRPr="00620837">
        <w:rPr>
          <w:highlight w:val="yellow"/>
        </w:rPr>
        <w:t>Praksa pokazuje da su neke države članice razradile specifičnu logiku intervencije za vlastiti NMRR već tijekom izrade programa. U takvim bi slučajevima trebalo revidirati logiku intervencije, a osobito logiku intervencije programa ruralnog razvoja. Isto vrijedi i za programe nacionalnih mreža za ruralni razvoj (NMRR).</w:t>
      </w:r>
    </w:p>
    <w:p w:rsidR="00054B2D" w:rsidRPr="00620837" w:rsidRDefault="00054B2D" w:rsidP="00673940">
      <w:pPr>
        <w:pStyle w:val="HStandard"/>
        <w:rPr>
          <w:rFonts w:cs="Arial"/>
          <w:highlight w:val="yellow"/>
        </w:rPr>
      </w:pPr>
      <w:r w:rsidRPr="00620837">
        <w:rPr>
          <w:highlight w:val="yellow"/>
        </w:rPr>
        <w:t>U nedostatku vlastite logike intervencije NMRR-a, preporučuje se da UT ili nacionalna jedinica za podršku u suradnji s UT-om razradi logiku intervencije NMRR-a tijekom pripremne faze evaluacij</w:t>
      </w:r>
      <w:r w:rsidR="00051CE0" w:rsidRPr="00620837">
        <w:rPr>
          <w:highlight w:val="yellow"/>
        </w:rPr>
        <w:t xml:space="preserve">e. To zahtijeva razradu </w:t>
      </w:r>
      <w:r w:rsidRPr="00620837">
        <w:rPr>
          <w:highlight w:val="yellow"/>
        </w:rPr>
        <w:t>specifičnih ciljeva</w:t>
      </w:r>
      <w:r w:rsidR="003132AC" w:rsidRPr="00620837">
        <w:rPr>
          <w:highlight w:val="yellow"/>
        </w:rPr>
        <w:t xml:space="preserve"> NMRR-a</w:t>
      </w:r>
      <w:r w:rsidRPr="00620837">
        <w:rPr>
          <w:highlight w:val="yellow"/>
        </w:rPr>
        <w:t xml:space="preserve">, očekivanih rezultata i učinaka (dodana vrijednost </w:t>
      </w:r>
      <w:r w:rsidR="003132AC" w:rsidRPr="00620837">
        <w:rPr>
          <w:highlight w:val="yellow"/>
        </w:rPr>
        <w:t xml:space="preserve">NMRR-a </w:t>
      </w:r>
      <w:r w:rsidRPr="00620837">
        <w:rPr>
          <w:highlight w:val="yellow"/>
        </w:rPr>
        <w:t xml:space="preserve">koja nadilazi predviđene zajedničke i programske ciljeve NMRR-a). </w:t>
      </w:r>
    </w:p>
    <w:p w:rsidR="00054B2D" w:rsidRPr="00620837" w:rsidRDefault="00123E95" w:rsidP="00C147EB">
      <w:pPr>
        <w:pStyle w:val="HHeading5"/>
        <w:rPr>
          <w:rFonts w:cs="Arial"/>
          <w:highlight w:val="yellow"/>
        </w:rPr>
      </w:pPr>
      <w:r w:rsidRPr="00620837">
        <w:rPr>
          <w:highlight w:val="yellow"/>
        </w:rPr>
        <w:t>Više o temi</w:t>
      </w:r>
    </w:p>
    <w:p w:rsidR="00F52CBA" w:rsidRPr="00F52CBA" w:rsidRDefault="00123E95" w:rsidP="00706AC9">
      <w:pPr>
        <w:pStyle w:val="HBox"/>
        <w:jc w:val="left"/>
        <w:rPr>
          <w:rStyle w:val="Hyperlink"/>
          <w:highlight w:val="yellow"/>
        </w:rPr>
      </w:pPr>
      <w:r w:rsidRPr="00620837">
        <w:rPr>
          <w:highlight w:val="yellow"/>
        </w:rPr>
        <w:t>Kako izvući maksimum iz vašeg programa ruralnog raz</w:t>
      </w:r>
      <w:r w:rsidR="00F52CBA">
        <w:rPr>
          <w:highlight w:val="yellow"/>
        </w:rPr>
        <w:t>voja: s</w:t>
      </w:r>
      <w:r w:rsidRPr="00620837">
        <w:rPr>
          <w:highlight w:val="yellow"/>
        </w:rPr>
        <w:t xml:space="preserve">mjernice za </w:t>
      </w:r>
      <w:r w:rsidRPr="00620837">
        <w:rPr>
          <w:i/>
          <w:highlight w:val="yellow"/>
        </w:rPr>
        <w:t>ex ante</w:t>
      </w:r>
      <w:r w:rsidRPr="00620837">
        <w:rPr>
          <w:highlight w:val="yellow"/>
        </w:rPr>
        <w:t xml:space="preserve"> evaluaciju programa ruralnog razvoja za razdoblje od 2014.</w:t>
      </w:r>
      <w:r w:rsidR="003132AC" w:rsidRPr="00620837">
        <w:rPr>
          <w:highlight w:val="yellow"/>
        </w:rPr>
        <w:t> – 2020., DIO II. poglavlja</w:t>
      </w:r>
      <w:r w:rsidRPr="00620837">
        <w:rPr>
          <w:highlight w:val="yellow"/>
        </w:rPr>
        <w:t xml:space="preserve"> 1. i 2., </w:t>
      </w:r>
      <w:hyperlink r:id="rId40" w:history="1">
        <w:r w:rsidR="00F52CBA" w:rsidRPr="00F52CBA">
          <w:rPr>
            <w:rStyle w:val="Hyperlink"/>
            <w:highlight w:val="yellow"/>
          </w:rPr>
          <w:t>http://enrd.ec.europa.eu/evaluation/publications/e-library_en</w:t>
        </w:r>
      </w:hyperlink>
    </w:p>
    <w:p w:rsidR="00123E95" w:rsidRPr="00F52CBA" w:rsidRDefault="00123E95" w:rsidP="00706AC9">
      <w:pPr>
        <w:pStyle w:val="HBox"/>
        <w:jc w:val="left"/>
        <w:rPr>
          <w:rFonts w:cs="Arial"/>
          <w:highlight w:val="yellow"/>
        </w:rPr>
      </w:pPr>
      <w:r w:rsidRPr="00620837">
        <w:rPr>
          <w:highlight w:val="yellow"/>
        </w:rPr>
        <w:t>Bilježenje uspjeha va</w:t>
      </w:r>
      <w:r w:rsidR="00F52CBA">
        <w:rPr>
          <w:highlight w:val="yellow"/>
        </w:rPr>
        <w:t>šeg programa ruralnog razvoja: s</w:t>
      </w:r>
      <w:r w:rsidRPr="00620837">
        <w:rPr>
          <w:highlight w:val="yellow"/>
        </w:rPr>
        <w:t xml:space="preserve">mjernice za </w:t>
      </w:r>
      <w:r w:rsidRPr="00620837">
        <w:rPr>
          <w:i/>
          <w:highlight w:val="yellow"/>
        </w:rPr>
        <w:t>ex post</w:t>
      </w:r>
      <w:r w:rsidRPr="00620837">
        <w:rPr>
          <w:highlight w:val="yellow"/>
        </w:rPr>
        <w:t xml:space="preserve"> evaluaciju programa ruralnog razvoja 2007.</w:t>
      </w:r>
      <w:r w:rsidR="003132AC" w:rsidRPr="00620837">
        <w:rPr>
          <w:highlight w:val="yellow"/>
        </w:rPr>
        <w:t> – </w:t>
      </w:r>
      <w:r w:rsidRPr="00620837">
        <w:rPr>
          <w:highlight w:val="yellow"/>
        </w:rPr>
        <w:t>2013., DIO II.</w:t>
      </w:r>
      <w:r w:rsidR="003132AC" w:rsidRPr="00620837">
        <w:rPr>
          <w:highlight w:val="yellow"/>
        </w:rPr>
        <w:t xml:space="preserve"> p</w:t>
      </w:r>
      <w:r w:rsidRPr="00620837">
        <w:rPr>
          <w:highlight w:val="yellow"/>
        </w:rPr>
        <w:t xml:space="preserve">oglavlje 1., </w:t>
      </w:r>
      <w:hyperlink r:id="rId41" w:history="1">
        <w:r w:rsidR="00F52CBA" w:rsidRPr="00F52CBA">
          <w:rPr>
            <w:rStyle w:val="Hyperlink"/>
            <w:highlight w:val="yellow"/>
          </w:rPr>
          <w:t>http://enrd.ec.europa.eu/enrd-static/evaluation/library/evaluation-helpdesk-publications/en/evaluation-helpdesk-publications_en.html</w:t>
        </w:r>
      </w:hyperlink>
      <w:r w:rsidR="00F52CBA" w:rsidRPr="00F52CBA">
        <w:rPr>
          <w:rFonts w:cs="Arial"/>
          <w:highlight w:val="yellow"/>
        </w:rPr>
        <w:t>.</w:t>
      </w:r>
    </w:p>
    <w:p w:rsidR="00123E95" w:rsidRPr="00620837" w:rsidRDefault="00123E95" w:rsidP="00706AC9">
      <w:pPr>
        <w:pStyle w:val="HBox"/>
        <w:jc w:val="left"/>
        <w:rPr>
          <w:rFonts w:cs="Arial"/>
          <w:highlight w:val="yellow"/>
        </w:rPr>
      </w:pPr>
      <w:r w:rsidRPr="00620837">
        <w:rPr>
          <w:highlight w:val="yellow"/>
        </w:rPr>
        <w:t>Metis/WIFO/AEIDL (2014). Potpora ulaganju u razvojnoj ruralnoj politici</w:t>
      </w:r>
      <w:r w:rsidR="003132AC" w:rsidRPr="00620837">
        <w:rPr>
          <w:highlight w:val="yellow"/>
        </w:rPr>
        <w:t>.</w:t>
      </w:r>
      <w:r w:rsidRPr="00620837">
        <w:rPr>
          <w:highlight w:val="yellow"/>
        </w:rPr>
        <w:t xml:space="preserve"> Završno izvješće. Europska komisija, Bruxelles.</w:t>
      </w:r>
    </w:p>
    <w:p w:rsidR="00AD2386" w:rsidRPr="00620837" w:rsidRDefault="00F3350F" w:rsidP="00706AC9">
      <w:pPr>
        <w:pStyle w:val="HBox"/>
        <w:jc w:val="left"/>
        <w:rPr>
          <w:rFonts w:cs="Arial"/>
          <w:highlight w:val="yellow"/>
        </w:rPr>
      </w:pPr>
      <w:r w:rsidRPr="00620837">
        <w:rPr>
          <w:highlight w:val="yellow"/>
        </w:rPr>
        <w:t>Psaltopoulos, D., Phimister, E., Ratinger, T., Roberts, D., Skuras, D., Balamou, E., Bednarikova, Z., Espinosa, M., Gomez y Paloma, S., Mary, S., Nohel, F. i Santini, F. (2012</w:t>
      </w:r>
      <w:r w:rsidR="003132AC" w:rsidRPr="00620837">
        <w:rPr>
          <w:highlight w:val="yellow"/>
        </w:rPr>
        <w:t>.</w:t>
      </w:r>
      <w:r w:rsidRPr="00620837">
        <w:rPr>
          <w:highlight w:val="yellow"/>
        </w:rPr>
        <w:t xml:space="preserve">). Analiza utjecaja </w:t>
      </w:r>
      <w:r w:rsidRPr="00620837">
        <w:rPr>
          <w:i/>
          <w:highlight w:val="yellow"/>
        </w:rPr>
        <w:t>ex ante</w:t>
      </w:r>
      <w:r w:rsidRPr="00620837">
        <w:rPr>
          <w:highlight w:val="yellow"/>
        </w:rPr>
        <w:t xml:space="preserve"> prostorne politike na razvojnu ruralnu politiku u europskim ruralnim područjima. </w:t>
      </w:r>
    </w:p>
    <w:p w:rsidR="00123E95" w:rsidRPr="00620837" w:rsidRDefault="00123E95" w:rsidP="00706AC9">
      <w:pPr>
        <w:pStyle w:val="HBox"/>
        <w:jc w:val="left"/>
        <w:rPr>
          <w:rFonts w:cs="Arial"/>
          <w:highlight w:val="yellow"/>
        </w:rPr>
      </w:pPr>
      <w:r w:rsidRPr="00620837">
        <w:rPr>
          <w:highlight w:val="yellow"/>
        </w:rPr>
        <w:t xml:space="preserve">(RURAL ECMOD), JRC znanstvena i tehnička izvješća, Ured za publikacije Europske unije, </w:t>
      </w:r>
      <w:r w:rsidR="003132AC" w:rsidRPr="00620837">
        <w:rPr>
          <w:rFonts w:cs="Arial"/>
          <w:highlight w:val="yellow"/>
        </w:rPr>
        <w:t>Luxembourg</w:t>
      </w:r>
    </w:p>
    <w:p w:rsidR="00054B2D" w:rsidRPr="00620837" w:rsidRDefault="00054B2D" w:rsidP="00123E95">
      <w:pPr>
        <w:pStyle w:val="HHeading2"/>
        <w:rPr>
          <w:rFonts w:cs="Arial"/>
          <w:highlight w:val="yellow"/>
        </w:rPr>
      </w:pPr>
      <w:bookmarkStart w:id="56" w:name="_Toc428969471"/>
      <w:bookmarkStart w:id="57" w:name="_Toc460936110"/>
      <w:bookmarkStart w:id="58" w:name="_Toc474833063"/>
      <w:r w:rsidRPr="00620837">
        <w:rPr>
          <w:highlight w:val="yellow"/>
        </w:rPr>
        <w:t>Povezivanje logike intervencije s elementima evaluacije</w:t>
      </w:r>
      <w:bookmarkEnd w:id="56"/>
      <w:bookmarkEnd w:id="57"/>
      <w:bookmarkEnd w:id="58"/>
      <w:r w:rsidRPr="00620837">
        <w:rPr>
          <w:highlight w:val="yellow"/>
        </w:rPr>
        <w:t xml:space="preserve"> </w:t>
      </w:r>
    </w:p>
    <w:p w:rsidR="00054B2D" w:rsidRPr="00620837" w:rsidRDefault="00054B2D" w:rsidP="00123E95">
      <w:pPr>
        <w:pStyle w:val="HHeading3"/>
        <w:rPr>
          <w:rFonts w:cs="Arial"/>
          <w:highlight w:val="yellow"/>
        </w:rPr>
      </w:pPr>
      <w:bookmarkStart w:id="59" w:name="_Toc460936111"/>
      <w:bookmarkStart w:id="60" w:name="_Toc474833064"/>
      <w:r w:rsidRPr="00620837">
        <w:rPr>
          <w:highlight w:val="yellow"/>
        </w:rPr>
        <w:t>Utvrđivanje elemenata evaluacije: pitanja za evaluaciju, kriteriji prosudbe, pokazatelji</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shd w:val="clear" w:color="auto" w:fill="F6B183" w:themeFill="background2" w:themeFillTint="99"/>
          </w:tcPr>
          <w:p w:rsidR="00FB6354" w:rsidRPr="00620837" w:rsidRDefault="003132AC" w:rsidP="003132AC">
            <w:pPr>
              <w:pStyle w:val="HStandard"/>
              <w:rPr>
                <w:rFonts w:cs="Arial"/>
                <w:highlight w:val="yellow"/>
              </w:rPr>
            </w:pPr>
            <w:r w:rsidRPr="00620837">
              <w:rPr>
                <w:highlight w:val="yellow"/>
              </w:rPr>
              <w:t>Radi</w:t>
            </w:r>
            <w:r w:rsidR="00FB6354" w:rsidRPr="00620837">
              <w:rPr>
                <w:highlight w:val="yellow"/>
              </w:rPr>
              <w:t xml:space="preserve"> pružanja jasnih odgovora na pitanja za evaluaciju važno je osigurati da svi zajednički, dodatni te programski elementi (pitanja za evaluaciju, kriteriji prosudbe i pokazatelji) budu potpuni, jasni i dobro definirani. Nadalje, svi pojmovi koji se koriste u tim elementima evaluacije trebali bi biti jasni i razumljivi uključenim dionicima. </w:t>
            </w:r>
          </w:p>
        </w:tc>
      </w:tr>
      <w:tr w:rsidR="00FB6354" w:rsidRPr="00620837" w:rsidTr="004E4415">
        <w:trPr>
          <w:jc w:val="center"/>
        </w:trPr>
        <w:tc>
          <w:tcPr>
            <w:tcW w:w="9071" w:type="dxa"/>
            <w:shd w:val="clear" w:color="auto" w:fill="FCE5D5" w:themeFill="background2" w:themeFillTint="33"/>
          </w:tcPr>
          <w:p w:rsidR="00FB6354" w:rsidRPr="00620837" w:rsidRDefault="00FB6354" w:rsidP="00C147EB">
            <w:pPr>
              <w:pStyle w:val="HHeading5"/>
              <w:rPr>
                <w:rFonts w:cs="Arial"/>
                <w:highlight w:val="yellow"/>
              </w:rPr>
            </w:pPr>
            <w:r w:rsidRPr="00620837">
              <w:rPr>
                <w:highlight w:val="yellow"/>
              </w:rPr>
              <w:t>Preporučeni koraci djelovanja:</w:t>
            </w:r>
          </w:p>
          <w:p w:rsidR="00FB6354" w:rsidRPr="00620837" w:rsidRDefault="00FB6354" w:rsidP="00673940">
            <w:pPr>
              <w:pStyle w:val="Hlistbullet"/>
              <w:rPr>
                <w:rFonts w:cs="Arial"/>
                <w:highlight w:val="yellow"/>
              </w:rPr>
            </w:pPr>
            <w:r w:rsidRPr="00620837">
              <w:rPr>
                <w:b/>
                <w:highlight w:val="yellow"/>
              </w:rPr>
              <w:t>ispitati jesu li svi pojmovi koji se koriste u formuliranju zajedničkih pitanja za evaluaciju, njihovih kriterija prosudbe te zajedničkih pokazatelja jasni i razumljivi:</w:t>
            </w:r>
            <w:r w:rsidRPr="00620837">
              <w:rPr>
                <w:highlight w:val="yellow"/>
              </w:rPr>
              <w:t xml:space="preserve"> procijeniti jasnoću svih pojmova predlo</w:t>
            </w:r>
            <w:r w:rsidR="003132AC" w:rsidRPr="00620837">
              <w:rPr>
                <w:highlight w:val="yellow"/>
              </w:rPr>
              <w:t xml:space="preserve">ženih u Radnom dokumentu EK-a: </w:t>
            </w:r>
            <w:r w:rsidRPr="00620837">
              <w:rPr>
                <w:i/>
                <w:highlight w:val="yellow"/>
              </w:rPr>
              <w:t>Zajednička pitanja za evaluaciju za programe ruralnog razvoja 2014.</w:t>
            </w:r>
            <w:r w:rsidR="003132AC" w:rsidRPr="00620837">
              <w:rPr>
                <w:i/>
                <w:highlight w:val="yellow"/>
              </w:rPr>
              <w:t> – </w:t>
            </w:r>
            <w:r w:rsidRPr="00620837">
              <w:rPr>
                <w:i/>
                <w:highlight w:val="yellow"/>
              </w:rPr>
              <w:t>2020.</w:t>
            </w:r>
            <w:r w:rsidRPr="00620837">
              <w:rPr>
                <w:highlight w:val="yellow"/>
              </w:rPr>
              <w:t xml:space="preserve"> te provjeriti jesu li potrebni dodatni kri</w:t>
            </w:r>
            <w:r w:rsidR="003132AC" w:rsidRPr="00620837">
              <w:rPr>
                <w:highlight w:val="yellow"/>
              </w:rPr>
              <w:t>teriji prosudbe i definicije. R</w:t>
            </w:r>
            <w:r w:rsidRPr="00620837">
              <w:rPr>
                <w:highlight w:val="yellow"/>
              </w:rPr>
              <w:t xml:space="preserve">azviti dodatne pokazatelje u slučaju da zajednički pokazatelji nisu dostatni za odgovor na zajednička pitanja za evaluaciju. </w:t>
            </w:r>
            <w:r w:rsidR="003132AC" w:rsidRPr="00620837">
              <w:rPr>
                <w:highlight w:val="yellow"/>
              </w:rPr>
              <w:t>P</w:t>
            </w:r>
            <w:r w:rsidRPr="00620837">
              <w:rPr>
                <w:highlight w:val="yellow"/>
              </w:rPr>
              <w:t xml:space="preserve">rovjeriti jesu li svi pojmovi korišteni u zajedničkim </w:t>
            </w:r>
            <w:r w:rsidRPr="00620837">
              <w:rPr>
                <w:highlight w:val="yellow"/>
              </w:rPr>
              <w:lastRenderedPageBreak/>
              <w:t xml:space="preserve">pokazateljima jasni i dovoljno definirani. </w:t>
            </w:r>
          </w:p>
          <w:p w:rsidR="00FB6354" w:rsidRPr="00620837" w:rsidRDefault="00FB6354" w:rsidP="00673940">
            <w:pPr>
              <w:pStyle w:val="Hlistbullet"/>
              <w:rPr>
                <w:rFonts w:cs="Arial"/>
                <w:highlight w:val="yellow"/>
              </w:rPr>
            </w:pPr>
            <w:r w:rsidRPr="00620837">
              <w:rPr>
                <w:b/>
                <w:highlight w:val="yellow"/>
              </w:rPr>
              <w:t>ispitati jesu li svi pojmovi koji se koriste u stvaranju programski specifičnih pitanja za evaluaciju, njihovih kriterija prosudbe i programski specifičnih pokazatelja jasni i razumljivi</w:t>
            </w:r>
            <w:r w:rsidRPr="00620837">
              <w:rPr>
                <w:highlight w:val="yellow"/>
              </w:rPr>
              <w:t xml:space="preserve">: ovaj </w:t>
            </w:r>
            <w:r w:rsidR="00311513" w:rsidRPr="00620837">
              <w:rPr>
                <w:highlight w:val="yellow"/>
              </w:rPr>
              <w:t xml:space="preserve">se </w:t>
            </w:r>
            <w:r w:rsidRPr="00620837">
              <w:rPr>
                <w:highlight w:val="yellow"/>
              </w:rPr>
              <w:t>korak poduzima ako program ruralnog razvoja sadrž</w:t>
            </w:r>
            <w:r w:rsidR="00311513" w:rsidRPr="00620837">
              <w:rPr>
                <w:highlight w:val="yellow"/>
              </w:rPr>
              <w:t>ava</w:t>
            </w:r>
            <w:r w:rsidRPr="00620837">
              <w:rPr>
                <w:highlight w:val="yellow"/>
              </w:rPr>
              <w:t xml:space="preserve"> programski specifična pitanja za evaluaciju te programski specifične pokazatelje. Važno je provjeriti sadrž</w:t>
            </w:r>
            <w:r w:rsidR="003132AC" w:rsidRPr="00620837">
              <w:rPr>
                <w:highlight w:val="yellow"/>
              </w:rPr>
              <w:t>avaju</w:t>
            </w:r>
            <w:r w:rsidRPr="00620837">
              <w:rPr>
                <w:highlight w:val="yellow"/>
              </w:rPr>
              <w:t xml:space="preserve"> li programski specifična pitanja za evaluaciju kriterije prosudbe te jesu li u skladu s očekivanim rezultatima i učincima programa ruralnog razvoja. Jasnoća pojmova korištenih u programski specifičnim pitanjima za evaluaciju trebala bi se ispitati te bi se, po potrebi, trebale osigurati njihove definicije. U slučaju da ne postoje, potrebno je razviti kriterije prosudbe za programski specifična pitanja za evaluaciju.</w:t>
            </w:r>
          </w:p>
          <w:p w:rsidR="00FB6354" w:rsidRPr="00620837" w:rsidRDefault="00FB6354" w:rsidP="00706AC9">
            <w:pPr>
              <w:pStyle w:val="Hlistbullet"/>
              <w:rPr>
                <w:highlight w:val="yellow"/>
              </w:rPr>
            </w:pPr>
            <w:r w:rsidRPr="00620837">
              <w:rPr>
                <w:b/>
                <w:highlight w:val="yellow"/>
              </w:rPr>
              <w:t>Izrada sažetaka za sve dodatne i programski specifične pokazatelje:</w:t>
            </w:r>
            <w:r w:rsidRPr="00620837">
              <w:rPr>
                <w:highlight w:val="yellow"/>
              </w:rPr>
              <w:t xml:space="preserve"> Ako sažeci već postoje, potrebno je provjeriti jasnoću svih pojmova, primjerice, u odnosu na mjerne jedinice/formule, prikladnost metoda izračuna te pristupačnost podataka u traženom formatu.  U slučaju da ne postoje, potrebno je razviti sažetke svih programski specifičnih pokazatelja.</w:t>
            </w:r>
          </w:p>
        </w:tc>
      </w:tr>
      <w:tr w:rsidR="00FB6354" w:rsidRPr="00620837" w:rsidTr="004E4415">
        <w:trPr>
          <w:jc w:val="center"/>
        </w:trPr>
        <w:tc>
          <w:tcPr>
            <w:tcW w:w="9071" w:type="dxa"/>
          </w:tcPr>
          <w:p w:rsidR="00FB6354" w:rsidRPr="00620837" w:rsidRDefault="00FB6354" w:rsidP="00DC3CDA">
            <w:pPr>
              <w:pStyle w:val="HStandard"/>
              <w:rPr>
                <w:rFonts w:cs="Arial"/>
                <w:highlight w:val="yellow"/>
              </w:rPr>
            </w:pPr>
            <w:r w:rsidRPr="00620837">
              <w:rPr>
                <w:b/>
                <w:highlight w:val="yellow"/>
              </w:rPr>
              <w:lastRenderedPageBreak/>
              <w:t>Očekivani rezultat:</w:t>
            </w:r>
            <w:r w:rsidRPr="00620837">
              <w:rPr>
                <w:highlight w:val="yellow"/>
              </w:rPr>
              <w:t xml:space="preserve"> Revidirana logika intervencije, sažeci pokazatelja, programski specifični pokazatelji, programski specifična pitanja za evaluaciju, kao i dodatni pokazatelji (u slučaju potrebe)</w:t>
            </w:r>
          </w:p>
        </w:tc>
      </w:tr>
    </w:tbl>
    <w:p w:rsidR="00054B2D" w:rsidRPr="00620837" w:rsidRDefault="00054B2D" w:rsidP="00C147EB">
      <w:pPr>
        <w:pStyle w:val="HHeading5"/>
        <w:rPr>
          <w:rFonts w:cs="Arial"/>
          <w:highlight w:val="yellow"/>
        </w:rPr>
      </w:pPr>
      <w:r w:rsidRPr="00620837">
        <w:rPr>
          <w:highlight w:val="yellow"/>
        </w:rPr>
        <w:t>Izrada kriterija prosudbe za pitanja za evaluaciju</w:t>
      </w:r>
    </w:p>
    <w:p w:rsidR="003E6F5F" w:rsidRPr="00620837" w:rsidRDefault="00054B2D" w:rsidP="00C241E9">
      <w:pPr>
        <w:pStyle w:val="HStandard"/>
        <w:rPr>
          <w:highlight w:val="yellow"/>
        </w:rPr>
      </w:pPr>
      <w:r w:rsidRPr="00620837">
        <w:rPr>
          <w:highlight w:val="yellow"/>
        </w:rPr>
        <w:t>Kriteriji prosudbe dodatno definiraju pitanja za evaluaciju</w:t>
      </w:r>
      <w:r w:rsidR="00311513" w:rsidRPr="00620837">
        <w:rPr>
          <w:highlight w:val="yellow"/>
        </w:rPr>
        <w:t xml:space="preserve"> te pomažu određivanju očekivanog</w:t>
      </w:r>
      <w:r w:rsidRPr="00620837">
        <w:rPr>
          <w:highlight w:val="yellow"/>
        </w:rPr>
        <w:t xml:space="preserve"> uspjeha intervencija politike ruralnoga razvoja na razini ciljnih područja, ciljeva EU-a te drugih određenih aspekata programa ruralnog razvoja. Kriteriji prosudbe trebali bi biti jasno razrađeni te bi svi korišteni pojmovi trebali biti dobro definirani. </w:t>
      </w:r>
    </w:p>
    <w:p w:rsidR="003E6F5F" w:rsidRPr="00620837" w:rsidRDefault="00875099" w:rsidP="00875099">
      <w:pPr>
        <w:pStyle w:val="HHeadingfigures"/>
        <w:numPr>
          <w:ilvl w:val="0"/>
          <w:numId w:val="0"/>
        </w:numPr>
        <w:rPr>
          <w:highlight w:val="yellow"/>
        </w:rPr>
      </w:pPr>
      <w:bookmarkStart w:id="61" w:name="_Toc460936154"/>
      <w:bookmarkStart w:id="62" w:name="_Toc474833109"/>
      <w:r w:rsidRPr="00620837">
        <w:rPr>
          <w:highlight w:val="yellow"/>
        </w:rPr>
        <w:t xml:space="preserve">Slika 8. </w:t>
      </w:r>
      <w:r w:rsidR="003E6F5F" w:rsidRPr="00620837">
        <w:rPr>
          <w:highlight w:val="yellow"/>
        </w:rPr>
        <w:t>Odnos elemenata evaluacije</w:t>
      </w:r>
      <w:bookmarkEnd w:id="61"/>
      <w:bookmarkEnd w:id="62"/>
    </w:p>
    <w:p w:rsidR="003E6F5F" w:rsidRPr="00620837" w:rsidRDefault="00D135CC" w:rsidP="003E6F5F">
      <w:pPr>
        <w:rPr>
          <w:rFonts w:cs="Arial"/>
          <w:highlight w:val="yellow"/>
        </w:rPr>
      </w:pPr>
      <w:r w:rsidRPr="00620837">
        <w:rPr>
          <w:rFonts w:cs="Arial"/>
          <w:noProof/>
          <w:lang w:val="en-GB" w:eastAsia="en-GB" w:bidi="ar-SA"/>
        </w:rPr>
        <w:drawing>
          <wp:inline distT="0" distB="0" distL="0" distR="0" wp14:anchorId="2507A79E" wp14:editId="31B6280C">
            <wp:extent cx="4680000" cy="1199077"/>
            <wp:effectExtent l="0" t="0" r="635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1199077"/>
                    </a:xfrm>
                    <a:prstGeom prst="rect">
                      <a:avLst/>
                    </a:prstGeom>
                    <a:noFill/>
                  </pic:spPr>
                </pic:pic>
              </a:graphicData>
            </a:graphic>
          </wp:inline>
        </w:drawing>
      </w:r>
    </w:p>
    <w:p w:rsidR="003E6F5F" w:rsidRPr="00620837" w:rsidRDefault="003E6F5F" w:rsidP="000172A2">
      <w:pPr>
        <w:pStyle w:val="HSource"/>
        <w:rPr>
          <w:highlight w:val="yellow"/>
        </w:rPr>
      </w:pPr>
      <w:r w:rsidRPr="00620837">
        <w:rPr>
          <w:highlight w:val="yellow"/>
        </w:rPr>
        <w:t>Izvor: Europska evaluacijska mreža za ruralni razvoj 2007.</w:t>
      </w:r>
      <w:r w:rsidR="00311513" w:rsidRPr="00620837">
        <w:rPr>
          <w:highlight w:val="yellow"/>
        </w:rPr>
        <w:t> – </w:t>
      </w:r>
      <w:r w:rsidRPr="00620837">
        <w:rPr>
          <w:highlight w:val="yellow"/>
        </w:rPr>
        <w:t xml:space="preserve">2013. </w:t>
      </w:r>
    </w:p>
    <w:p w:rsidR="00054B2D" w:rsidRPr="00620837" w:rsidRDefault="00054B2D" w:rsidP="00673940">
      <w:pPr>
        <w:pStyle w:val="HStandard"/>
        <w:rPr>
          <w:rFonts w:cs="Arial"/>
          <w:highlight w:val="yellow"/>
        </w:rPr>
      </w:pPr>
      <w:r w:rsidRPr="00620837">
        <w:rPr>
          <w:highlight w:val="yellow"/>
        </w:rPr>
        <w:t xml:space="preserve">Kriteriji prosudbe zajedničkog pitanja za evaluaciju predloženi su u </w:t>
      </w:r>
      <w:r w:rsidRPr="00620837">
        <w:rPr>
          <w:i/>
          <w:highlight w:val="yellow"/>
        </w:rPr>
        <w:t>Radnom dokumentu</w:t>
      </w:r>
      <w:r w:rsidRPr="00620837">
        <w:rPr>
          <w:highlight w:val="yellow"/>
        </w:rPr>
        <w:t>:</w:t>
      </w:r>
      <w:r w:rsidRPr="00620837">
        <w:rPr>
          <w:i/>
          <w:highlight w:val="yellow"/>
        </w:rPr>
        <w:t xml:space="preserve"> Zajednička pitanja za evaluaciju za programe ruralnog razvoja </w:t>
      </w:r>
      <w:r w:rsidR="00311513" w:rsidRPr="00620837">
        <w:rPr>
          <w:i/>
          <w:highlight w:val="yellow"/>
        </w:rPr>
        <w:t>2014. – 2020.</w:t>
      </w:r>
      <w:r w:rsidRPr="00620837">
        <w:rPr>
          <w:rStyle w:val="FootnoteReference"/>
          <w:highlight w:val="yellow"/>
        </w:rPr>
        <w:footnoteReference w:id="40"/>
      </w:r>
      <w:r w:rsidRPr="00620837">
        <w:rPr>
          <w:highlight w:val="yellow"/>
        </w:rPr>
        <w:t xml:space="preserve"> Države članice mogu odlučiti da specificiraju daljnji uspjeh intervencija programa ruralnog razvoja uz dodatne kriterije prosudbe za zajednička pitanja za evaluaciju. Pojmovi koji se koriste u zajedničkim pitanjima za evaluaciju obično su definirani u Pojmovniku Glavne uprave za poljoprivredu i ruralni razvoj (GU PRR)</w:t>
      </w:r>
      <w:r w:rsidRPr="00620837">
        <w:rPr>
          <w:rStyle w:val="FootnoteReference"/>
          <w:highlight w:val="yellow"/>
        </w:rPr>
        <w:footnoteReference w:id="41"/>
      </w:r>
      <w:r w:rsidRPr="00620837">
        <w:rPr>
          <w:highlight w:val="yellow"/>
        </w:rPr>
        <w:t xml:space="preserve">. U slučaju da pojmovi nisu definirani u Pojmovniku Glavne uprave za poljoprivredu i ruralni razvoj, u tu se svrhu mogu koristiti drugi službeni pojmovnici – na razini EU-a, nacionalnoj ili regionalnoj razini. </w:t>
      </w:r>
    </w:p>
    <w:p w:rsidR="004812AB" w:rsidRPr="00620837" w:rsidRDefault="00054B2D" w:rsidP="009A4F54">
      <w:pPr>
        <w:pStyle w:val="HStandard"/>
        <w:rPr>
          <w:highlight w:val="yellow"/>
        </w:rPr>
      </w:pPr>
      <w:r w:rsidRPr="00620837">
        <w:rPr>
          <w:highlight w:val="yellow"/>
        </w:rPr>
        <w:t>Upravljačka tijela (u planu evaluacije, tijekom izrade programa ili u kasnijoj fazi) ili evaluatori (tijekom evaluacije programa ruralnog razvoja) razrađuju programski spe</w:t>
      </w:r>
      <w:r w:rsidR="00311513" w:rsidRPr="00620837">
        <w:rPr>
          <w:highlight w:val="yellow"/>
        </w:rPr>
        <w:t xml:space="preserve">cifična pitanja za evaluaciju. </w:t>
      </w:r>
      <w:r w:rsidRPr="00620837">
        <w:rPr>
          <w:highlight w:val="yellow"/>
        </w:rPr>
        <w:t>Slično zajedničkim pitanjima za evaluaciju, svi pojmovi korišteni u programski specifičnim pitanjima za evaluaciju moraju</w:t>
      </w:r>
      <w:r w:rsidR="00311513" w:rsidRPr="00620837">
        <w:rPr>
          <w:highlight w:val="yellow"/>
        </w:rPr>
        <w:t xml:space="preserve"> biti jasni i dobro određeni. </w:t>
      </w:r>
      <w:r w:rsidRPr="00620837">
        <w:rPr>
          <w:highlight w:val="yellow"/>
        </w:rPr>
        <w:t>Što se tiče zajedničkih pitanja za evaluaciju, preporuč</w:t>
      </w:r>
      <w:r w:rsidR="009A4F54" w:rsidRPr="00620837">
        <w:rPr>
          <w:highlight w:val="yellow"/>
        </w:rPr>
        <w:t>uje</w:t>
      </w:r>
      <w:r w:rsidRPr="00620837">
        <w:rPr>
          <w:highlight w:val="yellow"/>
        </w:rPr>
        <w:t xml:space="preserve"> se dodatno utvrđivanje kriterija prosudbe za programski specifična pitanja za evaluaciju.</w:t>
      </w:r>
      <w:bookmarkStart w:id="63" w:name="_Toc460936137"/>
      <w:r w:rsidR="00311513" w:rsidRPr="00620837">
        <w:rPr>
          <w:highlight w:val="yellow"/>
        </w:rPr>
        <w:t xml:space="preserve"> </w:t>
      </w:r>
    </w:p>
    <w:p w:rsidR="004812AB" w:rsidRPr="00620837" w:rsidRDefault="004812AB" w:rsidP="009A4F54">
      <w:pPr>
        <w:pStyle w:val="HStandard"/>
        <w:rPr>
          <w:highlight w:val="yellow"/>
        </w:rPr>
      </w:pPr>
    </w:p>
    <w:p w:rsidR="00054B2D" w:rsidRPr="00620837" w:rsidRDefault="00875099" w:rsidP="00875099">
      <w:pPr>
        <w:pStyle w:val="HHeadingtables"/>
        <w:rPr>
          <w:rFonts w:cs="Arial"/>
          <w:highlight w:val="yellow"/>
        </w:rPr>
      </w:pPr>
      <w:bookmarkStart w:id="64" w:name="_Toc474833090"/>
      <w:r w:rsidRPr="00620837">
        <w:rPr>
          <w:highlight w:val="yellow"/>
        </w:rPr>
        <w:lastRenderedPageBreak/>
        <w:t xml:space="preserve">Tablica 2. </w:t>
      </w:r>
      <w:r w:rsidR="00054B2D" w:rsidRPr="00620837">
        <w:rPr>
          <w:highlight w:val="yellow"/>
        </w:rPr>
        <w:t>Primjer kriterija prosudbe za zajednička i programski specifična pitanja za evaluaciju koja se odnose na žarišna područja</w:t>
      </w:r>
      <w:bookmarkEnd w:id="63"/>
      <w:bookmarkEnd w:id="64"/>
      <w:r w:rsidR="00054B2D" w:rsidRPr="00620837">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620837" w:rsidTr="004E4415">
        <w:trPr>
          <w:tblHeader/>
          <w:jc w:val="center"/>
        </w:trPr>
        <w:tc>
          <w:tcPr>
            <w:tcW w:w="1985" w:type="dxa"/>
            <w:shd w:val="clear" w:color="auto" w:fill="F07E31" w:themeFill="background2"/>
          </w:tcPr>
          <w:p w:rsidR="00054B2D" w:rsidRPr="00620837" w:rsidRDefault="00DC3CDA" w:rsidP="00123E95">
            <w:pPr>
              <w:pStyle w:val="Htableleftbolt"/>
              <w:rPr>
                <w:rFonts w:cs="Arial"/>
                <w:color w:val="FFFFFF" w:themeColor="accent1"/>
                <w:highlight w:val="yellow"/>
              </w:rPr>
            </w:pPr>
            <w:r w:rsidRPr="00620837">
              <w:rPr>
                <w:color w:val="FFFFFF" w:themeColor="accent1"/>
                <w:highlight w:val="yellow"/>
              </w:rPr>
              <w:t>ZPE</w:t>
            </w:r>
          </w:p>
        </w:tc>
        <w:tc>
          <w:tcPr>
            <w:tcW w:w="5812" w:type="dxa"/>
            <w:shd w:val="clear" w:color="auto" w:fill="F07E31" w:themeFill="background2"/>
          </w:tcPr>
          <w:p w:rsidR="00054B2D" w:rsidRPr="00620837" w:rsidRDefault="004C2F08" w:rsidP="004C2F08">
            <w:pPr>
              <w:pStyle w:val="Htableleftbolt"/>
              <w:rPr>
                <w:rFonts w:cs="Arial"/>
                <w:color w:val="FFFFFF" w:themeColor="accent1"/>
                <w:highlight w:val="yellow"/>
              </w:rPr>
            </w:pPr>
            <w:r w:rsidRPr="00620837">
              <w:rPr>
                <w:color w:val="FFFFFF" w:themeColor="accent1"/>
                <w:highlight w:val="yellow"/>
              </w:rPr>
              <w:t>Kriteriji prosudbe</w:t>
            </w:r>
          </w:p>
        </w:tc>
      </w:tr>
      <w:tr w:rsidR="00054B2D" w:rsidRPr="00620837" w:rsidTr="004E4415">
        <w:trPr>
          <w:jc w:val="center"/>
        </w:trPr>
        <w:tc>
          <w:tcPr>
            <w:tcW w:w="1985" w:type="dxa"/>
            <w:shd w:val="clear" w:color="auto" w:fill="auto"/>
          </w:tcPr>
          <w:p w:rsidR="00054B2D" w:rsidRPr="00620837" w:rsidRDefault="00054B2D" w:rsidP="00123E95">
            <w:pPr>
              <w:pStyle w:val="Htableleft"/>
              <w:rPr>
                <w:rFonts w:cs="Arial"/>
                <w:highlight w:val="yellow"/>
              </w:rPr>
            </w:pPr>
            <w:r w:rsidRPr="00620837">
              <w:rPr>
                <w:highlight w:val="yellow"/>
              </w:rPr>
              <w:t>U kojoj mjeri intervencije programa ruralnog razvoja podupiru inovativnost, suradnju i razvoj baze znanja u ruralnim područjima</w:t>
            </w:r>
            <w:r w:rsidRPr="00620837">
              <w:rPr>
                <w:rStyle w:val="FootnoteReference"/>
                <w:i w:val="0"/>
                <w:color w:val="373737" w:themeColor="background1" w:themeShade="40"/>
                <w:position w:val="0"/>
                <w:sz w:val="18"/>
                <w:highlight w:val="yellow"/>
                <w:vertAlign w:val="superscript"/>
              </w:rPr>
              <w:footnoteReference w:id="42"/>
            </w:r>
            <w:r w:rsidRPr="00620837">
              <w:t>?</w:t>
            </w:r>
            <w:r w:rsidRPr="00620837">
              <w:rPr>
                <w:highlight w:val="yellow"/>
              </w:rPr>
              <w:t xml:space="preserve"> </w:t>
            </w:r>
          </w:p>
          <w:p w:rsidR="00054B2D" w:rsidRPr="00620837"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620837" w:rsidRDefault="00054B2D" w:rsidP="00123E95">
            <w:pPr>
              <w:pStyle w:val="Htableleft"/>
              <w:rPr>
                <w:rFonts w:cs="Arial"/>
                <w:highlight w:val="yellow"/>
              </w:rPr>
            </w:pPr>
            <w:r w:rsidRPr="00620837">
              <w:rPr>
                <w:highlight w:val="yellow"/>
              </w:rPr>
              <w:t>Zajednički predloženi kriteriji prosudbe</w:t>
            </w:r>
            <w:r w:rsidRPr="00620837">
              <w:rPr>
                <w:rStyle w:val="FootnoteReference"/>
                <w:i w:val="0"/>
                <w:color w:val="373737" w:themeColor="background1" w:themeShade="40"/>
                <w:position w:val="0"/>
                <w:sz w:val="18"/>
                <w:highlight w:val="yellow"/>
                <w:vertAlign w:val="superscript"/>
              </w:rPr>
              <w:footnoteReference w:id="43"/>
            </w:r>
            <w:r w:rsidRPr="00620837">
              <w:rPr>
                <w:highlight w:val="yellow"/>
              </w:rPr>
              <w:t>:</w:t>
            </w:r>
          </w:p>
          <w:p w:rsidR="00054B2D" w:rsidRPr="00620837" w:rsidRDefault="00054B2D" w:rsidP="00706AC9">
            <w:pPr>
              <w:pStyle w:val="Htableleft"/>
              <w:numPr>
                <w:ilvl w:val="0"/>
                <w:numId w:val="12"/>
              </w:numPr>
              <w:ind w:left="462" w:hanging="462"/>
              <w:rPr>
                <w:rFonts w:cs="Arial"/>
                <w:highlight w:val="yellow"/>
              </w:rPr>
            </w:pPr>
            <w:r w:rsidRPr="00620837">
              <w:rPr>
                <w:highlight w:val="yellow"/>
              </w:rPr>
              <w:t xml:space="preserve">Projekti programa ruralnog razvoja inovativni su te se temelje na razvijenu znanju, </w:t>
            </w:r>
          </w:p>
          <w:p w:rsidR="00054B2D" w:rsidRPr="00620837" w:rsidRDefault="00054B2D" w:rsidP="00706AC9">
            <w:pPr>
              <w:pStyle w:val="Htableleft"/>
              <w:numPr>
                <w:ilvl w:val="0"/>
                <w:numId w:val="12"/>
              </w:numPr>
              <w:ind w:left="462" w:hanging="462"/>
              <w:rPr>
                <w:rFonts w:cs="Arial"/>
                <w:highlight w:val="yellow"/>
              </w:rPr>
            </w:pPr>
            <w:r w:rsidRPr="00620837">
              <w:rPr>
                <w:highlight w:val="yellow"/>
              </w:rPr>
              <w:t xml:space="preserve">Stvorene su operativne skupine, </w:t>
            </w:r>
          </w:p>
          <w:p w:rsidR="00054B2D" w:rsidRPr="00620837" w:rsidRDefault="0078353A" w:rsidP="00706AC9">
            <w:pPr>
              <w:pStyle w:val="Htableleft"/>
              <w:numPr>
                <w:ilvl w:val="0"/>
                <w:numId w:val="12"/>
              </w:numPr>
              <w:ind w:left="462" w:hanging="462"/>
              <w:rPr>
                <w:rFonts w:cs="Arial"/>
                <w:highlight w:val="yellow"/>
              </w:rPr>
            </w:pPr>
            <w:r w:rsidRPr="00620837">
              <w:rPr>
                <w:highlight w:val="yellow"/>
              </w:rPr>
              <w:t>Raznolikost partnera uključenih u EIP operativne skupine,</w:t>
            </w:r>
            <w:r w:rsidRPr="00620837">
              <w:rPr>
                <w:color w:val="161616" w:themeColor="background1" w:themeShade="1A"/>
                <w:highlight w:val="yellow"/>
              </w:rPr>
              <w:t xml:space="preserve"> </w:t>
            </w:r>
          </w:p>
          <w:p w:rsidR="00054B2D" w:rsidRPr="00620837" w:rsidRDefault="00054B2D" w:rsidP="00706AC9">
            <w:pPr>
              <w:pStyle w:val="Htableleft"/>
              <w:numPr>
                <w:ilvl w:val="0"/>
                <w:numId w:val="12"/>
              </w:numPr>
              <w:ind w:left="462" w:hanging="462"/>
              <w:rPr>
                <w:rFonts w:cs="Arial"/>
                <w:highlight w:val="yellow"/>
              </w:rPr>
            </w:pPr>
            <w:r w:rsidRPr="00620837">
              <w:rPr>
                <w:highlight w:val="yellow"/>
              </w:rPr>
              <w:t xml:space="preserve">EIP operativne skupine provele su i proširile inovativne aktivnosti.  </w:t>
            </w:r>
          </w:p>
          <w:p w:rsidR="00054B2D" w:rsidRPr="00620837" w:rsidRDefault="00054B2D" w:rsidP="00123E95">
            <w:pPr>
              <w:pStyle w:val="Htableleft"/>
              <w:rPr>
                <w:rFonts w:cs="Arial"/>
                <w:highlight w:val="yellow"/>
              </w:rPr>
            </w:pPr>
            <w:r w:rsidRPr="00620837">
              <w:rPr>
                <w:highlight w:val="yellow"/>
              </w:rPr>
              <w:t>Primjeri dodatnih kriterija prosudbe (koje po potrebi dodaju države članice):</w:t>
            </w:r>
          </w:p>
          <w:p w:rsidR="00054B2D" w:rsidRPr="00620837" w:rsidRDefault="00054B2D" w:rsidP="00706AC9">
            <w:pPr>
              <w:pStyle w:val="Htableleft"/>
              <w:numPr>
                <w:ilvl w:val="0"/>
                <w:numId w:val="13"/>
              </w:numPr>
              <w:ind w:left="462" w:hanging="462"/>
              <w:rPr>
                <w:rFonts w:cs="Arial"/>
                <w:highlight w:val="yellow"/>
              </w:rPr>
            </w:pPr>
            <w:r w:rsidRPr="00620837">
              <w:rPr>
                <w:highlight w:val="yellow"/>
              </w:rPr>
              <w:t>Udio znanstveno-istraživačke zajednice u sastavu partnera u operativnim skupinama (&lt; 50 %).</w:t>
            </w:r>
          </w:p>
        </w:tc>
      </w:tr>
    </w:tbl>
    <w:p w:rsidR="0001223C" w:rsidRPr="00620837" w:rsidRDefault="0001223C">
      <w:pPr>
        <w:rPr>
          <w:highlight w:val="yellow"/>
        </w:rPr>
      </w:pPr>
      <w:r w:rsidRPr="00620837">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620837" w:rsidTr="004E4415">
        <w:trPr>
          <w:jc w:val="center"/>
        </w:trPr>
        <w:tc>
          <w:tcPr>
            <w:tcW w:w="1985" w:type="dxa"/>
            <w:shd w:val="clear" w:color="auto" w:fill="F07E31"/>
          </w:tcPr>
          <w:p w:rsidR="00054B2D" w:rsidRPr="00620837" w:rsidRDefault="00DC3CDA" w:rsidP="007307A9">
            <w:pPr>
              <w:pStyle w:val="Htableleftbolt"/>
              <w:rPr>
                <w:rFonts w:cs="Arial"/>
                <w:color w:val="FFFFFF" w:themeColor="accent1"/>
                <w:highlight w:val="yellow"/>
              </w:rPr>
            </w:pPr>
            <w:r w:rsidRPr="00620837">
              <w:rPr>
                <w:color w:val="FFFFFF" w:themeColor="accent1"/>
                <w:highlight w:val="yellow"/>
              </w:rPr>
              <w:lastRenderedPageBreak/>
              <w:t xml:space="preserve">Programski specifična pitanja za evaluaciju </w:t>
            </w:r>
          </w:p>
        </w:tc>
        <w:tc>
          <w:tcPr>
            <w:tcW w:w="5812" w:type="dxa"/>
            <w:shd w:val="clear" w:color="auto" w:fill="F07E31"/>
          </w:tcPr>
          <w:p w:rsidR="00054B2D" w:rsidRPr="00620837" w:rsidRDefault="004C2F08" w:rsidP="007307A9">
            <w:pPr>
              <w:pStyle w:val="Htableleftbolt"/>
              <w:rPr>
                <w:rFonts w:cs="Arial"/>
                <w:color w:val="FFFFFF" w:themeColor="accent1"/>
                <w:highlight w:val="yellow"/>
              </w:rPr>
            </w:pPr>
            <w:r w:rsidRPr="00620837">
              <w:rPr>
                <w:color w:val="FFFFFF" w:themeColor="accent1"/>
                <w:highlight w:val="yellow"/>
              </w:rPr>
              <w:t>Kriteriji prosudbe</w:t>
            </w:r>
          </w:p>
        </w:tc>
      </w:tr>
      <w:tr w:rsidR="00054B2D" w:rsidRPr="00620837" w:rsidTr="004E4415">
        <w:trPr>
          <w:jc w:val="center"/>
        </w:trPr>
        <w:tc>
          <w:tcPr>
            <w:tcW w:w="1985" w:type="dxa"/>
            <w:shd w:val="clear" w:color="auto" w:fill="auto"/>
          </w:tcPr>
          <w:p w:rsidR="00054B2D" w:rsidRPr="00620837" w:rsidRDefault="004812AB" w:rsidP="004812AB">
            <w:pPr>
              <w:pStyle w:val="Htableleft"/>
              <w:rPr>
                <w:rFonts w:cs="Arial"/>
                <w:highlight w:val="yellow"/>
              </w:rPr>
            </w:pPr>
            <w:r w:rsidRPr="00620837">
              <w:rPr>
                <w:highlight w:val="yellow"/>
              </w:rPr>
              <w:t>U kojoj je</w:t>
            </w:r>
            <w:r w:rsidR="00054B2D" w:rsidRPr="00620837">
              <w:rPr>
                <w:highlight w:val="yellow"/>
              </w:rPr>
              <w:t xml:space="preserve"> mjeri intervencij</w:t>
            </w:r>
            <w:r w:rsidRPr="00620837">
              <w:rPr>
                <w:highlight w:val="yellow"/>
              </w:rPr>
              <w:t>ama</w:t>
            </w:r>
            <w:r w:rsidR="00054B2D" w:rsidRPr="00620837">
              <w:rPr>
                <w:highlight w:val="yellow"/>
              </w:rPr>
              <w:t xml:space="preserve"> programa ruralnog razvoja </w:t>
            </w:r>
            <w:r w:rsidRPr="00620837">
              <w:rPr>
                <w:highlight w:val="yellow"/>
              </w:rPr>
              <w:t xml:space="preserve">spriječen odlazak </w:t>
            </w:r>
            <w:r w:rsidR="00054B2D" w:rsidRPr="00620837">
              <w:rPr>
                <w:highlight w:val="yellow"/>
              </w:rPr>
              <w:t>mlad</w:t>
            </w:r>
            <w:r w:rsidRPr="00620837">
              <w:rPr>
                <w:highlight w:val="yellow"/>
              </w:rPr>
              <w:t>ih iz</w:t>
            </w:r>
            <w:r w:rsidR="00054B2D" w:rsidRPr="00620837">
              <w:rPr>
                <w:highlight w:val="yellow"/>
              </w:rPr>
              <w:t xml:space="preserve"> ruralnih područja?</w:t>
            </w:r>
          </w:p>
        </w:tc>
        <w:tc>
          <w:tcPr>
            <w:tcW w:w="5812" w:type="dxa"/>
            <w:shd w:val="clear" w:color="auto" w:fill="auto"/>
          </w:tcPr>
          <w:p w:rsidR="00054B2D" w:rsidRPr="00620837" w:rsidRDefault="00054B2D" w:rsidP="00706AC9">
            <w:pPr>
              <w:pStyle w:val="Htableleft"/>
              <w:numPr>
                <w:ilvl w:val="0"/>
                <w:numId w:val="13"/>
              </w:numPr>
              <w:ind w:left="462" w:hanging="425"/>
              <w:rPr>
                <w:rFonts w:cs="Arial"/>
                <w:highlight w:val="yellow"/>
              </w:rPr>
            </w:pPr>
            <w:r w:rsidRPr="00620837">
              <w:rPr>
                <w:highlight w:val="yellow"/>
              </w:rPr>
              <w:t>Projekti programa ruralnog razvoja potiču mlade ljude na osnivanje poduzeća,</w:t>
            </w:r>
          </w:p>
          <w:p w:rsidR="00054B2D" w:rsidRPr="00620837" w:rsidRDefault="00054B2D" w:rsidP="00706AC9">
            <w:pPr>
              <w:pStyle w:val="Htableleft"/>
              <w:numPr>
                <w:ilvl w:val="0"/>
                <w:numId w:val="13"/>
              </w:numPr>
              <w:ind w:left="462" w:hanging="425"/>
              <w:rPr>
                <w:rFonts w:cs="Arial"/>
                <w:highlight w:val="yellow"/>
              </w:rPr>
            </w:pPr>
            <w:r w:rsidRPr="00620837">
              <w:rPr>
                <w:highlight w:val="yellow"/>
              </w:rPr>
              <w:t>projekti programa ruralnog razvoja potiču olakšano zapošljavanje mladih ljudi,</w:t>
            </w:r>
          </w:p>
          <w:p w:rsidR="00054B2D" w:rsidRPr="00620837" w:rsidRDefault="00054B2D" w:rsidP="00706AC9">
            <w:pPr>
              <w:pStyle w:val="Htableleft"/>
              <w:numPr>
                <w:ilvl w:val="0"/>
                <w:numId w:val="13"/>
              </w:numPr>
              <w:ind w:left="462" w:hanging="425"/>
              <w:rPr>
                <w:rFonts w:cs="Arial"/>
                <w:highlight w:val="yellow"/>
              </w:rPr>
            </w:pPr>
            <w:r w:rsidRPr="00620837">
              <w:rPr>
                <w:highlight w:val="yellow"/>
              </w:rPr>
              <w:t xml:space="preserve">projekti programa ruralnog razvoja potiču mlade na sudjelovanje u aktivnostima ruralnog razvoja. </w:t>
            </w:r>
          </w:p>
        </w:tc>
      </w:tr>
    </w:tbl>
    <w:p w:rsidR="00054B2D" w:rsidRPr="00620837" w:rsidRDefault="00054B2D" w:rsidP="009C30A3">
      <w:pPr>
        <w:pStyle w:val="HHeading5"/>
        <w:rPr>
          <w:highlight w:val="yellow"/>
        </w:rPr>
      </w:pPr>
      <w:r w:rsidRPr="00620837">
        <w:rPr>
          <w:highlight w:val="yellow"/>
        </w:rPr>
        <w:t>Razv</w:t>
      </w:r>
      <w:r w:rsidR="00045E1E" w:rsidRPr="00620837">
        <w:rPr>
          <w:highlight w:val="yellow"/>
        </w:rPr>
        <w:t>oj</w:t>
      </w:r>
      <w:r w:rsidRPr="00620837">
        <w:rPr>
          <w:highlight w:val="yellow"/>
        </w:rPr>
        <w:t xml:space="preserve"> dodatnih i programski specifičnih pokazatelja </w:t>
      </w:r>
    </w:p>
    <w:p w:rsidR="00054B2D" w:rsidRPr="00620837" w:rsidRDefault="00054B2D" w:rsidP="00673940">
      <w:pPr>
        <w:pStyle w:val="HStandard"/>
        <w:rPr>
          <w:rFonts w:cs="Arial"/>
          <w:highlight w:val="yellow"/>
        </w:rPr>
      </w:pPr>
      <w:r w:rsidRPr="00620837">
        <w:rPr>
          <w:highlight w:val="yellow"/>
        </w:rPr>
        <w:t>Na pitanja za evaluaciju odgovara</w:t>
      </w:r>
      <w:r w:rsidR="004812AB" w:rsidRPr="00620837">
        <w:rPr>
          <w:highlight w:val="yellow"/>
        </w:rPr>
        <w:t xml:space="preserve"> se s</w:t>
      </w:r>
      <w:r w:rsidRPr="00620837">
        <w:rPr>
          <w:highlight w:val="yellow"/>
        </w:rPr>
        <w:t xml:space="preserve"> pomoću pokazatelja. Pravni akti i ZSPE razlikuju sljedeće:</w:t>
      </w:r>
    </w:p>
    <w:p w:rsidR="00054B2D" w:rsidRPr="00620837" w:rsidRDefault="00054B2D" w:rsidP="00673940">
      <w:pPr>
        <w:pStyle w:val="Hlistbullet"/>
        <w:rPr>
          <w:rFonts w:cs="Arial"/>
          <w:highlight w:val="yellow"/>
        </w:rPr>
      </w:pPr>
      <w:r w:rsidRPr="00620837">
        <w:rPr>
          <w:b/>
          <w:highlight w:val="yellow"/>
        </w:rPr>
        <w:t>zajednički pokazatelji</w:t>
      </w:r>
      <w:r w:rsidRPr="00620837">
        <w:rPr>
          <w:rStyle w:val="FootnoteReference"/>
          <w:highlight w:val="yellow"/>
        </w:rPr>
        <w:footnoteReference w:id="44"/>
      </w:r>
      <w:r w:rsidRPr="00620837">
        <w:rPr>
          <w:highlight w:val="yellow"/>
        </w:rPr>
        <w:t xml:space="preserve"> konteksta (opisuju programsko ok</w:t>
      </w:r>
      <w:r w:rsidR="004812AB" w:rsidRPr="00620837">
        <w:rPr>
          <w:highlight w:val="yellow"/>
        </w:rPr>
        <w:t>ruženje, olakšavaju ocjenjivanje</w:t>
      </w:r>
      <w:r w:rsidRPr="00620837">
        <w:rPr>
          <w:highlight w:val="yellow"/>
        </w:rPr>
        <w:t xml:space="preserve"> SWOT analize i potreba), ostvarenja (mjere ostvarenj</w:t>
      </w:r>
      <w:r w:rsidR="004812AB" w:rsidRPr="00620837">
        <w:rPr>
          <w:highlight w:val="yellow"/>
        </w:rPr>
        <w:t>a</w:t>
      </w:r>
      <w:r w:rsidRPr="00620837">
        <w:rPr>
          <w:highlight w:val="yellow"/>
        </w:rPr>
        <w:t xml:space="preserve"> programa ruralnog razvoja u odnosu na mjere), rezultata (mjere rezultate programa ruralnog razvoja na razini ciljanoga područja) te učinka (mjere učinke programa ruralnog razvoja na razini programa) detaljno se razrađuju u raznim radnim dokumentima EK-a, u obliku sažetaka pokazatelja</w:t>
      </w:r>
      <w:r w:rsidRPr="00620837">
        <w:rPr>
          <w:rStyle w:val="FootnoteReference"/>
          <w:highlight w:val="yellow"/>
        </w:rPr>
        <w:footnoteReference w:id="45"/>
      </w:r>
      <w:r w:rsidRPr="00620837">
        <w:rPr>
          <w:highlight w:val="yellow"/>
        </w:rPr>
        <w:t xml:space="preserve">. Zajednički pokazatelji koriste se pri odgovaranju na zajednička pitanja za evaluaciju. </w:t>
      </w:r>
    </w:p>
    <w:p w:rsidR="000172A2" w:rsidRPr="00620837" w:rsidRDefault="002B1937" w:rsidP="00706AC9">
      <w:pPr>
        <w:pStyle w:val="Hlistbullet"/>
        <w:rPr>
          <w:highlight w:val="yellow"/>
        </w:rPr>
      </w:pPr>
      <w:r w:rsidRPr="00620837">
        <w:rPr>
          <w:b/>
          <w:highlight w:val="yellow"/>
        </w:rPr>
        <w:t>dodatni pokazatelji</w:t>
      </w:r>
      <w:r w:rsidRPr="00620837">
        <w:rPr>
          <w:highlight w:val="yellow"/>
        </w:rPr>
        <w:t xml:space="preserve">  razvijeni su kao „</w:t>
      </w:r>
      <w:r w:rsidRPr="00620837">
        <w:rPr>
          <w:b/>
          <w:highlight w:val="yellow"/>
        </w:rPr>
        <w:t>dodatak</w:t>
      </w:r>
      <w:r w:rsidR="00636A97" w:rsidRPr="00620837">
        <w:rPr>
          <w:highlight w:val="yellow"/>
        </w:rPr>
        <w:t>”</w:t>
      </w:r>
      <w:r w:rsidRPr="00620837">
        <w:rPr>
          <w:highlight w:val="yellow"/>
        </w:rPr>
        <w:t xml:space="preserve"> zajedničkim pokazateljima, onda kada zajednički pokazatelji ne mogu u potpunosti i na zadovoljavajući način odgovoriti na zajednička pitanja za evaluaciju. Ne bi se smjeli miješati s programski specifičnim pokazateljima, koji se jedino koriste za odgovore na programski specifična pitanja za evaluaciju. Dodatni pokazatelji također moraju biti u skladu s kriterijima RACER. </w:t>
      </w:r>
    </w:p>
    <w:p w:rsidR="00222FDC" w:rsidRPr="00620837" w:rsidRDefault="00222FDC" w:rsidP="00222FDC">
      <w:pPr>
        <w:pStyle w:val="HBox"/>
        <w:ind w:left="360"/>
        <w:rPr>
          <w:highlight w:val="yellow"/>
        </w:rPr>
      </w:pPr>
      <w:r w:rsidRPr="00620837">
        <w:rPr>
          <w:highlight w:val="yellow"/>
        </w:rPr>
        <w:t>Komisija podupire države članice kojima je potpora u određenoj mjeri/podmjeri značajna, primjerice podmjera 4.4</w:t>
      </w:r>
      <w:r w:rsidR="004812AB" w:rsidRPr="00620837">
        <w:rPr>
          <w:highlight w:val="yellow"/>
        </w:rPr>
        <w:t>.</w:t>
      </w:r>
      <w:r w:rsidRPr="00620837">
        <w:rPr>
          <w:highlight w:val="yellow"/>
        </w:rPr>
        <w:t xml:space="preserve"> „Neproduktivne investicije</w:t>
      </w:r>
      <w:r w:rsidR="00636A97" w:rsidRPr="00620837">
        <w:rPr>
          <w:highlight w:val="yellow"/>
        </w:rPr>
        <w:t>”</w:t>
      </w:r>
      <w:r w:rsidRPr="00620837">
        <w:rPr>
          <w:highlight w:val="yellow"/>
        </w:rPr>
        <w:t xml:space="preserve">, </w:t>
      </w:r>
      <w:r w:rsidR="004812AB" w:rsidRPr="00620837">
        <w:rPr>
          <w:highlight w:val="yellow"/>
        </w:rPr>
        <w:t>kako</w:t>
      </w:r>
      <w:r w:rsidRPr="00620837">
        <w:rPr>
          <w:highlight w:val="yellow"/>
        </w:rPr>
        <w:t xml:space="preserve"> bi se definirali do</w:t>
      </w:r>
      <w:r w:rsidR="004812AB" w:rsidRPr="00620837">
        <w:rPr>
          <w:highlight w:val="yellow"/>
        </w:rPr>
        <w:t>datni pokazatelji rezultata, a u</w:t>
      </w:r>
      <w:r w:rsidRPr="00620837">
        <w:rPr>
          <w:highlight w:val="yellow"/>
        </w:rPr>
        <w:t xml:space="preserve"> cil</w:t>
      </w:r>
      <w:r w:rsidR="004812AB" w:rsidRPr="00620837">
        <w:rPr>
          <w:highlight w:val="yellow"/>
        </w:rPr>
        <w:t xml:space="preserve">ju </w:t>
      </w:r>
      <w:r w:rsidRPr="00620837">
        <w:rPr>
          <w:highlight w:val="yellow"/>
        </w:rPr>
        <w:t xml:space="preserve">osiguranja boljeg praćenja i ocjenjivanja doprinosa tih mjera/podmjera za postizanje ciljeva Europske </w:t>
      </w:r>
      <w:r w:rsidR="002342C2" w:rsidRPr="00620837">
        <w:rPr>
          <w:highlight w:val="yellow"/>
        </w:rPr>
        <w:t>u</w:t>
      </w:r>
      <w:r w:rsidRPr="00620837">
        <w:rPr>
          <w:highlight w:val="yellow"/>
        </w:rPr>
        <w:t xml:space="preserve">nije.  </w:t>
      </w:r>
    </w:p>
    <w:p w:rsidR="00054B2D" w:rsidRPr="00620837" w:rsidRDefault="00054B2D" w:rsidP="00706AC9">
      <w:pPr>
        <w:pStyle w:val="Hlistbullet"/>
        <w:rPr>
          <w:highlight w:val="yellow"/>
        </w:rPr>
      </w:pPr>
      <w:r w:rsidRPr="00620837">
        <w:rPr>
          <w:b/>
          <w:highlight w:val="yellow"/>
        </w:rPr>
        <w:t>Programski specifične pokazatelje</w:t>
      </w:r>
      <w:r w:rsidRPr="00620837">
        <w:rPr>
          <w:highlight w:val="yellow"/>
        </w:rPr>
        <w:t xml:space="preserve"> razvijaju dionici država članica (upravljačka tijela i evaluatori) kao pokazatelje konteksta, ostvarenja, rezultata i učinka da bi odgovorili na programski specifična pitanja za evaluaciju. Ovi pokazatelji također moraju biti u skladu s kriterijima RACER. </w:t>
      </w:r>
    </w:p>
    <w:p w:rsidR="00054B2D" w:rsidRPr="00620837" w:rsidRDefault="002B1937" w:rsidP="00673940">
      <w:pPr>
        <w:pStyle w:val="HStandard"/>
        <w:rPr>
          <w:rFonts w:cs="Arial"/>
          <w:highlight w:val="yellow"/>
        </w:rPr>
      </w:pPr>
      <w:r w:rsidRPr="00620837">
        <w:rPr>
          <w:highlight w:val="yellow"/>
        </w:rPr>
        <w:t>Svaki bi pokazatelj poželjno trebao biti određen u obliku sažetka. Europska komisija formulira sažetke za sve zajedničke pokazatelje. Države članice trebale bi definirati sažetke pokazatelja za programski specifične te dodatne pokazatelje. Preporuč</w:t>
      </w:r>
      <w:r w:rsidR="009A4F54" w:rsidRPr="00620837">
        <w:rPr>
          <w:highlight w:val="yellow"/>
        </w:rPr>
        <w:t>uje</w:t>
      </w:r>
      <w:r w:rsidRPr="00620837">
        <w:rPr>
          <w:highlight w:val="yellow"/>
        </w:rPr>
        <w:t xml:space="preserve"> se slijediti strukturu sažetaka pokazatelja izrađenih za zajedničke </w:t>
      </w:r>
      <w:r w:rsidR="004812AB" w:rsidRPr="00620837">
        <w:rPr>
          <w:highlight w:val="yellow"/>
        </w:rPr>
        <w:t xml:space="preserve">pokazatelje Europske komisije. </w:t>
      </w:r>
      <w:r w:rsidRPr="00620837">
        <w:rPr>
          <w:highlight w:val="yellow"/>
        </w:rPr>
        <w:t xml:space="preserve">Sažetak treba sadržavati najmanje: </w:t>
      </w:r>
    </w:p>
    <w:p w:rsidR="00054B2D" w:rsidRPr="00620837" w:rsidRDefault="00054B2D" w:rsidP="00673940">
      <w:pPr>
        <w:pStyle w:val="Hlistbullet"/>
        <w:rPr>
          <w:rFonts w:cs="Arial"/>
          <w:highlight w:val="yellow"/>
        </w:rPr>
      </w:pPr>
      <w:r w:rsidRPr="00620837">
        <w:rPr>
          <w:highlight w:val="yellow"/>
        </w:rPr>
        <w:t xml:space="preserve">ime i definiciju pokazatelja, </w:t>
      </w:r>
    </w:p>
    <w:p w:rsidR="00054B2D" w:rsidRPr="00620837" w:rsidRDefault="00054B2D" w:rsidP="00673940">
      <w:pPr>
        <w:pStyle w:val="Hlistbullet"/>
        <w:rPr>
          <w:rFonts w:cs="Arial"/>
          <w:highlight w:val="yellow"/>
        </w:rPr>
      </w:pPr>
      <w:r w:rsidRPr="00620837">
        <w:rPr>
          <w:highlight w:val="yellow"/>
        </w:rPr>
        <w:t xml:space="preserve">poveznicu na cilj / ciljno područje programa ruralnog razvoja i pitanje za evaluaciju,  </w:t>
      </w:r>
    </w:p>
    <w:p w:rsidR="00054B2D" w:rsidRPr="00620837" w:rsidRDefault="00054B2D" w:rsidP="00673940">
      <w:pPr>
        <w:pStyle w:val="Hlistbullet"/>
        <w:rPr>
          <w:rFonts w:cs="Arial"/>
          <w:highlight w:val="yellow"/>
        </w:rPr>
      </w:pPr>
      <w:r w:rsidRPr="00620837">
        <w:rPr>
          <w:highlight w:val="yellow"/>
        </w:rPr>
        <w:t xml:space="preserve">mjernu jedinicu ili formulu pokazatelja, </w:t>
      </w:r>
    </w:p>
    <w:p w:rsidR="00054B2D" w:rsidRPr="00620837" w:rsidRDefault="00054B2D" w:rsidP="00673940">
      <w:pPr>
        <w:pStyle w:val="Hlistbullet"/>
        <w:rPr>
          <w:rFonts w:cs="Arial"/>
          <w:highlight w:val="yellow"/>
        </w:rPr>
      </w:pPr>
      <w:r w:rsidRPr="00620837">
        <w:rPr>
          <w:highlight w:val="yellow"/>
        </w:rPr>
        <w:t xml:space="preserve">način izračuna, </w:t>
      </w:r>
    </w:p>
    <w:p w:rsidR="00054B2D" w:rsidRPr="00620837" w:rsidRDefault="00054B2D" w:rsidP="00706AC9">
      <w:pPr>
        <w:pStyle w:val="Hlistbullet"/>
        <w:rPr>
          <w:highlight w:val="yellow"/>
        </w:rPr>
      </w:pPr>
      <w:r w:rsidRPr="00620837">
        <w:rPr>
          <w:highlight w:val="yellow"/>
        </w:rPr>
        <w:t>vrste, izvore i dostupnost podataka za izračun pokazatelja.</w:t>
      </w:r>
    </w:p>
    <w:p w:rsidR="00054B2D" w:rsidRPr="00620837" w:rsidRDefault="002B1937" w:rsidP="00673940">
      <w:pPr>
        <w:pStyle w:val="HStandard"/>
        <w:rPr>
          <w:rFonts w:cs="Arial"/>
          <w:highlight w:val="yellow"/>
        </w:rPr>
      </w:pPr>
      <w:r w:rsidRPr="00620837">
        <w:rPr>
          <w:highlight w:val="yellow"/>
        </w:rPr>
        <w:t xml:space="preserve">Dionici evaluacije (upravljačka tijela i evaluatori) ispituju indikatorske sažetke, uključujući korištene definicije, njihovu jasnoću, dostupnost pokazatelja u odnosu na izvore i zbirke podataka, kao i predložene metode za izračun pokazatelja, te su s njima upoznati. U slučaju programski specifičnih i </w:t>
      </w:r>
      <w:r w:rsidRPr="00620837">
        <w:rPr>
          <w:highlight w:val="yellow"/>
        </w:rPr>
        <w:lastRenderedPageBreak/>
        <w:t xml:space="preserve">dodatnih pokazatelja, programska tijela ili drugi dionici evaluacije (evaluatori) odgovorni su za jasnoću svih pojmova koji se koriste u indikatorskim sažecima. </w:t>
      </w:r>
    </w:p>
    <w:p w:rsidR="00054B2D" w:rsidRPr="00620837" w:rsidRDefault="00054B2D" w:rsidP="00C147EB">
      <w:pPr>
        <w:pStyle w:val="HHeading5"/>
        <w:rPr>
          <w:rFonts w:cs="Arial"/>
          <w:highlight w:val="yellow"/>
        </w:rPr>
      </w:pPr>
      <w:r w:rsidRPr="00620837">
        <w:rPr>
          <w:highlight w:val="yellow"/>
        </w:rPr>
        <w:t xml:space="preserve">Specifičnosti LEADER-a </w:t>
      </w:r>
    </w:p>
    <w:p w:rsidR="00706AC9" w:rsidRPr="00620837" w:rsidRDefault="00054B2D" w:rsidP="00673940">
      <w:pPr>
        <w:pStyle w:val="HStandard"/>
        <w:rPr>
          <w:rFonts w:cs="Arial"/>
          <w:highlight w:val="yellow"/>
        </w:rPr>
      </w:pPr>
      <w:r w:rsidRPr="00620837">
        <w:rPr>
          <w:highlight w:val="yellow"/>
        </w:rPr>
        <w:t>ZSPE postavlja jedno zajedničko pitanje za evaluaciju koje se primjenjuje na LEADER: „U kojoj mjeri intervencije LEADER-a podupiru lokalni razvoj u ruralnim područjima?</w:t>
      </w:r>
      <w:r w:rsidR="00636A97" w:rsidRPr="00620837">
        <w:rPr>
          <w:highlight w:val="yellow"/>
        </w:rPr>
        <w:t>”</w:t>
      </w:r>
      <w:r w:rsidRPr="00620837">
        <w:rPr>
          <w:highlight w:val="yellow"/>
        </w:rPr>
        <w:t xml:space="preserve"> (prilagođeno zajedničko pitanje za evaluaciju broj 17 u vezi s LEADER-om). Nadalje, ZSPE </w:t>
      </w:r>
      <w:r w:rsidR="00B17EBC" w:rsidRPr="00620837">
        <w:rPr>
          <w:highlight w:val="yellow"/>
        </w:rPr>
        <w:t>sadržava</w:t>
      </w:r>
      <w:r w:rsidRPr="00620837">
        <w:rPr>
          <w:highlight w:val="yellow"/>
        </w:rPr>
        <w:t xml:space="preserve"> sljedeće zajedničke pokazatelje za LEADER na razini programa ruralnog razvoja (ostvarenje i cilj)</w:t>
      </w:r>
      <w:r w:rsidRPr="00620837">
        <w:rPr>
          <w:b/>
          <w:i/>
          <w:color w:val="6F6F6F" w:themeColor="text1"/>
          <w:highlight w:val="yellow"/>
          <w:vertAlign w:val="superscript"/>
        </w:rPr>
        <w:footnoteReference w:id="46"/>
      </w:r>
      <w:r w:rsidRPr="00620837">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620837" w:rsidTr="0001223C">
        <w:trPr>
          <w:jc w:val="center"/>
        </w:trPr>
        <w:tc>
          <w:tcPr>
            <w:tcW w:w="4948" w:type="dxa"/>
            <w:shd w:val="clear" w:color="auto" w:fill="F07E31" w:themeFill="background2"/>
          </w:tcPr>
          <w:p w:rsidR="00054B2D" w:rsidRPr="00620837" w:rsidRDefault="00054B2D" w:rsidP="009B2D49">
            <w:pPr>
              <w:pStyle w:val="Htableleftbolt"/>
              <w:rPr>
                <w:rFonts w:cs="Arial"/>
                <w:color w:val="FFFFFF" w:themeColor="accent1"/>
                <w:highlight w:val="yellow"/>
              </w:rPr>
            </w:pPr>
            <w:r w:rsidRPr="00620837">
              <w:rPr>
                <w:color w:val="FFFFFF" w:themeColor="accent1"/>
                <w:highlight w:val="yellow"/>
              </w:rPr>
              <w:t>Pokazatelj</w:t>
            </w:r>
          </w:p>
        </w:tc>
        <w:tc>
          <w:tcPr>
            <w:tcW w:w="1400" w:type="dxa"/>
            <w:shd w:val="clear" w:color="auto" w:fill="F07E31" w:themeFill="background2"/>
          </w:tcPr>
          <w:p w:rsidR="00054B2D" w:rsidRPr="00620837" w:rsidRDefault="00054B2D" w:rsidP="00A27B13">
            <w:pPr>
              <w:pStyle w:val="Htableleftbolt"/>
              <w:jc w:val="center"/>
              <w:rPr>
                <w:rFonts w:cs="Arial"/>
                <w:color w:val="FFFFFF" w:themeColor="accent1"/>
                <w:highlight w:val="yellow"/>
              </w:rPr>
            </w:pPr>
            <w:r w:rsidRPr="00620837">
              <w:rPr>
                <w:color w:val="FFFFFF" w:themeColor="accent1"/>
                <w:highlight w:val="yellow"/>
              </w:rPr>
              <w:t>Rezultat</w:t>
            </w:r>
          </w:p>
        </w:tc>
        <w:tc>
          <w:tcPr>
            <w:tcW w:w="1352" w:type="dxa"/>
            <w:shd w:val="clear" w:color="auto" w:fill="F07E31" w:themeFill="background2"/>
          </w:tcPr>
          <w:p w:rsidR="00054B2D" w:rsidRPr="00620837" w:rsidRDefault="00054B2D" w:rsidP="00A27B13">
            <w:pPr>
              <w:pStyle w:val="Htableleftbolt"/>
              <w:jc w:val="center"/>
              <w:rPr>
                <w:rFonts w:cs="Arial"/>
                <w:color w:val="FFFFFF" w:themeColor="accent1"/>
                <w:highlight w:val="yellow"/>
              </w:rPr>
            </w:pPr>
            <w:r w:rsidRPr="00620837">
              <w:rPr>
                <w:color w:val="FFFFFF" w:themeColor="accent1"/>
                <w:highlight w:val="yellow"/>
              </w:rPr>
              <w:t>Cilj</w:t>
            </w:r>
          </w:p>
        </w:tc>
      </w:tr>
      <w:tr w:rsidR="00054B2D" w:rsidRPr="00620837" w:rsidTr="0001223C">
        <w:trPr>
          <w:jc w:val="center"/>
        </w:trPr>
        <w:tc>
          <w:tcPr>
            <w:tcW w:w="4948" w:type="dxa"/>
            <w:shd w:val="clear" w:color="auto" w:fill="auto"/>
          </w:tcPr>
          <w:p w:rsidR="00054B2D" w:rsidRPr="00620837" w:rsidRDefault="00054B2D" w:rsidP="009B2D49">
            <w:pPr>
              <w:pStyle w:val="Htableleft"/>
              <w:rPr>
                <w:rFonts w:cs="Arial"/>
                <w:highlight w:val="yellow"/>
              </w:rPr>
            </w:pPr>
            <w:r w:rsidRPr="00620837">
              <w:rPr>
                <w:highlight w:val="yellow"/>
              </w:rPr>
              <w:t>Stanovništvo koje obuhvaća lokalna akcijska skupina (LAS)</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O18</w:t>
            </w:r>
          </w:p>
        </w:tc>
        <w:tc>
          <w:tcPr>
            <w:tcW w:w="1352" w:type="dxa"/>
            <w:shd w:val="clear" w:color="auto" w:fill="auto"/>
          </w:tcPr>
          <w:p w:rsidR="00054B2D" w:rsidRPr="00620837" w:rsidRDefault="00054B2D" w:rsidP="00A27B13">
            <w:pPr>
              <w:pStyle w:val="Htableleft"/>
              <w:jc w:val="center"/>
              <w:rPr>
                <w:rFonts w:cs="Arial"/>
                <w:highlight w:val="yellow"/>
              </w:rPr>
            </w:pPr>
            <w:r w:rsidRPr="00620837">
              <w:rPr>
                <w:highlight w:val="yellow"/>
              </w:rPr>
              <w:t>T21</w:t>
            </w:r>
          </w:p>
        </w:tc>
      </w:tr>
      <w:tr w:rsidR="00054B2D" w:rsidRPr="00620837" w:rsidTr="0001223C">
        <w:trPr>
          <w:jc w:val="center"/>
        </w:trPr>
        <w:tc>
          <w:tcPr>
            <w:tcW w:w="4948" w:type="dxa"/>
            <w:shd w:val="clear" w:color="auto" w:fill="auto"/>
          </w:tcPr>
          <w:p w:rsidR="00054B2D" w:rsidRPr="00620837" w:rsidRDefault="00054B2D" w:rsidP="009B2D49">
            <w:pPr>
              <w:pStyle w:val="Htableleft"/>
              <w:rPr>
                <w:rFonts w:cs="Arial"/>
                <w:highlight w:val="yellow"/>
              </w:rPr>
            </w:pPr>
            <w:r w:rsidRPr="00620837">
              <w:rPr>
                <w:highlight w:val="yellow"/>
              </w:rPr>
              <w:t xml:space="preserve">Broj izabranih LAS-ova </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O19</w:t>
            </w:r>
          </w:p>
        </w:tc>
        <w:tc>
          <w:tcPr>
            <w:tcW w:w="1352" w:type="dxa"/>
            <w:shd w:val="clear" w:color="auto" w:fill="auto"/>
          </w:tcPr>
          <w:p w:rsidR="00054B2D" w:rsidRPr="00620837" w:rsidRDefault="00054B2D" w:rsidP="00A27B13">
            <w:pPr>
              <w:pStyle w:val="Htableleft"/>
              <w:jc w:val="center"/>
              <w:rPr>
                <w:rFonts w:cs="Arial"/>
                <w:highlight w:val="yellow"/>
              </w:rPr>
            </w:pPr>
          </w:p>
        </w:tc>
      </w:tr>
      <w:tr w:rsidR="00054B2D" w:rsidRPr="00620837" w:rsidTr="0001223C">
        <w:trPr>
          <w:jc w:val="center"/>
        </w:trPr>
        <w:tc>
          <w:tcPr>
            <w:tcW w:w="4948" w:type="dxa"/>
            <w:shd w:val="clear" w:color="auto" w:fill="auto"/>
          </w:tcPr>
          <w:p w:rsidR="00054B2D" w:rsidRPr="00620837" w:rsidRDefault="00054B2D" w:rsidP="00986B3D">
            <w:pPr>
              <w:pStyle w:val="Htableleft"/>
              <w:rPr>
                <w:rFonts w:cs="Arial"/>
                <w:highlight w:val="yellow"/>
              </w:rPr>
            </w:pPr>
            <w:r w:rsidRPr="00620837">
              <w:rPr>
                <w:highlight w:val="yellow"/>
              </w:rPr>
              <w:t xml:space="preserve">Broj podržanih LEADER projekata </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O21</w:t>
            </w:r>
          </w:p>
        </w:tc>
        <w:tc>
          <w:tcPr>
            <w:tcW w:w="1352" w:type="dxa"/>
            <w:shd w:val="clear" w:color="auto" w:fill="auto"/>
          </w:tcPr>
          <w:p w:rsidR="00054B2D" w:rsidRPr="00620837" w:rsidRDefault="00054B2D" w:rsidP="00A27B13">
            <w:pPr>
              <w:pStyle w:val="Htableleft"/>
              <w:jc w:val="center"/>
              <w:rPr>
                <w:rFonts w:cs="Arial"/>
                <w:highlight w:val="yellow"/>
              </w:rPr>
            </w:pPr>
          </w:p>
        </w:tc>
      </w:tr>
      <w:tr w:rsidR="00054B2D" w:rsidRPr="00620837" w:rsidTr="0001223C">
        <w:trPr>
          <w:jc w:val="center"/>
        </w:trPr>
        <w:tc>
          <w:tcPr>
            <w:tcW w:w="4948" w:type="dxa"/>
            <w:shd w:val="clear" w:color="auto" w:fill="auto"/>
          </w:tcPr>
          <w:p w:rsidR="00054B2D" w:rsidRPr="00620837" w:rsidRDefault="00054B2D" w:rsidP="002E7B6F">
            <w:pPr>
              <w:pStyle w:val="Htableleft"/>
              <w:rPr>
                <w:rFonts w:cs="Arial"/>
                <w:highlight w:val="yellow"/>
              </w:rPr>
            </w:pPr>
            <w:r w:rsidRPr="00620837">
              <w:rPr>
                <w:highlight w:val="yellow"/>
              </w:rPr>
              <w:t xml:space="preserve">Broj podržanih suradničkih projekata </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O21</w:t>
            </w:r>
          </w:p>
        </w:tc>
        <w:tc>
          <w:tcPr>
            <w:tcW w:w="1352" w:type="dxa"/>
            <w:shd w:val="clear" w:color="auto" w:fill="auto"/>
          </w:tcPr>
          <w:p w:rsidR="00054B2D" w:rsidRPr="00620837" w:rsidRDefault="00054B2D" w:rsidP="00A27B13">
            <w:pPr>
              <w:pStyle w:val="Htableleft"/>
              <w:jc w:val="center"/>
              <w:rPr>
                <w:rFonts w:cs="Arial"/>
                <w:highlight w:val="yellow"/>
              </w:rPr>
            </w:pPr>
          </w:p>
        </w:tc>
      </w:tr>
      <w:tr w:rsidR="00054B2D" w:rsidRPr="00620837" w:rsidTr="0001223C">
        <w:trPr>
          <w:jc w:val="center"/>
        </w:trPr>
        <w:tc>
          <w:tcPr>
            <w:tcW w:w="4948" w:type="dxa"/>
            <w:shd w:val="clear" w:color="auto" w:fill="auto"/>
          </w:tcPr>
          <w:p w:rsidR="00054B2D" w:rsidRPr="00620837" w:rsidRDefault="00054B2D" w:rsidP="002E7B6F">
            <w:pPr>
              <w:pStyle w:val="Htableleft"/>
              <w:rPr>
                <w:rFonts w:cs="Arial"/>
                <w:highlight w:val="yellow"/>
              </w:rPr>
            </w:pPr>
            <w:r w:rsidRPr="00620837">
              <w:rPr>
                <w:highlight w:val="yellow"/>
              </w:rPr>
              <w:t>Broj i vrsta nositelja projekata</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O22</w:t>
            </w:r>
          </w:p>
        </w:tc>
        <w:tc>
          <w:tcPr>
            <w:tcW w:w="1352" w:type="dxa"/>
            <w:shd w:val="clear" w:color="auto" w:fill="auto"/>
          </w:tcPr>
          <w:p w:rsidR="00054B2D" w:rsidRPr="00620837" w:rsidRDefault="00054B2D" w:rsidP="00A27B13">
            <w:pPr>
              <w:pStyle w:val="Htableleft"/>
              <w:jc w:val="center"/>
              <w:rPr>
                <w:rFonts w:cs="Arial"/>
                <w:highlight w:val="yellow"/>
              </w:rPr>
            </w:pPr>
          </w:p>
        </w:tc>
      </w:tr>
      <w:tr w:rsidR="00054B2D" w:rsidRPr="00620837" w:rsidTr="0001223C">
        <w:trPr>
          <w:jc w:val="center"/>
        </w:trPr>
        <w:tc>
          <w:tcPr>
            <w:tcW w:w="4948" w:type="dxa"/>
            <w:shd w:val="clear" w:color="auto" w:fill="auto"/>
          </w:tcPr>
          <w:p w:rsidR="00054B2D" w:rsidRPr="00620837" w:rsidRDefault="00054B2D" w:rsidP="009B2D49">
            <w:pPr>
              <w:pStyle w:val="Htableleft"/>
              <w:rPr>
                <w:rFonts w:cs="Arial"/>
                <w:highlight w:val="yellow"/>
              </w:rPr>
            </w:pPr>
            <w:r w:rsidRPr="00620837">
              <w:rPr>
                <w:highlight w:val="yellow"/>
              </w:rPr>
              <w:t>Jedinstveni identifikacijski broj lokalne akcijske skupine uključene u projekt suradnje</w:t>
            </w:r>
          </w:p>
        </w:tc>
        <w:tc>
          <w:tcPr>
            <w:tcW w:w="1400" w:type="dxa"/>
            <w:shd w:val="clear" w:color="auto" w:fill="auto"/>
          </w:tcPr>
          <w:p w:rsidR="00054B2D" w:rsidRPr="00620837" w:rsidRDefault="00054B2D" w:rsidP="00A27B13">
            <w:pPr>
              <w:pStyle w:val="Htableleft"/>
              <w:jc w:val="center"/>
              <w:rPr>
                <w:rFonts w:cs="Arial"/>
                <w:highlight w:val="yellow"/>
              </w:rPr>
            </w:pPr>
            <w:r w:rsidRPr="00620837">
              <w:rPr>
                <w:highlight w:val="yellow"/>
              </w:rPr>
              <w:t>O23</w:t>
            </w:r>
          </w:p>
        </w:tc>
        <w:tc>
          <w:tcPr>
            <w:tcW w:w="1352" w:type="dxa"/>
            <w:shd w:val="clear" w:color="auto" w:fill="auto"/>
          </w:tcPr>
          <w:p w:rsidR="00054B2D" w:rsidRPr="00620837" w:rsidRDefault="00054B2D" w:rsidP="00A27B13">
            <w:pPr>
              <w:pStyle w:val="Htableleft"/>
              <w:jc w:val="center"/>
              <w:rPr>
                <w:rFonts w:cs="Arial"/>
                <w:highlight w:val="yellow"/>
              </w:rPr>
            </w:pPr>
          </w:p>
        </w:tc>
      </w:tr>
      <w:tr w:rsidR="00054B2D" w:rsidRPr="00620837" w:rsidTr="0001223C">
        <w:trPr>
          <w:jc w:val="center"/>
        </w:trPr>
        <w:tc>
          <w:tcPr>
            <w:tcW w:w="4948" w:type="dxa"/>
            <w:shd w:val="clear" w:color="auto" w:fill="auto"/>
          </w:tcPr>
          <w:p w:rsidR="00054B2D" w:rsidRPr="00620837" w:rsidRDefault="00054B2D" w:rsidP="002E7B6F">
            <w:pPr>
              <w:pStyle w:val="Htableleft"/>
              <w:rPr>
                <w:rFonts w:cs="Arial"/>
                <w:highlight w:val="yellow"/>
              </w:rPr>
            </w:pPr>
            <w:r w:rsidRPr="00620837">
              <w:rPr>
                <w:highlight w:val="yellow"/>
              </w:rPr>
              <w:t xml:space="preserve">Broj stvorenih poslova </w:t>
            </w:r>
          </w:p>
        </w:tc>
        <w:tc>
          <w:tcPr>
            <w:tcW w:w="1400" w:type="dxa"/>
            <w:shd w:val="clear" w:color="auto" w:fill="auto"/>
          </w:tcPr>
          <w:p w:rsidR="00054B2D" w:rsidRPr="00620837" w:rsidRDefault="00054B2D" w:rsidP="00A27B13">
            <w:pPr>
              <w:pStyle w:val="Htableleft"/>
              <w:jc w:val="center"/>
              <w:rPr>
                <w:rFonts w:cs="Arial"/>
                <w:highlight w:val="yellow"/>
              </w:rPr>
            </w:pPr>
          </w:p>
        </w:tc>
        <w:tc>
          <w:tcPr>
            <w:tcW w:w="1352" w:type="dxa"/>
            <w:shd w:val="clear" w:color="auto" w:fill="auto"/>
          </w:tcPr>
          <w:p w:rsidR="00054B2D" w:rsidRPr="00620837" w:rsidRDefault="00054B2D" w:rsidP="00A27B13">
            <w:pPr>
              <w:pStyle w:val="Htableleft"/>
              <w:jc w:val="center"/>
              <w:rPr>
                <w:rFonts w:cs="Arial"/>
                <w:highlight w:val="yellow"/>
              </w:rPr>
            </w:pPr>
            <w:r w:rsidRPr="00620837">
              <w:rPr>
                <w:highlight w:val="yellow"/>
              </w:rPr>
              <w:t>T23</w:t>
            </w:r>
          </w:p>
        </w:tc>
      </w:tr>
    </w:tbl>
    <w:p w:rsidR="00054B2D" w:rsidRPr="00620837" w:rsidRDefault="00054B2D" w:rsidP="00673940">
      <w:pPr>
        <w:pStyle w:val="HStandard"/>
        <w:rPr>
          <w:rFonts w:cs="Arial"/>
          <w:highlight w:val="yellow"/>
        </w:rPr>
      </w:pPr>
      <w:r w:rsidRPr="00620837">
        <w:rPr>
          <w:highlight w:val="yellow"/>
        </w:rPr>
        <w:t>Imajući na umu fleksibilnost primjene LEADER-a u državama članicama, zajednička pitanja za evaluaciju te pokazatelji možda neće obuhvatiti sve posebnosti LEADER-a i očekivanih</w:t>
      </w:r>
      <w:r w:rsidR="004812AB" w:rsidRPr="00620837">
        <w:rPr>
          <w:highlight w:val="yellow"/>
        </w:rPr>
        <w:t> </w:t>
      </w:r>
      <w:r w:rsidRPr="00620837">
        <w:rPr>
          <w:highlight w:val="yellow"/>
        </w:rPr>
        <w:t>/</w:t>
      </w:r>
      <w:r w:rsidR="004812AB" w:rsidRPr="00620837">
        <w:rPr>
          <w:highlight w:val="yellow"/>
        </w:rPr>
        <w:t> </w:t>
      </w:r>
      <w:r w:rsidRPr="00620837">
        <w:rPr>
          <w:highlight w:val="yellow"/>
        </w:rPr>
        <w:t>planiranih učinaka (uključujuć</w:t>
      </w:r>
      <w:r w:rsidR="004812AB" w:rsidRPr="00620837">
        <w:rPr>
          <w:highlight w:val="yellow"/>
        </w:rPr>
        <w:t xml:space="preserve">i dodanu vrijednost LEADER-a). </w:t>
      </w:r>
      <w:r w:rsidRPr="00620837">
        <w:rPr>
          <w:highlight w:val="yellow"/>
        </w:rPr>
        <w:t>Stoga države članice mogu razviti programski specifična pitanja za evaluaciju i programski specifične pokazatelje vezane za LEADER u okviru plana pokazatelja ili plana evaluacije programa ruralnog razvoja. U tom slučaju, svi pojmovi koji se koriste u programski specifičnim pitanjima za evaluaciju i programski specifičnim pokazateljima trebaju biti dobro određeni te je potrebno razraditi namjenski sažetak pokazatelja. U slučaju da programski specifična pitanja za evaluaciju te specifični pokazatelji LEADER-a nisu razvijeni, ali su isplanirane određene teme evaluacije, oni se i dalje se mogu definirati u kasnijim fazama (vidjeti poglavlje 5.2.3</w:t>
      </w:r>
      <w:r w:rsidR="004812AB" w:rsidRPr="00620837">
        <w:rPr>
          <w:highlight w:val="yellow"/>
        </w:rPr>
        <w:t>.</w:t>
      </w:r>
      <w:r w:rsidRPr="00620837">
        <w:rPr>
          <w:highlight w:val="yellow"/>
        </w:rPr>
        <w:t xml:space="preserve"> „Razv</w:t>
      </w:r>
      <w:r w:rsidR="004812AB" w:rsidRPr="00620837">
        <w:rPr>
          <w:highlight w:val="yellow"/>
        </w:rPr>
        <w:t>oj</w:t>
      </w:r>
      <w:r w:rsidRPr="00620837">
        <w:rPr>
          <w:highlight w:val="yellow"/>
        </w:rPr>
        <w:t xml:space="preserve"> elemenata evaluacije specifič</w:t>
      </w:r>
      <w:r w:rsidR="00636A97" w:rsidRPr="00620837">
        <w:rPr>
          <w:highlight w:val="yellow"/>
        </w:rPr>
        <w:t>nih za program ruralnog razvoja”</w:t>
      </w:r>
      <w:r w:rsidRPr="00620837">
        <w:rPr>
          <w:highlight w:val="yellow"/>
        </w:rPr>
        <w:t xml:space="preserve">). </w:t>
      </w:r>
    </w:p>
    <w:p w:rsidR="00600A11" w:rsidRPr="00620837" w:rsidRDefault="00600A11" w:rsidP="00673940">
      <w:pPr>
        <w:pStyle w:val="HStandard"/>
        <w:rPr>
          <w:rFonts w:cs="Arial"/>
          <w:highlight w:val="yellow"/>
        </w:rPr>
      </w:pPr>
      <w:r w:rsidRPr="00620837">
        <w:rPr>
          <w:highlight w:val="yellow"/>
        </w:rPr>
        <w:t xml:space="preserve">Nadalje, operacije provedene u okviru svake pojedine strategije lokalnog razvoja pod vodstvom zajednice (CLLD) kodirat će se u bazi podataka lokalne akcijske skupine (LAS) koja će omogućiti prikupljanje podataka i informacija za ocjenjivanje doprinosa LEADER-a ostvarenju ciljeva, rezultata i učinaka programa ruralnog razvoja, kao i učinkovitosti i korisnosti intervencija programa ruralnog razvoja provedenih u okviru LEADER-a. </w:t>
      </w:r>
    </w:p>
    <w:p w:rsidR="00054B2D" w:rsidRPr="00620837" w:rsidRDefault="00054B2D" w:rsidP="00C147EB">
      <w:pPr>
        <w:pStyle w:val="HHeading5"/>
        <w:rPr>
          <w:rFonts w:cs="Arial"/>
          <w:highlight w:val="yellow"/>
        </w:rPr>
      </w:pPr>
      <w:r w:rsidRPr="00620837">
        <w:rPr>
          <w:highlight w:val="yellow"/>
        </w:rPr>
        <w:t>Specifičnosti TP-a</w:t>
      </w:r>
    </w:p>
    <w:p w:rsidR="00054B2D" w:rsidRPr="00620837" w:rsidRDefault="00054B2D" w:rsidP="00673940">
      <w:pPr>
        <w:pStyle w:val="HStandard"/>
        <w:rPr>
          <w:rFonts w:cs="Arial"/>
          <w:highlight w:val="yellow"/>
        </w:rPr>
      </w:pPr>
      <w:r w:rsidRPr="00620837">
        <w:rPr>
          <w:highlight w:val="yellow"/>
        </w:rPr>
        <w:t xml:space="preserve">U slučajevima kada država članica uključena u evaluaciju planira teme evaluacije koje su vezane uz aktivnosti u okviru tehničke pomoći, te teme mogu pratiti jasno definirana, programski specifična pitanja za evaluaciju te odgovarajuće programski specifične pokazatelje.  Ipak, ako to nije slučaj, </w:t>
      </w:r>
      <w:r w:rsidR="004812AB" w:rsidRPr="00620837">
        <w:rPr>
          <w:highlight w:val="yellow"/>
        </w:rPr>
        <w:t>prethodno</w:t>
      </w:r>
      <w:r w:rsidRPr="00620837">
        <w:rPr>
          <w:highlight w:val="yellow"/>
        </w:rPr>
        <w:t xml:space="preserve"> navedene stavke mogu se razraditi kasnije. Poglavlje 5.2.3. „Razv</w:t>
      </w:r>
      <w:r w:rsidR="004812AB" w:rsidRPr="00620837">
        <w:rPr>
          <w:highlight w:val="yellow"/>
        </w:rPr>
        <w:t>oj</w:t>
      </w:r>
      <w:r w:rsidRPr="00620837">
        <w:rPr>
          <w:highlight w:val="yellow"/>
        </w:rPr>
        <w:t xml:space="preserve"> elemenata evaluacije specifič</w:t>
      </w:r>
      <w:r w:rsidR="00636A97" w:rsidRPr="00620837">
        <w:rPr>
          <w:highlight w:val="yellow"/>
        </w:rPr>
        <w:t>nih za program ruralnog razvoja”</w:t>
      </w:r>
      <w:r w:rsidRPr="00620837">
        <w:rPr>
          <w:highlight w:val="yellow"/>
        </w:rPr>
        <w:t xml:space="preserve"> pruža dodatne smjernice u tom pogledu.</w:t>
      </w:r>
    </w:p>
    <w:p w:rsidR="00054B2D" w:rsidRPr="00620837" w:rsidRDefault="00054B2D" w:rsidP="00C147EB">
      <w:pPr>
        <w:pStyle w:val="HHeading5"/>
        <w:rPr>
          <w:rFonts w:cs="Arial"/>
          <w:highlight w:val="yellow"/>
        </w:rPr>
      </w:pPr>
      <w:r w:rsidRPr="00620837">
        <w:rPr>
          <w:highlight w:val="yellow"/>
        </w:rPr>
        <w:t xml:space="preserve">Specifičnosti NMRR-a </w:t>
      </w:r>
    </w:p>
    <w:p w:rsidR="00706AC9" w:rsidRPr="00620837" w:rsidRDefault="00054B2D" w:rsidP="00673940">
      <w:pPr>
        <w:pStyle w:val="HStandard"/>
        <w:rPr>
          <w:rFonts w:cs="Arial"/>
          <w:highlight w:val="yellow"/>
        </w:rPr>
      </w:pPr>
      <w:r w:rsidRPr="00620837">
        <w:rPr>
          <w:highlight w:val="yellow"/>
        </w:rPr>
        <w:t xml:space="preserve">Slična situacija vrijedi i za zajedničke elemente evaluacije za evaluaciju NMRR-a. Postoji samo jedno zajedničko pitanje za evaluaciju za NMRR: „U kojoj </w:t>
      </w:r>
      <w:r w:rsidR="004812AB" w:rsidRPr="00620837">
        <w:rPr>
          <w:highlight w:val="yellow"/>
        </w:rPr>
        <w:t xml:space="preserve">je </w:t>
      </w:r>
      <w:r w:rsidRPr="00620837">
        <w:rPr>
          <w:highlight w:val="yellow"/>
        </w:rPr>
        <w:t xml:space="preserve">mjeri nacionalna ruralna mreža doprinijela ostvarivanju ciljeva </w:t>
      </w:r>
      <w:r w:rsidR="004812AB" w:rsidRPr="00620837">
        <w:rPr>
          <w:highlight w:val="yellow"/>
        </w:rPr>
        <w:t>utvrđenih</w:t>
      </w:r>
      <w:r w:rsidRPr="00620837">
        <w:rPr>
          <w:highlight w:val="yellow"/>
        </w:rPr>
        <w:t xml:space="preserve"> </w:t>
      </w:r>
      <w:r w:rsidR="004812AB" w:rsidRPr="00620837">
        <w:rPr>
          <w:highlight w:val="yellow"/>
        </w:rPr>
        <w:t>člankom 35. stavkom 2. U</w:t>
      </w:r>
      <w:r w:rsidRPr="00620837">
        <w:rPr>
          <w:highlight w:val="yellow"/>
        </w:rPr>
        <w:t>redb</w:t>
      </w:r>
      <w:r w:rsidR="004812AB" w:rsidRPr="00620837">
        <w:rPr>
          <w:highlight w:val="yellow"/>
        </w:rPr>
        <w:t>e (EU) b</w:t>
      </w:r>
      <w:r w:rsidRPr="00620837">
        <w:rPr>
          <w:highlight w:val="yellow"/>
        </w:rPr>
        <w:t>r.1305/2013?” Ovo pitanje za evaluaciju podupiru tri zajednička pokazatelja ostvarenja</w:t>
      </w:r>
      <w:r w:rsidRPr="00620837">
        <w:rPr>
          <w:b/>
          <w:i/>
          <w:color w:val="6F6F6F" w:themeColor="text1"/>
          <w:highlight w:val="yellow"/>
          <w:vertAlign w:val="superscript"/>
        </w:rPr>
        <w:footnoteReference w:id="47"/>
      </w:r>
      <w:r w:rsidRPr="00620837">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620837" w:rsidTr="0001223C">
        <w:trPr>
          <w:jc w:val="center"/>
        </w:trPr>
        <w:tc>
          <w:tcPr>
            <w:tcW w:w="5949" w:type="dxa"/>
            <w:shd w:val="clear" w:color="auto" w:fill="F07E31" w:themeFill="background2"/>
          </w:tcPr>
          <w:p w:rsidR="00054B2D" w:rsidRPr="00620837" w:rsidRDefault="00054B2D" w:rsidP="009B2D49">
            <w:pPr>
              <w:pStyle w:val="Htableleftbolt"/>
              <w:rPr>
                <w:rFonts w:cs="Arial"/>
                <w:color w:val="FFFFFF" w:themeColor="accent1"/>
                <w:highlight w:val="yellow"/>
              </w:rPr>
            </w:pPr>
            <w:r w:rsidRPr="00620837">
              <w:rPr>
                <w:color w:val="FFFFFF" w:themeColor="accent1"/>
                <w:highlight w:val="yellow"/>
              </w:rPr>
              <w:lastRenderedPageBreak/>
              <w:t>Pokazatelj</w:t>
            </w:r>
          </w:p>
        </w:tc>
        <w:tc>
          <w:tcPr>
            <w:tcW w:w="1701" w:type="dxa"/>
            <w:shd w:val="clear" w:color="auto" w:fill="F07E31" w:themeFill="background2"/>
          </w:tcPr>
          <w:p w:rsidR="00054B2D" w:rsidRPr="00620837" w:rsidRDefault="00054B2D" w:rsidP="0053585B">
            <w:pPr>
              <w:pStyle w:val="Htableleftbolt"/>
              <w:jc w:val="center"/>
              <w:rPr>
                <w:rFonts w:cs="Arial"/>
                <w:color w:val="FFFFFF" w:themeColor="accent1"/>
                <w:highlight w:val="yellow"/>
              </w:rPr>
            </w:pPr>
            <w:r w:rsidRPr="00620837">
              <w:rPr>
                <w:color w:val="FFFFFF" w:themeColor="accent1"/>
                <w:highlight w:val="yellow"/>
              </w:rPr>
              <w:t>Rezultat</w:t>
            </w:r>
          </w:p>
        </w:tc>
      </w:tr>
      <w:tr w:rsidR="00054B2D" w:rsidRPr="00620837" w:rsidTr="0001223C">
        <w:trPr>
          <w:jc w:val="center"/>
        </w:trPr>
        <w:tc>
          <w:tcPr>
            <w:tcW w:w="5949" w:type="dxa"/>
            <w:shd w:val="clear" w:color="auto" w:fill="auto"/>
          </w:tcPr>
          <w:p w:rsidR="00054B2D" w:rsidRPr="00620837" w:rsidRDefault="00054B2D" w:rsidP="009B2D49">
            <w:pPr>
              <w:pStyle w:val="Htableleft"/>
              <w:rPr>
                <w:rFonts w:cs="Arial"/>
                <w:highlight w:val="yellow"/>
              </w:rPr>
            </w:pPr>
            <w:r w:rsidRPr="00620837">
              <w:rPr>
                <w:highlight w:val="yellow"/>
              </w:rPr>
              <w:t>Broj tematskih i analitičkih razmjena uspostavljenih zahvaljujući NMRR-u</w:t>
            </w:r>
          </w:p>
        </w:tc>
        <w:tc>
          <w:tcPr>
            <w:tcW w:w="1701" w:type="dxa"/>
            <w:shd w:val="clear" w:color="auto" w:fill="auto"/>
          </w:tcPr>
          <w:p w:rsidR="00054B2D" w:rsidRPr="00620837" w:rsidRDefault="00054B2D" w:rsidP="0053585B">
            <w:pPr>
              <w:pStyle w:val="Htableleft"/>
              <w:jc w:val="center"/>
              <w:rPr>
                <w:rFonts w:cs="Arial"/>
                <w:highlight w:val="yellow"/>
              </w:rPr>
            </w:pPr>
            <w:r w:rsidRPr="00620837">
              <w:rPr>
                <w:highlight w:val="yellow"/>
              </w:rPr>
              <w:t>O24</w:t>
            </w:r>
          </w:p>
        </w:tc>
      </w:tr>
      <w:tr w:rsidR="00054B2D" w:rsidRPr="00620837" w:rsidTr="0001223C">
        <w:trPr>
          <w:jc w:val="center"/>
        </w:trPr>
        <w:tc>
          <w:tcPr>
            <w:tcW w:w="5949" w:type="dxa"/>
            <w:shd w:val="clear" w:color="auto" w:fill="auto"/>
          </w:tcPr>
          <w:p w:rsidR="00054B2D" w:rsidRPr="00620837" w:rsidRDefault="00054B2D" w:rsidP="009B2D49">
            <w:pPr>
              <w:pStyle w:val="Htableleft"/>
              <w:rPr>
                <w:rFonts w:cs="Arial"/>
                <w:highlight w:val="yellow"/>
              </w:rPr>
            </w:pPr>
            <w:r w:rsidRPr="00620837">
              <w:rPr>
                <w:highlight w:val="yellow"/>
              </w:rPr>
              <w:t xml:space="preserve">Broj komunikacijskih alata NMRR-a </w:t>
            </w:r>
          </w:p>
        </w:tc>
        <w:tc>
          <w:tcPr>
            <w:tcW w:w="1701" w:type="dxa"/>
            <w:shd w:val="clear" w:color="auto" w:fill="auto"/>
          </w:tcPr>
          <w:p w:rsidR="00054B2D" w:rsidRPr="00620837" w:rsidRDefault="00054B2D" w:rsidP="0053585B">
            <w:pPr>
              <w:pStyle w:val="Htableleft"/>
              <w:jc w:val="center"/>
              <w:rPr>
                <w:rFonts w:cs="Arial"/>
                <w:highlight w:val="yellow"/>
              </w:rPr>
            </w:pPr>
            <w:r w:rsidRPr="00620837">
              <w:rPr>
                <w:highlight w:val="yellow"/>
              </w:rPr>
              <w:t>O25</w:t>
            </w:r>
          </w:p>
        </w:tc>
      </w:tr>
      <w:tr w:rsidR="00054B2D" w:rsidRPr="00620837" w:rsidTr="0001223C">
        <w:trPr>
          <w:jc w:val="center"/>
        </w:trPr>
        <w:tc>
          <w:tcPr>
            <w:tcW w:w="5949" w:type="dxa"/>
            <w:shd w:val="clear" w:color="auto" w:fill="auto"/>
          </w:tcPr>
          <w:p w:rsidR="00054B2D" w:rsidRPr="00620837" w:rsidRDefault="00054B2D" w:rsidP="009B2D49">
            <w:pPr>
              <w:pStyle w:val="Htableleft"/>
              <w:rPr>
                <w:rFonts w:cs="Arial"/>
                <w:highlight w:val="yellow"/>
              </w:rPr>
            </w:pPr>
            <w:r w:rsidRPr="00620837">
              <w:rPr>
                <w:highlight w:val="yellow"/>
              </w:rPr>
              <w:t xml:space="preserve">Broj aktivnosti EMRR-a u koje je uključen NMRR </w:t>
            </w:r>
          </w:p>
        </w:tc>
        <w:tc>
          <w:tcPr>
            <w:tcW w:w="1701" w:type="dxa"/>
            <w:shd w:val="clear" w:color="auto" w:fill="auto"/>
          </w:tcPr>
          <w:p w:rsidR="00054B2D" w:rsidRPr="00620837" w:rsidRDefault="00054B2D" w:rsidP="0053585B">
            <w:pPr>
              <w:pStyle w:val="Htableleft"/>
              <w:jc w:val="center"/>
              <w:rPr>
                <w:rFonts w:cs="Arial"/>
                <w:highlight w:val="yellow"/>
              </w:rPr>
            </w:pPr>
            <w:r w:rsidRPr="00620837">
              <w:rPr>
                <w:highlight w:val="yellow"/>
              </w:rPr>
              <w:t>O26</w:t>
            </w:r>
          </w:p>
        </w:tc>
      </w:tr>
    </w:tbl>
    <w:p w:rsidR="000725F3" w:rsidRPr="00620837" w:rsidRDefault="00CC2322" w:rsidP="009C30A3">
      <w:pPr>
        <w:pStyle w:val="HStandard"/>
        <w:spacing w:before="120"/>
        <w:rPr>
          <w:rFonts w:cs="Arial"/>
          <w:highlight w:val="yellow"/>
        </w:rPr>
      </w:pPr>
      <w:r w:rsidRPr="00620837">
        <w:rPr>
          <w:highlight w:val="yellow"/>
        </w:rPr>
        <w:t>Zbog ograničen</w:t>
      </w:r>
      <w:r w:rsidR="00045E1E" w:rsidRPr="00620837">
        <w:rPr>
          <w:highlight w:val="yellow"/>
        </w:rPr>
        <w:t>og</w:t>
      </w:r>
      <w:r w:rsidRPr="00620837">
        <w:rPr>
          <w:highlight w:val="yellow"/>
        </w:rPr>
        <w:t xml:space="preserve"> broja zajedničkih elemenata ocjenjivanja, državama članicama se savjetuje da odrede dodatne pokazatelje koji će pomoći u odgovaranju na zajednička pitanja za evaluaciju </w:t>
      </w:r>
      <w:r w:rsidR="00045E1E" w:rsidRPr="00620837">
        <w:rPr>
          <w:highlight w:val="yellow"/>
        </w:rPr>
        <w:t>povezana s nacionalnom mrežom</w:t>
      </w:r>
      <w:r w:rsidRPr="00620837">
        <w:rPr>
          <w:highlight w:val="yellow"/>
        </w:rPr>
        <w:t xml:space="preserve"> za ruralni razvoj. Države članice, ako žele, mogu dalje razvijati programski specifična pitanja za evaluaciju </w:t>
      </w:r>
      <w:r w:rsidR="00045E1E" w:rsidRPr="00620837">
        <w:rPr>
          <w:highlight w:val="yellow"/>
        </w:rPr>
        <w:t xml:space="preserve">povezana s </w:t>
      </w:r>
      <w:r w:rsidRPr="00620837">
        <w:rPr>
          <w:highlight w:val="yellow"/>
        </w:rPr>
        <w:t>NMRR</w:t>
      </w:r>
      <w:r w:rsidR="00045E1E" w:rsidRPr="00620837">
        <w:rPr>
          <w:highlight w:val="yellow"/>
        </w:rPr>
        <w:t>-om</w:t>
      </w:r>
      <w:r w:rsidRPr="00620837">
        <w:rPr>
          <w:highlight w:val="yellow"/>
        </w:rPr>
        <w:t xml:space="preserve">, kao i programski specifične pokazatelje da bi odgovorili na njih. </w:t>
      </w:r>
    </w:p>
    <w:p w:rsidR="00054B2D" w:rsidRPr="00620837" w:rsidRDefault="000725F3" w:rsidP="00673940">
      <w:pPr>
        <w:pStyle w:val="HStandard"/>
        <w:rPr>
          <w:rFonts w:cs="Arial"/>
          <w:highlight w:val="yellow"/>
        </w:rPr>
      </w:pPr>
      <w:r w:rsidRPr="00620837">
        <w:rPr>
          <w:highlight w:val="yellow"/>
        </w:rPr>
        <w:t>Očito je da programski specifična pitanja za evaluaciju (uključujući pokazatelje rezultata i učinka) trebaju biti razvijena za programe nacionalne mreže ruralnog razvoja, radi mjerenja očekivanih dodanih vrijednosti.  Slično kao i LEADER, svi programski specifični pokazatelji trebali bi se razvijati u obliku sažetaka pokazatelja (vidjeti poglavlje 5.2.3</w:t>
      </w:r>
      <w:r w:rsidR="00045E1E" w:rsidRPr="00620837">
        <w:rPr>
          <w:highlight w:val="yellow"/>
        </w:rPr>
        <w:t>.</w:t>
      </w:r>
      <w:r w:rsidRPr="00620837">
        <w:rPr>
          <w:highlight w:val="yellow"/>
        </w:rPr>
        <w:t xml:space="preserve"> „Razv</w:t>
      </w:r>
      <w:r w:rsidR="00045E1E" w:rsidRPr="00620837">
        <w:rPr>
          <w:highlight w:val="yellow"/>
        </w:rPr>
        <w:t>oj</w:t>
      </w:r>
      <w:r w:rsidRPr="00620837">
        <w:rPr>
          <w:highlight w:val="yellow"/>
        </w:rPr>
        <w:t xml:space="preserve"> elemenata evaluacije specifičnih za program ruralnog razvoja</w:t>
      </w:r>
      <w:r w:rsidR="00636A97" w:rsidRPr="00620837">
        <w:rPr>
          <w:highlight w:val="yellow"/>
        </w:rPr>
        <w:t>”</w:t>
      </w:r>
      <w:r w:rsidRPr="00620837">
        <w:rPr>
          <w:highlight w:val="yellow"/>
        </w:rPr>
        <w:t>)</w:t>
      </w:r>
      <w:r w:rsidR="00045E1E" w:rsidRPr="00620837">
        <w:rPr>
          <w:highlight w:val="yellow"/>
        </w:rPr>
        <w:t>.</w:t>
      </w:r>
    </w:p>
    <w:p w:rsidR="00054B2D" w:rsidRPr="00620837" w:rsidRDefault="00054B2D" w:rsidP="00C147EB">
      <w:pPr>
        <w:pStyle w:val="HHeading5"/>
        <w:rPr>
          <w:rFonts w:cs="Arial"/>
          <w:highlight w:val="yellow"/>
        </w:rPr>
      </w:pPr>
      <w:r w:rsidRPr="00620837">
        <w:rPr>
          <w:highlight w:val="yellow"/>
        </w:rPr>
        <w:t>Više o temi</w:t>
      </w:r>
    </w:p>
    <w:p w:rsidR="009B2D49" w:rsidRPr="00620837" w:rsidRDefault="009B2D49" w:rsidP="009B2D49">
      <w:pPr>
        <w:pStyle w:val="HBox"/>
        <w:rPr>
          <w:rFonts w:cs="Arial"/>
          <w:highlight w:val="yellow"/>
        </w:rPr>
      </w:pPr>
      <w:r w:rsidRPr="00620837">
        <w:rPr>
          <w:highlight w:val="yellow"/>
        </w:rPr>
        <w:t xml:space="preserve">Kako izvući maksimum iz vašeg programa ruralnog razvoja: smjernice za </w:t>
      </w:r>
      <w:r w:rsidRPr="00620837">
        <w:rPr>
          <w:i/>
          <w:highlight w:val="yellow"/>
        </w:rPr>
        <w:t>ex ante</w:t>
      </w:r>
      <w:r w:rsidRPr="00620837">
        <w:rPr>
          <w:highlight w:val="yellow"/>
        </w:rPr>
        <w:t xml:space="preserve"> evaluaciju programa ruralnog razvoja za razdoblje </w:t>
      </w:r>
      <w:r w:rsidR="00311513" w:rsidRPr="00620837">
        <w:rPr>
          <w:highlight w:val="yellow"/>
        </w:rPr>
        <w:t>2014. – 2020.</w:t>
      </w:r>
      <w:r w:rsidRPr="00620837">
        <w:rPr>
          <w:highlight w:val="yellow"/>
        </w:rPr>
        <w:t>, DIO II.</w:t>
      </w:r>
      <w:r w:rsidR="00045E1E" w:rsidRPr="00620837">
        <w:rPr>
          <w:highlight w:val="yellow"/>
        </w:rPr>
        <w:t xml:space="preserve"> po</w:t>
      </w:r>
      <w:r w:rsidRPr="00620837">
        <w:rPr>
          <w:highlight w:val="yellow"/>
        </w:rPr>
        <w:t>glavlje 3., poveznica (dodat će se nakon postavljanja revidirane verzije na internetsku stranicu).</w:t>
      </w:r>
    </w:p>
    <w:p w:rsidR="009B2D49" w:rsidRPr="00620837" w:rsidRDefault="009B2D49" w:rsidP="009B2D49">
      <w:pPr>
        <w:pStyle w:val="HBox"/>
        <w:rPr>
          <w:rFonts w:cs="Arial"/>
          <w:color w:val="546393" w:themeColor="accent3"/>
          <w:highlight w:val="yellow"/>
        </w:rPr>
      </w:pPr>
      <w:r w:rsidRPr="00620837">
        <w:rPr>
          <w:highlight w:val="yellow"/>
        </w:rPr>
        <w:t xml:space="preserve">Bilježenje uspjeha vašeg programa ruralnog razvoja: smjernice za </w:t>
      </w:r>
      <w:r w:rsidRPr="00620837">
        <w:rPr>
          <w:i/>
          <w:highlight w:val="yellow"/>
        </w:rPr>
        <w:t>ex post</w:t>
      </w:r>
      <w:r w:rsidRPr="00620837">
        <w:rPr>
          <w:highlight w:val="yellow"/>
        </w:rPr>
        <w:t xml:space="preserve"> evaluaciju programa ruralnog razvoja </w:t>
      </w:r>
      <w:r w:rsidR="00311513" w:rsidRPr="00620837">
        <w:rPr>
          <w:highlight w:val="yellow"/>
        </w:rPr>
        <w:t>2007. – 2013.</w:t>
      </w:r>
      <w:r w:rsidRPr="00620837">
        <w:rPr>
          <w:highlight w:val="yellow"/>
        </w:rPr>
        <w:t>, DIO II.</w:t>
      </w:r>
      <w:r w:rsidR="00045E1E" w:rsidRPr="00620837">
        <w:rPr>
          <w:highlight w:val="yellow"/>
        </w:rPr>
        <w:t xml:space="preserve"> poglavlja</w:t>
      </w:r>
      <w:r w:rsidRPr="00620837">
        <w:rPr>
          <w:highlight w:val="yellow"/>
        </w:rPr>
        <w:t xml:space="preserve"> 1., 2. i 3., poveznica:  </w:t>
      </w:r>
      <w:hyperlink r:id="rId43" w:history="1">
        <w:r w:rsidR="003A55EC" w:rsidRPr="003A55EC">
          <w:rPr>
            <w:rStyle w:val="Hyperlink"/>
            <w:highlight w:val="yellow"/>
          </w:rPr>
          <w:t>http://enrd.ec.europa.eu/enrd-static/evaluation/library/evaluation-helpdesk-publications/en/evaluation-helpdesk-publications_en.html</w:t>
        </w:r>
      </w:hyperlink>
    </w:p>
    <w:p w:rsidR="009B2D49" w:rsidRPr="00620837" w:rsidRDefault="009B2D49" w:rsidP="009B2D49">
      <w:pPr>
        <w:pStyle w:val="HBox"/>
        <w:rPr>
          <w:rFonts w:cs="Arial"/>
          <w:highlight w:val="yellow"/>
        </w:rPr>
      </w:pPr>
      <w:r w:rsidRPr="00620837">
        <w:rPr>
          <w:highlight w:val="yellow"/>
        </w:rPr>
        <w:t xml:space="preserve">Radni dokument: Zajednička pitanja za </w:t>
      </w:r>
      <w:r w:rsidR="006C647F" w:rsidRPr="00620837">
        <w:rPr>
          <w:highlight w:val="yellow"/>
        </w:rPr>
        <w:t>evaluaciju za programe ruralnog</w:t>
      </w:r>
      <w:r w:rsidRPr="00620837">
        <w:rPr>
          <w:highlight w:val="yellow"/>
        </w:rPr>
        <w:t xml:space="preserve"> razvoja </w:t>
      </w:r>
      <w:r w:rsidR="00311513" w:rsidRPr="00620837">
        <w:rPr>
          <w:highlight w:val="yellow"/>
        </w:rPr>
        <w:t>2014. – 2020.</w:t>
      </w:r>
      <w:r w:rsidRPr="00620837">
        <w:rPr>
          <w:highlight w:val="yellow"/>
        </w:rPr>
        <w:t xml:space="preserve">, poveznica: </w:t>
      </w:r>
      <w:hyperlink r:id="rId44" w:history="1">
        <w:r w:rsidR="003A55EC" w:rsidRPr="003A55EC">
          <w:rPr>
            <w:rStyle w:val="Hyperlink"/>
            <w:highlight w:val="yellow"/>
            <w:lang w:val="pl-PL"/>
          </w:rPr>
          <w:t>http://enrd.ec.europa.eu/evaluation/publications/e-library_en</w:t>
        </w:r>
      </w:hyperlink>
    </w:p>
    <w:p w:rsidR="009B2D49" w:rsidRPr="00620837" w:rsidRDefault="00063AE5" w:rsidP="009B2D49">
      <w:pPr>
        <w:pStyle w:val="HBox"/>
        <w:rPr>
          <w:rFonts w:cs="Arial"/>
          <w:highlight w:val="yellow"/>
        </w:rPr>
      </w:pPr>
      <w:r w:rsidRPr="00620837">
        <w:rPr>
          <w:highlight w:val="yellow"/>
        </w:rPr>
        <w:t>Radni dokument Saže</w:t>
      </w:r>
      <w:r w:rsidR="009B2D49" w:rsidRPr="00620837">
        <w:rPr>
          <w:highlight w:val="yellow"/>
        </w:rPr>
        <w:t xml:space="preserve">ci zajedničkih pokazatelja konteksta </w:t>
      </w:r>
    </w:p>
    <w:p w:rsidR="009B2D49" w:rsidRPr="00620837" w:rsidRDefault="00063AE5" w:rsidP="009B2D49">
      <w:pPr>
        <w:pStyle w:val="HBox"/>
        <w:rPr>
          <w:rFonts w:cs="Arial"/>
          <w:highlight w:val="yellow"/>
        </w:rPr>
      </w:pPr>
      <w:r w:rsidRPr="00620837">
        <w:rPr>
          <w:highlight w:val="yellow"/>
        </w:rPr>
        <w:t>Radni dokument Saže</w:t>
      </w:r>
      <w:r w:rsidR="009B2D49" w:rsidRPr="00620837">
        <w:rPr>
          <w:highlight w:val="yellow"/>
        </w:rPr>
        <w:t>ci pokazatelja učinka</w:t>
      </w:r>
    </w:p>
    <w:p w:rsidR="009B2D49" w:rsidRPr="00620837" w:rsidRDefault="00063AE5" w:rsidP="009B2D49">
      <w:pPr>
        <w:pStyle w:val="HBox"/>
        <w:rPr>
          <w:rFonts w:cs="Arial"/>
          <w:highlight w:val="yellow"/>
        </w:rPr>
      </w:pPr>
      <w:r w:rsidRPr="00620837">
        <w:rPr>
          <w:highlight w:val="yellow"/>
        </w:rPr>
        <w:t>Radni dokument Saže</w:t>
      </w:r>
      <w:r w:rsidR="009B2D49" w:rsidRPr="00620837">
        <w:rPr>
          <w:highlight w:val="yellow"/>
        </w:rPr>
        <w:t>ci ciljnih pokazatelja za II. stup</w:t>
      </w:r>
    </w:p>
    <w:p w:rsidR="009B2D49" w:rsidRPr="00620837" w:rsidRDefault="00063AE5" w:rsidP="009B2D49">
      <w:pPr>
        <w:pStyle w:val="HBox"/>
        <w:rPr>
          <w:rFonts w:cs="Arial"/>
          <w:highlight w:val="yellow"/>
        </w:rPr>
      </w:pPr>
      <w:r w:rsidRPr="00620837">
        <w:rPr>
          <w:highlight w:val="yellow"/>
        </w:rPr>
        <w:t>Radni dokument Saže</w:t>
      </w:r>
      <w:r w:rsidR="009B2D49" w:rsidRPr="00620837">
        <w:rPr>
          <w:highlight w:val="yellow"/>
        </w:rPr>
        <w:t>ci komplementarnih pokazatelja rezultata za II. stup</w:t>
      </w:r>
    </w:p>
    <w:p w:rsidR="00DC76BE" w:rsidRPr="00620837" w:rsidRDefault="009B2D49" w:rsidP="009B2D49">
      <w:pPr>
        <w:pStyle w:val="HBox"/>
        <w:rPr>
          <w:rFonts w:cs="Arial"/>
          <w:highlight w:val="yellow"/>
        </w:rPr>
      </w:pPr>
      <w:r w:rsidRPr="00620837">
        <w:rPr>
          <w:highlight w:val="yellow"/>
        </w:rPr>
        <w:t xml:space="preserve">Radni dokument Popis za bazu podataka operacija II. stupa (ostvarenja i ciljevi) </w:t>
      </w:r>
    </w:p>
    <w:p w:rsidR="009B2D49" w:rsidRPr="00620837" w:rsidRDefault="00A14FF8" w:rsidP="009B2D49">
      <w:pPr>
        <w:pStyle w:val="HBox"/>
        <w:rPr>
          <w:rFonts w:cs="Arial"/>
          <w:highlight w:val="yellow"/>
        </w:rPr>
      </w:pPr>
      <w:r w:rsidRPr="00620837">
        <w:rPr>
          <w:highlight w:val="yellow"/>
        </w:rPr>
        <w:t>Radni dokument: Praćenje ruralnog razvoja (</w:t>
      </w:r>
      <w:r w:rsidR="00311513" w:rsidRPr="00620837">
        <w:rPr>
          <w:highlight w:val="yellow"/>
        </w:rPr>
        <w:t>2014. – 2020.</w:t>
      </w:r>
      <w:r w:rsidRPr="00620837">
        <w:rPr>
          <w:highlight w:val="yellow"/>
        </w:rPr>
        <w:t>) – Tablice izvješća o provedbi</w:t>
      </w:r>
    </w:p>
    <w:p w:rsidR="00054B2D" w:rsidRPr="00620837" w:rsidRDefault="009B2D49" w:rsidP="009B2D49">
      <w:pPr>
        <w:pStyle w:val="HBox"/>
        <w:rPr>
          <w:rFonts w:cs="Arial"/>
          <w:highlight w:val="yellow"/>
        </w:rPr>
      </w:pPr>
      <w:r w:rsidRPr="00620837">
        <w:rPr>
          <w:highlight w:val="yellow"/>
        </w:rPr>
        <w:t>Radni dokument: Izrada programa ruralnog razvoja i utvrđivanje ciljeva (</w:t>
      </w:r>
      <w:r w:rsidR="00311513" w:rsidRPr="00620837">
        <w:rPr>
          <w:highlight w:val="yellow"/>
        </w:rPr>
        <w:t>2014. – 2020.</w:t>
      </w:r>
      <w:r w:rsidRPr="00620837">
        <w:rPr>
          <w:highlight w:val="yellow"/>
        </w:rPr>
        <w:t>)</w:t>
      </w:r>
    </w:p>
    <w:p w:rsidR="009B2D49" w:rsidRPr="00620837" w:rsidRDefault="009B2D49" w:rsidP="009B2D49">
      <w:pPr>
        <w:pStyle w:val="HHeading3"/>
        <w:rPr>
          <w:rFonts w:cs="Arial"/>
          <w:highlight w:val="yellow"/>
        </w:rPr>
      </w:pPr>
      <w:bookmarkStart w:id="65" w:name="_Toc460936112"/>
      <w:bookmarkStart w:id="66" w:name="_Toc474833065"/>
      <w:r w:rsidRPr="00620837">
        <w:rPr>
          <w:highlight w:val="yellow"/>
        </w:rPr>
        <w:t>Provjeriti dosljednost pitanja za evaluaciju i pokazatelja s logikom intervencije programa ruralnog razvoja</w:t>
      </w:r>
      <w:bookmarkEnd w:id="65"/>
      <w:bookmarkEnd w:id="66"/>
      <w:r w:rsidRPr="00620837">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620837" w:rsidTr="004E4415">
        <w:trPr>
          <w:jc w:val="center"/>
        </w:trPr>
        <w:tc>
          <w:tcPr>
            <w:tcW w:w="9071" w:type="dxa"/>
            <w:tcBorders>
              <w:bottom w:val="single" w:sz="4" w:space="0" w:color="6F6F6F" w:themeColor="text1"/>
            </w:tcBorders>
            <w:shd w:val="clear" w:color="auto" w:fill="F6B183" w:themeFill="background2" w:themeFillTint="99"/>
          </w:tcPr>
          <w:p w:rsidR="005C5343" w:rsidRPr="00620837" w:rsidRDefault="005C5343">
            <w:pPr>
              <w:pStyle w:val="HStandard"/>
              <w:rPr>
                <w:rFonts w:cs="Arial"/>
                <w:highlight w:val="yellow"/>
              </w:rPr>
            </w:pPr>
            <w:r w:rsidRPr="00620837">
              <w:rPr>
                <w:highlight w:val="yellow"/>
              </w:rPr>
              <w:t>Kako bi se na zajednička pitanja za evaluaciju (ZPE) i programski specifična pitanja za evaluaciju (PSPE) odgovorilo na ispravan način i u skladu s kriterijima prosudbe</w:t>
            </w:r>
            <w:r w:rsidR="00045E1E" w:rsidRPr="00620837">
              <w:rPr>
                <w:highlight w:val="yellow"/>
              </w:rPr>
              <w:t>,</w:t>
            </w:r>
            <w:r w:rsidRPr="00620837">
              <w:rPr>
                <w:highlight w:val="yellow"/>
              </w:rPr>
              <w:t xml:space="preserve"> mora se osigurati njihova dosljednost logici intervencije i pokazateljima. Ocjenjivanje horizontalne i vertikalne dosljednosti između ciljeva, pitanja za evaluaciju i pokazatelja pomaže prosuditi koliko su definirani pokazatelji i kriteriji prosudbe odgovarajući za mjerenje uspjeha prema ostvarivanju ciljeva, i odgovoriti na pitanja za evaluaciju. Nadalje, ovaj korak pomaže prepoznati moguće nedostatke i načine da ih se prevlada.</w:t>
            </w:r>
          </w:p>
        </w:tc>
      </w:tr>
      <w:tr w:rsidR="005C5343" w:rsidRPr="00620837" w:rsidTr="004E4415">
        <w:trPr>
          <w:jc w:val="center"/>
        </w:trPr>
        <w:tc>
          <w:tcPr>
            <w:tcW w:w="9071" w:type="dxa"/>
            <w:shd w:val="clear" w:color="auto" w:fill="FCE5D5" w:themeFill="background2" w:themeFillTint="33"/>
          </w:tcPr>
          <w:p w:rsidR="005C5343" w:rsidRPr="00620837" w:rsidRDefault="005C5343" w:rsidP="00C147EB">
            <w:pPr>
              <w:pStyle w:val="HHeading5"/>
              <w:rPr>
                <w:rFonts w:cs="Arial"/>
                <w:highlight w:val="yellow"/>
              </w:rPr>
            </w:pPr>
            <w:r w:rsidRPr="00620837">
              <w:rPr>
                <w:highlight w:val="yellow"/>
              </w:rPr>
              <w:t xml:space="preserve">Preporučeni koraci djelovanja: </w:t>
            </w:r>
          </w:p>
          <w:p w:rsidR="005C5343" w:rsidRPr="00620837" w:rsidRDefault="00045E1E" w:rsidP="00673940">
            <w:pPr>
              <w:pStyle w:val="Hlistbullet"/>
              <w:rPr>
                <w:rFonts w:cs="Arial"/>
                <w:highlight w:val="yellow"/>
              </w:rPr>
            </w:pPr>
            <w:r w:rsidRPr="00620837">
              <w:rPr>
                <w:b/>
                <w:highlight w:val="yellow"/>
              </w:rPr>
              <w:lastRenderedPageBreak/>
              <w:t>Revidirajte</w:t>
            </w:r>
            <w:r w:rsidR="000725F3" w:rsidRPr="00620837">
              <w:rPr>
                <w:b/>
                <w:highlight w:val="yellow"/>
              </w:rPr>
              <w:t xml:space="preserve"> </w:t>
            </w:r>
            <w:r w:rsidR="000725F3" w:rsidRPr="00620837">
              <w:rPr>
                <w:b/>
                <w:i/>
                <w:highlight w:val="yellow"/>
              </w:rPr>
              <w:t>ex ante</w:t>
            </w:r>
            <w:r w:rsidR="000725F3" w:rsidRPr="00620837">
              <w:rPr>
                <w:b/>
                <w:highlight w:val="yellow"/>
              </w:rPr>
              <w:t xml:space="preserve"> nalaze u odnosu na dosljednost ciljeva programa ruralnog razvoja, pitanja za evaluaciju</w:t>
            </w:r>
            <w:r w:rsidRPr="00620837">
              <w:rPr>
                <w:b/>
                <w:highlight w:val="yellow"/>
              </w:rPr>
              <w:t> </w:t>
            </w:r>
            <w:r w:rsidR="000725F3" w:rsidRPr="00620837">
              <w:rPr>
                <w:b/>
                <w:highlight w:val="yellow"/>
              </w:rPr>
              <w:t>/</w:t>
            </w:r>
            <w:r w:rsidRPr="00620837">
              <w:rPr>
                <w:b/>
                <w:highlight w:val="yellow"/>
              </w:rPr>
              <w:t> </w:t>
            </w:r>
            <w:r w:rsidR="000725F3" w:rsidRPr="00620837">
              <w:rPr>
                <w:b/>
                <w:highlight w:val="yellow"/>
              </w:rPr>
              <w:t>kriterija prosudbe i pokazatelja:</w:t>
            </w:r>
            <w:r w:rsidR="000725F3" w:rsidRPr="00620837">
              <w:rPr>
                <w:highlight w:val="yellow"/>
              </w:rPr>
              <w:t xml:space="preserve"> ako se utvrde nedostaci, nastavite sa sljedećim koracima djelovanja:  </w:t>
            </w:r>
          </w:p>
          <w:p w:rsidR="005C5343" w:rsidRPr="00620837" w:rsidRDefault="00045E1E" w:rsidP="00673940">
            <w:pPr>
              <w:pStyle w:val="Hlistbullet"/>
              <w:rPr>
                <w:rFonts w:cs="Arial"/>
                <w:highlight w:val="yellow"/>
              </w:rPr>
            </w:pPr>
            <w:r w:rsidRPr="00620837">
              <w:rPr>
                <w:b/>
                <w:highlight w:val="yellow"/>
              </w:rPr>
              <w:t>Provjerite</w:t>
            </w:r>
            <w:r w:rsidR="005C5343" w:rsidRPr="00620837">
              <w:rPr>
                <w:b/>
                <w:highlight w:val="yellow"/>
              </w:rPr>
              <w:t xml:space="preserve"> horizontalnu dosljednost ciljeva programa ruralnog razvoja, pitanja za evaluaciju / kriterija prosudbe i pokazatelja:</w:t>
            </w:r>
            <w:r w:rsidR="005C5343" w:rsidRPr="00620837">
              <w:rPr>
                <w:highlight w:val="yellow"/>
              </w:rPr>
              <w:t xml:space="preserve"> trostranu dosljednost ciljeva, pitanja za evaluaciju / kriterija prosudbe i pokazatelja trebalo bi dobro utvrditi na svim razinama logike intervencije. Utvrdite nedostatke u vezi sposobnosti pitanja za evaluaciju da obuhvati učinke programa ruralnog razvoja prema ostvarivanju cilja te sposobnosti pokazatelja da odgovore na pitanje za evaluaciju. Predložite rješenja za premošćivanje nedostataka. </w:t>
            </w:r>
            <w:r w:rsidR="005C5343" w:rsidRPr="00620837">
              <w:rPr>
                <w:b/>
                <w:color w:val="F07E31" w:themeColor="background2"/>
                <w:highlight w:val="yellow"/>
              </w:rPr>
              <w:t>(</w:t>
            </w:r>
            <w:r w:rsidR="005C5343" w:rsidRPr="00620837">
              <w:rPr>
                <w:rFonts w:cs="Arial"/>
                <w:b/>
                <w:color w:val="F07E31" w:themeColor="background2"/>
                <w:highlight w:val="yellow"/>
              </w:rPr>
              <w:sym w:font="Wingdings" w:char="F0E0"/>
            </w:r>
            <w:r w:rsidR="005C5343" w:rsidRPr="00620837">
              <w:rPr>
                <w:b/>
                <w:color w:val="F07E31" w:themeColor="background2"/>
                <w:highlight w:val="yellow"/>
              </w:rPr>
              <w:t xml:space="preserve"> </w:t>
            </w:r>
            <w:r w:rsidR="005C5343" w:rsidRPr="00620837">
              <w:rPr>
                <w:rFonts w:cs="Arial"/>
                <w:color w:val="F07E31" w:themeColor="background2"/>
                <w:highlight w:val="yellow"/>
              </w:rPr>
              <w:fldChar w:fldCharType="begin"/>
            </w:r>
            <w:r w:rsidR="005C5343" w:rsidRPr="00620837">
              <w:rPr>
                <w:rFonts w:cs="Arial"/>
                <w:color w:val="F07E31" w:themeColor="background2"/>
                <w:highlight w:val="yellow"/>
              </w:rPr>
              <w:instrText xml:space="preserve"> REF _Ref434764265 \w \h  \* MERGEFORMAT </w:instrText>
            </w:r>
            <w:r w:rsidR="005C5343" w:rsidRPr="00620837">
              <w:rPr>
                <w:rFonts w:cs="Arial"/>
                <w:color w:val="F07E31" w:themeColor="background2"/>
                <w:highlight w:val="yellow"/>
              </w:rPr>
            </w:r>
            <w:r w:rsidR="005C5343" w:rsidRPr="00620837">
              <w:rPr>
                <w:rFonts w:cs="Arial"/>
                <w:color w:val="F07E31" w:themeColor="background2"/>
                <w:highlight w:val="yellow"/>
              </w:rPr>
              <w:fldChar w:fldCharType="separate"/>
            </w:r>
            <w:r w:rsidR="0052509A" w:rsidRPr="0052509A">
              <w:rPr>
                <w:rFonts w:cs="Arial"/>
                <w:b/>
                <w:color w:val="F07E31" w:themeColor="background2"/>
                <w:highlight w:val="yellow"/>
              </w:rPr>
              <w:t>0</w:t>
            </w:r>
            <w:r w:rsidR="005C5343" w:rsidRPr="00620837">
              <w:rPr>
                <w:rFonts w:cs="Arial"/>
                <w:color w:val="F07E31" w:themeColor="background2"/>
                <w:highlight w:val="yellow"/>
              </w:rPr>
              <w:fldChar w:fldCharType="end"/>
            </w:r>
            <w:r w:rsidR="005C5343" w:rsidRPr="00620837">
              <w:rPr>
                <w:color w:val="F07E31" w:themeColor="background2"/>
                <w:highlight w:val="yellow"/>
              </w:rPr>
              <w:t>:</w:t>
            </w:r>
            <w:r w:rsidR="005C5343" w:rsidRPr="00620837">
              <w:rPr>
                <w:b/>
                <w:color w:val="F07E31" w:themeColor="background2"/>
                <w:highlight w:val="yellow"/>
              </w:rPr>
              <w:t xml:space="preserve"> </w:t>
            </w:r>
            <w:r w:rsidR="005C5343" w:rsidRPr="00620837">
              <w:rPr>
                <w:rFonts w:cs="Arial"/>
                <w:color w:val="F07E31" w:themeColor="background2"/>
                <w:highlight w:val="yellow"/>
              </w:rPr>
              <w:fldChar w:fldCharType="begin"/>
            </w:r>
            <w:r w:rsidR="005C5343" w:rsidRPr="00620837">
              <w:rPr>
                <w:rFonts w:cs="Arial"/>
                <w:color w:val="F07E31" w:themeColor="background2"/>
                <w:highlight w:val="yellow"/>
              </w:rPr>
              <w:instrText xml:space="preserve"> REF _Ref434764265 \h  \* MERGEFORMAT </w:instrText>
            </w:r>
            <w:r w:rsidR="005C5343" w:rsidRPr="00620837">
              <w:rPr>
                <w:rFonts w:cs="Arial"/>
                <w:color w:val="F07E31" w:themeColor="background2"/>
                <w:highlight w:val="yellow"/>
              </w:rPr>
            </w:r>
            <w:r w:rsidR="005C5343" w:rsidRPr="00620837">
              <w:rPr>
                <w:rFonts w:cs="Arial"/>
                <w:color w:val="F07E31" w:themeColor="background2"/>
                <w:highlight w:val="yellow"/>
              </w:rPr>
              <w:fldChar w:fldCharType="separate"/>
            </w:r>
            <w:r w:rsidR="0052509A" w:rsidRPr="0052509A">
              <w:rPr>
                <w:rFonts w:cs="Arial"/>
                <w:b/>
                <w:color w:val="F07E31" w:themeColor="background2"/>
                <w:highlight w:val="yellow"/>
              </w:rPr>
              <w:t>Alat br. 1: Matrica za provjeru horizontalne dosljednosti na razini žarišnog</w:t>
            </w:r>
            <w:r w:rsidR="0052509A" w:rsidRPr="00620837">
              <w:rPr>
                <w:highlight w:val="yellow"/>
              </w:rPr>
              <w:t xml:space="preserve"> područja (primjer)</w:t>
            </w:r>
            <w:r w:rsidR="005C5343" w:rsidRPr="00620837">
              <w:rPr>
                <w:rFonts w:cs="Arial"/>
                <w:color w:val="F07E31" w:themeColor="background2"/>
                <w:highlight w:val="yellow"/>
              </w:rPr>
              <w:fldChar w:fldCharType="end"/>
            </w:r>
            <w:r w:rsidR="005C5343" w:rsidRPr="00620837">
              <w:rPr>
                <w:b/>
                <w:color w:val="57825E" w:themeColor="accent4"/>
                <w:highlight w:val="yellow"/>
              </w:rPr>
              <w:t>.</w:t>
            </w:r>
            <w:r w:rsidR="005C5343" w:rsidRPr="00620837">
              <w:rPr>
                <w:color w:val="8BAB80" w:themeColor="accent6"/>
                <w:highlight w:val="yellow"/>
              </w:rPr>
              <w:t xml:space="preserve">  </w:t>
            </w:r>
          </w:p>
          <w:p w:rsidR="005C5343" w:rsidRPr="00620837" w:rsidRDefault="00045E1E" w:rsidP="00045E1E">
            <w:pPr>
              <w:pStyle w:val="Hlistbullet2"/>
              <w:rPr>
                <w:rFonts w:cs="Arial"/>
                <w:highlight w:val="yellow"/>
              </w:rPr>
            </w:pPr>
            <w:r w:rsidRPr="00620837">
              <w:rPr>
                <w:b/>
                <w:highlight w:val="yellow"/>
              </w:rPr>
              <w:t>Ispitajte</w:t>
            </w:r>
            <w:r w:rsidR="005C5343" w:rsidRPr="00620837">
              <w:rPr>
                <w:b/>
                <w:highlight w:val="yellow"/>
              </w:rPr>
              <w:t xml:space="preserve"> vertikalnu dosljednost u hijerarhiji ciljeva, pitanja za evaluaciju i pokazatelja:</w:t>
            </w:r>
            <w:r w:rsidR="005C5343" w:rsidRPr="00620837">
              <w:rPr>
                <w:highlight w:val="yellow"/>
              </w:rPr>
              <w:t xml:space="preserve"> provjerite mogu li odgovori na nižoj razini (vezani uz žarišna područja) pružiti korisne i dovoljne informacije o rezultatima programa kako bi omogućili odgovore na pitanja za evaluaciju više razine. Procijenite pružaju li pokazatelji na nižoj razini dovoljno dokaza za provedbu analize na višoj razini, npr. mogu li predloženi zajednički i programski specifični pokazatelji rezultata pružiti dovoljne informacije za ocjenjivanje učinaka programa. U slučaju </w:t>
            </w:r>
            <w:r w:rsidRPr="00620837">
              <w:rPr>
                <w:highlight w:val="yellow"/>
              </w:rPr>
              <w:t>da su utvrđeni</w:t>
            </w:r>
            <w:r w:rsidR="005C5343" w:rsidRPr="00620837">
              <w:rPr>
                <w:highlight w:val="yellow"/>
              </w:rPr>
              <w:t xml:space="preserve"> nedostat</w:t>
            </w:r>
            <w:r w:rsidRPr="00620837">
              <w:rPr>
                <w:highlight w:val="yellow"/>
              </w:rPr>
              <w:t>ci,</w:t>
            </w:r>
            <w:r w:rsidR="005C5343" w:rsidRPr="00620837">
              <w:rPr>
                <w:highlight w:val="yellow"/>
              </w:rPr>
              <w:t xml:space="preserve"> treba iznijeti prijedloge za njihovo premošćivanje. </w:t>
            </w:r>
            <w:r w:rsidR="005C5343" w:rsidRPr="00620837">
              <w:rPr>
                <w:b/>
                <w:color w:val="F07E31" w:themeColor="background2"/>
                <w:highlight w:val="yellow"/>
              </w:rPr>
              <w:t>(</w:t>
            </w:r>
            <w:r w:rsidR="005C5343" w:rsidRPr="00620837">
              <w:rPr>
                <w:rFonts w:cs="Arial"/>
                <w:b/>
                <w:color w:val="F07E31" w:themeColor="background2"/>
                <w:highlight w:val="yellow"/>
              </w:rPr>
              <w:sym w:font="Wingdings" w:char="F0E0"/>
            </w:r>
            <w:r w:rsidR="005C5343" w:rsidRPr="00620837">
              <w:rPr>
                <w:b/>
                <w:color w:val="F07E31" w:themeColor="background2"/>
                <w:highlight w:val="yellow"/>
              </w:rPr>
              <w:t xml:space="preserve"> </w:t>
            </w:r>
            <w:r w:rsidR="005C5343" w:rsidRPr="00620837">
              <w:rPr>
                <w:rFonts w:cs="Arial"/>
                <w:color w:val="F07E31" w:themeColor="background2"/>
                <w:highlight w:val="yellow"/>
              </w:rPr>
              <w:fldChar w:fldCharType="begin"/>
            </w:r>
            <w:r w:rsidR="005C5343" w:rsidRPr="00620837">
              <w:rPr>
                <w:rFonts w:cs="Arial"/>
                <w:color w:val="F07E31" w:themeColor="background2"/>
                <w:highlight w:val="yellow"/>
              </w:rPr>
              <w:instrText xml:space="preserve"> REF _Ref434764342 \w \h  \* MERGEFORMAT </w:instrText>
            </w:r>
            <w:r w:rsidR="005C5343" w:rsidRPr="00620837">
              <w:rPr>
                <w:rFonts w:cs="Arial"/>
                <w:color w:val="F07E31" w:themeColor="background2"/>
                <w:highlight w:val="yellow"/>
              </w:rPr>
            </w:r>
            <w:r w:rsidR="005C5343" w:rsidRPr="00620837">
              <w:rPr>
                <w:rFonts w:cs="Arial"/>
                <w:color w:val="F07E31" w:themeColor="background2"/>
                <w:highlight w:val="yellow"/>
              </w:rPr>
              <w:fldChar w:fldCharType="separate"/>
            </w:r>
            <w:r w:rsidR="0052509A" w:rsidRPr="0052509A">
              <w:rPr>
                <w:rFonts w:cs="Arial"/>
                <w:b/>
                <w:color w:val="F07E31" w:themeColor="background2"/>
                <w:highlight w:val="yellow"/>
              </w:rPr>
              <w:t>0</w:t>
            </w:r>
            <w:r w:rsidR="005C5343" w:rsidRPr="00620837">
              <w:rPr>
                <w:rFonts w:cs="Arial"/>
                <w:color w:val="F07E31" w:themeColor="background2"/>
                <w:highlight w:val="yellow"/>
              </w:rPr>
              <w:fldChar w:fldCharType="end"/>
            </w:r>
            <w:r w:rsidR="005C5343" w:rsidRPr="00620837">
              <w:rPr>
                <w:b/>
                <w:color w:val="F07E31" w:themeColor="background2"/>
                <w:highlight w:val="yellow"/>
              </w:rPr>
              <w:t xml:space="preserve"> </w:t>
            </w:r>
            <w:r w:rsidR="005C5343" w:rsidRPr="00620837">
              <w:rPr>
                <w:rFonts w:cs="Arial"/>
                <w:color w:val="F07E31" w:themeColor="background2"/>
                <w:highlight w:val="yellow"/>
              </w:rPr>
              <w:fldChar w:fldCharType="begin"/>
            </w:r>
            <w:r w:rsidR="005C5343" w:rsidRPr="00620837">
              <w:rPr>
                <w:rFonts w:cs="Arial"/>
                <w:color w:val="F07E31" w:themeColor="background2"/>
                <w:highlight w:val="yellow"/>
              </w:rPr>
              <w:instrText xml:space="preserve"> REF _Ref434764352 \h  \* MERGEFORMAT </w:instrText>
            </w:r>
            <w:r w:rsidR="005C5343" w:rsidRPr="00620837">
              <w:rPr>
                <w:rFonts w:cs="Arial"/>
                <w:color w:val="F07E31" w:themeColor="background2"/>
                <w:highlight w:val="yellow"/>
              </w:rPr>
            </w:r>
            <w:r w:rsidR="005C5343" w:rsidRPr="00620837">
              <w:rPr>
                <w:rFonts w:cs="Arial"/>
                <w:color w:val="F07E31" w:themeColor="background2"/>
                <w:highlight w:val="yellow"/>
              </w:rPr>
              <w:fldChar w:fldCharType="separate"/>
            </w:r>
            <w:r w:rsidR="0052509A" w:rsidRPr="0052509A">
              <w:rPr>
                <w:rFonts w:cs="Arial"/>
                <w:b/>
                <w:color w:val="F07E31" w:themeColor="background2"/>
                <w:highlight w:val="yellow"/>
              </w:rPr>
              <w:t>Alat br. 2: Matrica</w:t>
            </w:r>
            <w:r w:rsidR="0052509A" w:rsidRPr="0052509A">
              <w:rPr>
                <w:rFonts w:cs="Arial"/>
                <w:color w:val="F07E31" w:themeColor="background2"/>
                <w:highlight w:val="yellow"/>
              </w:rPr>
              <w:t xml:space="preserve"> za provjeru vertikalne</w:t>
            </w:r>
            <w:r w:rsidR="0052509A" w:rsidRPr="00620837">
              <w:rPr>
                <w:highlight w:val="yellow"/>
              </w:rPr>
              <w:t xml:space="preserve"> dosljednosti (primjer)</w:t>
            </w:r>
            <w:r w:rsidR="005C5343" w:rsidRPr="00620837">
              <w:rPr>
                <w:rFonts w:cs="Arial"/>
                <w:color w:val="F07E31" w:themeColor="background2"/>
                <w:highlight w:val="yellow"/>
              </w:rPr>
              <w:fldChar w:fldCharType="end"/>
            </w:r>
            <w:r w:rsidR="005C5343" w:rsidRPr="00620837">
              <w:rPr>
                <w:b/>
                <w:color w:val="F07E31" w:themeColor="background2"/>
                <w:highlight w:val="yellow"/>
              </w:rPr>
              <w:t>)</w:t>
            </w:r>
          </w:p>
        </w:tc>
      </w:tr>
      <w:tr w:rsidR="005C5343" w:rsidRPr="00620837" w:rsidTr="004E4415">
        <w:trPr>
          <w:jc w:val="center"/>
        </w:trPr>
        <w:tc>
          <w:tcPr>
            <w:tcW w:w="9071" w:type="dxa"/>
          </w:tcPr>
          <w:p w:rsidR="005C5343" w:rsidRPr="00620837" w:rsidRDefault="005C5343" w:rsidP="00673940">
            <w:pPr>
              <w:pStyle w:val="HStandard"/>
              <w:rPr>
                <w:rFonts w:cs="Arial"/>
                <w:highlight w:val="yellow"/>
              </w:rPr>
            </w:pPr>
            <w:r w:rsidRPr="00620837">
              <w:rPr>
                <w:b/>
                <w:highlight w:val="yellow"/>
              </w:rPr>
              <w:lastRenderedPageBreak/>
              <w:t>Očekivani rezultat</w:t>
            </w:r>
            <w:r w:rsidRPr="00620837">
              <w:rPr>
                <w:highlight w:val="yellow"/>
              </w:rPr>
              <w:t>: Okvir dosljedne evaluacije:</w:t>
            </w:r>
          </w:p>
        </w:tc>
      </w:tr>
    </w:tbl>
    <w:p w:rsidR="009B2D49" w:rsidRPr="00620837" w:rsidRDefault="009B2D49" w:rsidP="00C147EB">
      <w:pPr>
        <w:pStyle w:val="HHeading5"/>
        <w:rPr>
          <w:rFonts w:cs="Arial"/>
          <w:highlight w:val="yellow"/>
        </w:rPr>
      </w:pPr>
      <w:r w:rsidRPr="00620837">
        <w:rPr>
          <w:highlight w:val="yellow"/>
        </w:rPr>
        <w:t xml:space="preserve">Korištenje </w:t>
      </w:r>
      <w:r w:rsidRPr="00620837">
        <w:rPr>
          <w:i/>
          <w:highlight w:val="yellow"/>
        </w:rPr>
        <w:t>ex ante</w:t>
      </w:r>
      <w:r w:rsidRPr="00620837">
        <w:rPr>
          <w:highlight w:val="yellow"/>
        </w:rPr>
        <w:t xml:space="preserve"> evaluacije kao polazišne točke </w:t>
      </w:r>
    </w:p>
    <w:p w:rsidR="00D13DE7" w:rsidRPr="00620837" w:rsidRDefault="002A02FF" w:rsidP="00673940">
      <w:pPr>
        <w:pStyle w:val="HStandard"/>
        <w:rPr>
          <w:rFonts w:cs="Arial"/>
          <w:highlight w:val="yellow"/>
        </w:rPr>
      </w:pPr>
      <w:r w:rsidRPr="00620837">
        <w:rPr>
          <w:highlight w:val="yellow"/>
        </w:rPr>
        <w:t xml:space="preserve">Ako je prva provjera dosljednosti već provedena u sklopu </w:t>
      </w:r>
      <w:r w:rsidRPr="00620837">
        <w:rPr>
          <w:i/>
          <w:highlight w:val="yellow"/>
        </w:rPr>
        <w:t>ex ante</w:t>
      </w:r>
      <w:r w:rsidRPr="00620837">
        <w:rPr>
          <w:highlight w:val="yellow"/>
        </w:rPr>
        <w:t xml:space="preserve"> evalucije, treba je uzeti kao polazišnu točku. Međutim, treba napomenuti kako programska tijela možda nisu u potpunosti razmotrila nalaze </w:t>
      </w:r>
      <w:r w:rsidRPr="00620837">
        <w:rPr>
          <w:i/>
          <w:highlight w:val="yellow"/>
        </w:rPr>
        <w:t>ex ante</w:t>
      </w:r>
      <w:r w:rsidRPr="00620837">
        <w:rPr>
          <w:highlight w:val="yellow"/>
        </w:rPr>
        <w:t xml:space="preserve"> evaluacije, te da se kontekst programa također mogao promijeniti. Stoga se smatra dobrom praksom ponoviti to ocjenjivanje.</w:t>
      </w:r>
    </w:p>
    <w:p w:rsidR="009B2D49" w:rsidRPr="00620837" w:rsidRDefault="00875099" w:rsidP="00875099">
      <w:pPr>
        <w:pStyle w:val="HHeadingfigures"/>
        <w:numPr>
          <w:ilvl w:val="0"/>
          <w:numId w:val="0"/>
        </w:numPr>
        <w:rPr>
          <w:highlight w:val="yellow"/>
        </w:rPr>
      </w:pPr>
      <w:bookmarkStart w:id="67" w:name="_Toc460936155"/>
      <w:bookmarkStart w:id="68" w:name="_Toc474833110"/>
      <w:r w:rsidRPr="00620837">
        <w:rPr>
          <w:highlight w:val="yellow"/>
        </w:rPr>
        <w:t xml:space="preserve">Slika 9. </w:t>
      </w:r>
      <w:r w:rsidR="009B2D49" w:rsidRPr="00620837">
        <w:rPr>
          <w:highlight w:val="yellow"/>
        </w:rPr>
        <w:t>Horizontalna i vertikalna dosljednost ciljeva, pitanja za evaluaciju i indikatora</w:t>
      </w:r>
      <w:bookmarkEnd w:id="67"/>
      <w:bookmarkEnd w:id="68"/>
      <w:r w:rsidR="009B2D49" w:rsidRPr="00620837">
        <w:rPr>
          <w:highlight w:val="yellow"/>
        </w:rPr>
        <w:t xml:space="preserve"> </w:t>
      </w:r>
    </w:p>
    <w:p w:rsidR="009B2D49" w:rsidRPr="00620837" w:rsidRDefault="00FC4F7F" w:rsidP="00FD7022">
      <w:pPr>
        <w:jc w:val="center"/>
        <w:rPr>
          <w:rFonts w:cs="Arial"/>
          <w:highlight w:val="yellow"/>
        </w:rPr>
      </w:pPr>
      <w:r w:rsidRPr="00620837">
        <w:rPr>
          <w:rFonts w:cs="Arial"/>
          <w:noProof/>
          <w:lang w:val="en-GB" w:eastAsia="en-GB" w:bidi="ar-SA"/>
        </w:rPr>
        <w:drawing>
          <wp:inline distT="0" distB="0" distL="0" distR="0" wp14:anchorId="342B316C" wp14:editId="7813C6A3">
            <wp:extent cx="5040000" cy="2398884"/>
            <wp:effectExtent l="0" t="0" r="825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2398884"/>
                    </a:xfrm>
                    <a:prstGeom prst="rect">
                      <a:avLst/>
                    </a:prstGeom>
                    <a:noFill/>
                  </pic:spPr>
                </pic:pic>
              </a:graphicData>
            </a:graphic>
          </wp:inline>
        </w:drawing>
      </w:r>
    </w:p>
    <w:p w:rsidR="009B2D49" w:rsidRPr="00620837" w:rsidRDefault="009B2D49" w:rsidP="000C0714">
      <w:pPr>
        <w:pStyle w:val="HSource"/>
        <w:rPr>
          <w:rFonts w:cs="Arial"/>
          <w:highlight w:val="yellow"/>
        </w:rPr>
      </w:pPr>
      <w:r w:rsidRPr="00620837">
        <w:rPr>
          <w:highlight w:val="yellow"/>
        </w:rPr>
        <w:t>Izvor: Europska podrška za evaluaciju ruralnog razvoja, 2015.</w:t>
      </w:r>
    </w:p>
    <w:p w:rsidR="009B2D49" w:rsidRPr="00620837" w:rsidRDefault="009B2D49" w:rsidP="00C147EB">
      <w:pPr>
        <w:pStyle w:val="HHeading5"/>
        <w:rPr>
          <w:rFonts w:cs="Arial"/>
          <w:highlight w:val="yellow"/>
        </w:rPr>
      </w:pPr>
      <w:r w:rsidRPr="00620837">
        <w:rPr>
          <w:highlight w:val="yellow"/>
        </w:rPr>
        <w:t>Provjera horizontalne dosljednosti</w:t>
      </w:r>
    </w:p>
    <w:p w:rsidR="009B2D49" w:rsidRPr="00620837" w:rsidRDefault="009B2D49" w:rsidP="00C241E9">
      <w:pPr>
        <w:pStyle w:val="H-Standard"/>
        <w:rPr>
          <w:highlight w:val="yellow"/>
        </w:rPr>
      </w:pPr>
      <w:r w:rsidRPr="00620837">
        <w:rPr>
          <w:highlight w:val="yellow"/>
        </w:rPr>
        <w:t>Horizontalna dosljednost odražava odnos između ciljeva politika EU-a i programa ruralnog razvoja, zajedničkih pitanja za evaluaciju i programski specifičnih pitanja za evaluaciju i pokazatelja na razini rezultata i učinka, te uključuje</w:t>
      </w:r>
      <w:r w:rsidR="009E7CA6" w:rsidRPr="00620837">
        <w:rPr>
          <w:highlight w:val="yellow"/>
        </w:rPr>
        <w:t>:</w:t>
      </w:r>
    </w:p>
    <w:p w:rsidR="009B2D49" w:rsidRPr="00620837" w:rsidRDefault="009B2D49" w:rsidP="00673940">
      <w:pPr>
        <w:pStyle w:val="Hlistbullet"/>
        <w:rPr>
          <w:rFonts w:cs="Arial"/>
          <w:highlight w:val="yellow"/>
        </w:rPr>
      </w:pPr>
      <w:r w:rsidRPr="00620837">
        <w:rPr>
          <w:highlight w:val="yellow"/>
        </w:rPr>
        <w:t>Usklađenost općih programskih ciljeva s ciljevima EU</w:t>
      </w:r>
      <w:r w:rsidR="009E7CA6" w:rsidRPr="00620837">
        <w:rPr>
          <w:highlight w:val="yellow"/>
        </w:rPr>
        <w:t>-a</w:t>
      </w:r>
      <w:r w:rsidRPr="00620837">
        <w:rPr>
          <w:highlight w:val="yellow"/>
        </w:rPr>
        <w:t xml:space="preserve"> koji se odnose na pitanja za evaluaciju/kriterije prosudbe i pokazatelje učinka, koji se koriste u ocjenjivanju postignuća programa ruralnog razvoja u odnosu na ciljeve EU-a i učinke programa. U slučaju da program ruralnog razvoja </w:t>
      </w:r>
      <w:r w:rsidR="00B17EBC" w:rsidRPr="00620837">
        <w:rPr>
          <w:highlight w:val="yellow"/>
        </w:rPr>
        <w:t>sadržava</w:t>
      </w:r>
      <w:r w:rsidRPr="00620837">
        <w:rPr>
          <w:highlight w:val="yellow"/>
        </w:rPr>
        <w:t xml:space="preserve"> opće ciljeve specifične za program ruralnog razvoja, treba također </w:t>
      </w:r>
      <w:r w:rsidRPr="00620837">
        <w:rPr>
          <w:highlight w:val="yellow"/>
        </w:rPr>
        <w:lastRenderedPageBreak/>
        <w:t>ispitati i njihovu usklađenost s programski specifičnim pitanjima za evaluaciju i programski specifičnim pokazateljima učinka.</w:t>
      </w:r>
    </w:p>
    <w:p w:rsidR="009B2D49" w:rsidRPr="00620837" w:rsidRDefault="009B2D49" w:rsidP="00706AC9">
      <w:pPr>
        <w:pStyle w:val="Hlistbullet"/>
        <w:rPr>
          <w:highlight w:val="yellow"/>
        </w:rPr>
      </w:pPr>
      <w:r w:rsidRPr="00620837">
        <w:rPr>
          <w:highlight w:val="yellow"/>
        </w:rPr>
        <w:t>Usklađenost između ciljeva žarišnih područja RR-a, pitanja za evaluaciju koja se odnose na žarišna područja</w:t>
      </w:r>
      <w:r w:rsidR="009E7CA6" w:rsidRPr="00620837">
        <w:rPr>
          <w:highlight w:val="yellow"/>
        </w:rPr>
        <w:t> </w:t>
      </w:r>
      <w:r w:rsidRPr="00620837">
        <w:rPr>
          <w:highlight w:val="yellow"/>
        </w:rPr>
        <w:t>/</w:t>
      </w:r>
      <w:r w:rsidR="009E7CA6" w:rsidRPr="00620837">
        <w:rPr>
          <w:highlight w:val="yellow"/>
        </w:rPr>
        <w:t> </w:t>
      </w:r>
      <w:r w:rsidRPr="00620837">
        <w:rPr>
          <w:highlight w:val="yellow"/>
        </w:rPr>
        <w:t>prosudbene kriterije i pokazatelje rezultata</w:t>
      </w:r>
      <w:r w:rsidR="009E7CA6" w:rsidRPr="00620837">
        <w:rPr>
          <w:highlight w:val="yellow"/>
        </w:rPr>
        <w:t>. Ti</w:t>
      </w:r>
      <w:r w:rsidRPr="00620837">
        <w:rPr>
          <w:highlight w:val="yellow"/>
        </w:rPr>
        <w:t xml:space="preserve"> pokazatelji pomažu procijeniti u kojoj </w:t>
      </w:r>
      <w:r w:rsidR="009E7CA6" w:rsidRPr="00620837">
        <w:rPr>
          <w:highlight w:val="yellow"/>
        </w:rPr>
        <w:t xml:space="preserve">su </w:t>
      </w:r>
      <w:r w:rsidRPr="00620837">
        <w:rPr>
          <w:highlight w:val="yellow"/>
        </w:rPr>
        <w:t>mjeri ostvareni specifični ciljevi u skupini korisnika programa – programski rezultati. Sve nedostatke u usklađenosti zajedničkih pitanja za evaluaciju i zajedničkih pokazatelja treba utvrditi i premostiti predlaganjem dodatnih pokazatelja (vidjeti sažetke zajedničkih pitanja za evaluaciju o</w:t>
      </w:r>
      <w:r w:rsidR="009E7CA6" w:rsidRPr="00620837">
        <w:rPr>
          <w:highlight w:val="yellow"/>
        </w:rPr>
        <w:t xml:space="preserve">bjavljene u zasebnom prilogu). </w:t>
      </w:r>
      <w:r w:rsidRPr="00620837">
        <w:rPr>
          <w:highlight w:val="yellow"/>
        </w:rPr>
        <w:t>U slučajevima kad</w:t>
      </w:r>
      <w:r w:rsidR="009E7CA6" w:rsidRPr="00620837">
        <w:rPr>
          <w:highlight w:val="yellow"/>
        </w:rPr>
        <w:t>a</w:t>
      </w:r>
      <w:r w:rsidRPr="00620837">
        <w:rPr>
          <w:highlight w:val="yellow"/>
        </w:rPr>
        <w:t xml:space="preserve"> program ruralnog razvoja </w:t>
      </w:r>
      <w:r w:rsidR="00B17EBC" w:rsidRPr="00620837">
        <w:rPr>
          <w:highlight w:val="yellow"/>
        </w:rPr>
        <w:t>sadržava</w:t>
      </w:r>
      <w:r w:rsidRPr="00620837">
        <w:rPr>
          <w:highlight w:val="yellow"/>
        </w:rPr>
        <w:t xml:space="preserve"> programski specifične ciljeve koji se odnose na žarišna područja, programski specifična pitanja za evaluaciju i programski</w:t>
      </w:r>
      <w:r w:rsidR="00226CE0" w:rsidRPr="00620837">
        <w:rPr>
          <w:highlight w:val="yellow"/>
        </w:rPr>
        <w:t xml:space="preserve"> </w:t>
      </w:r>
      <w:r w:rsidRPr="00620837">
        <w:rPr>
          <w:highlight w:val="yellow"/>
        </w:rPr>
        <w:t xml:space="preserve">specifične pokazatelje (npr. spomenute u planu evaluacije / planu pokazatelja), treba također provjeriti i njihovu usklađenost.  </w:t>
      </w:r>
    </w:p>
    <w:p w:rsidR="009B2D49" w:rsidRPr="00620837" w:rsidRDefault="009B2D49" w:rsidP="00673940">
      <w:pPr>
        <w:pStyle w:val="HStandard"/>
        <w:rPr>
          <w:rFonts w:cs="Arial"/>
          <w:highlight w:val="yellow"/>
        </w:rPr>
      </w:pPr>
      <w:r w:rsidRPr="00620837">
        <w:rPr>
          <w:highlight w:val="yellow"/>
        </w:rPr>
        <w:t xml:space="preserve">Prilikom provjere horizontalne dosljednosti između ciljeva, pitanja za evaluaciju i pokazatelja, treba verificirati sljedeća temeljna pitanja: </w:t>
      </w:r>
    </w:p>
    <w:p w:rsidR="009B2D49" w:rsidRPr="00620837" w:rsidRDefault="009B2D49" w:rsidP="00673940">
      <w:pPr>
        <w:pStyle w:val="Hlistbullet"/>
        <w:rPr>
          <w:rFonts w:cs="Arial"/>
          <w:highlight w:val="yellow"/>
        </w:rPr>
      </w:pPr>
      <w:r w:rsidRPr="00620837">
        <w:rPr>
          <w:highlight w:val="yellow"/>
        </w:rPr>
        <w:t xml:space="preserve">U kojoj mjeri pitanja za evaluaciju </w:t>
      </w:r>
      <w:r w:rsidR="009E7CA6" w:rsidRPr="00620837">
        <w:rPr>
          <w:highlight w:val="yellow"/>
        </w:rPr>
        <w:t>omogućuju</w:t>
      </w:r>
      <w:r w:rsidRPr="00620837">
        <w:rPr>
          <w:highlight w:val="yellow"/>
        </w:rPr>
        <w:t xml:space="preserve"> pouzdano ocjenjivanje ostvarenja ciljeva programa ruralnog razvoja?</w:t>
      </w:r>
    </w:p>
    <w:p w:rsidR="009B2D49" w:rsidRPr="00620837" w:rsidRDefault="009B2D49" w:rsidP="00673940">
      <w:pPr>
        <w:pStyle w:val="Hlistbullet"/>
        <w:rPr>
          <w:rFonts w:cs="Arial"/>
          <w:highlight w:val="yellow"/>
        </w:rPr>
      </w:pPr>
      <w:r w:rsidRPr="00620837">
        <w:rPr>
          <w:highlight w:val="yellow"/>
        </w:rPr>
        <w:t>U kojoj mjeri dokazi prikupljeni putem pokazatelja omogućuju odgovor na pitanje za evaluaciju?</w:t>
      </w:r>
    </w:p>
    <w:p w:rsidR="009B2D49" w:rsidRPr="00620837" w:rsidRDefault="009B2D49" w:rsidP="00673940">
      <w:pPr>
        <w:pStyle w:val="Hlistbullet"/>
        <w:rPr>
          <w:rFonts w:cs="Arial"/>
          <w:highlight w:val="yellow"/>
        </w:rPr>
      </w:pPr>
      <w:r w:rsidRPr="00620837">
        <w:rPr>
          <w:highlight w:val="yellow"/>
        </w:rPr>
        <w:t>Koja programski specifična pitanja za evaluaciju i programski specifične pokazatelje još treba razviti da se popune nedostaci u usklađenosti?</w:t>
      </w:r>
    </w:p>
    <w:p w:rsidR="009B2D49" w:rsidRPr="00620837" w:rsidRDefault="009B2D49" w:rsidP="00673940">
      <w:pPr>
        <w:pStyle w:val="Hlistbullet"/>
        <w:rPr>
          <w:rFonts w:cs="Arial"/>
          <w:highlight w:val="yellow"/>
        </w:rPr>
      </w:pPr>
      <w:r w:rsidRPr="00620837">
        <w:rPr>
          <w:highlight w:val="yellow"/>
        </w:rPr>
        <w:t>Koje dodatne informacije treba prikupiti da „dodatni</w:t>
      </w:r>
      <w:r w:rsidR="00636A97" w:rsidRPr="00620837">
        <w:rPr>
          <w:highlight w:val="yellow"/>
        </w:rPr>
        <w:t>”</w:t>
      </w:r>
      <w:r w:rsidRPr="00620837">
        <w:rPr>
          <w:highlight w:val="yellow"/>
        </w:rPr>
        <w:t xml:space="preserve"> programski specifični pokazatelji postanu operativni? </w:t>
      </w:r>
    </w:p>
    <w:p w:rsidR="009B2D49" w:rsidRPr="00620837" w:rsidRDefault="009B2D49" w:rsidP="00673940">
      <w:pPr>
        <w:pStyle w:val="HStandard"/>
        <w:rPr>
          <w:rFonts w:cs="Arial"/>
          <w:highlight w:val="yellow"/>
        </w:rPr>
      </w:pPr>
      <w:r w:rsidRPr="00620837">
        <w:rPr>
          <w:highlight w:val="yellow"/>
        </w:rPr>
        <w:t xml:space="preserve">Za uspješno prepoznavanje potencijalnih nedostataka u horizontalnoj dosljednosti može se koristiti sljedeći alat: </w:t>
      </w:r>
    </w:p>
    <w:p w:rsidR="009B2D49" w:rsidRPr="00620837" w:rsidRDefault="00875099" w:rsidP="00875099">
      <w:pPr>
        <w:pStyle w:val="HHeadingmaps"/>
        <w:numPr>
          <w:ilvl w:val="0"/>
          <w:numId w:val="0"/>
        </w:numPr>
        <w:rPr>
          <w:rFonts w:cs="Arial"/>
          <w:highlight w:val="yellow"/>
        </w:rPr>
      </w:pPr>
      <w:bookmarkStart w:id="69" w:name="_Ref434764265"/>
      <w:bookmarkStart w:id="70" w:name="_Toc460936159"/>
      <w:bookmarkStart w:id="71" w:name="_Toc474833114"/>
      <w:r w:rsidRPr="00620837">
        <w:rPr>
          <w:highlight w:val="yellow"/>
        </w:rPr>
        <w:t xml:space="preserve">Alat br. 1: </w:t>
      </w:r>
      <w:r w:rsidR="00C147EB" w:rsidRPr="00620837">
        <w:rPr>
          <w:highlight w:val="yellow"/>
        </w:rPr>
        <w:t>Matrica za provjeru horizontalne dosljednosti na razini žarišnog područja (primjer)</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620837" w:rsidTr="0001223C">
        <w:trPr>
          <w:tblHeader/>
          <w:jc w:val="center"/>
        </w:trPr>
        <w:tc>
          <w:tcPr>
            <w:tcW w:w="1129"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Cilj (s obzirom na žarišno područje)</w:t>
            </w:r>
          </w:p>
        </w:tc>
        <w:tc>
          <w:tcPr>
            <w:tcW w:w="1134"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Zajedničko pitanje za evaluaciju</w:t>
            </w:r>
          </w:p>
        </w:tc>
        <w:tc>
          <w:tcPr>
            <w:tcW w:w="2380"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Kriteriji prosudbe</w:t>
            </w:r>
          </w:p>
        </w:tc>
        <w:tc>
          <w:tcPr>
            <w:tcW w:w="1825"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Pokazatelj(i)</w:t>
            </w:r>
          </w:p>
        </w:tc>
        <w:tc>
          <w:tcPr>
            <w:tcW w:w="1230" w:type="dxa"/>
            <w:shd w:val="clear" w:color="auto" w:fill="F07E31" w:themeFill="background2"/>
          </w:tcPr>
          <w:p w:rsidR="009B2D49" w:rsidRPr="00620837" w:rsidRDefault="009E7CA6" w:rsidP="009E7CA6">
            <w:pPr>
              <w:pStyle w:val="Htableleftbolt"/>
              <w:rPr>
                <w:rFonts w:cs="Arial"/>
                <w:color w:val="FFFFFF" w:themeColor="accent1"/>
                <w:highlight w:val="yellow"/>
              </w:rPr>
            </w:pPr>
            <w:r w:rsidRPr="00620837">
              <w:rPr>
                <w:color w:val="FFFFFF" w:themeColor="accent1"/>
                <w:highlight w:val="yellow"/>
              </w:rPr>
              <w:t>Prepoznati nedostaci</w:t>
            </w:r>
            <w:r w:rsidR="009B2D49" w:rsidRPr="00620837">
              <w:rPr>
                <w:color w:val="FFFFFF" w:themeColor="accent1"/>
                <w:highlight w:val="yellow"/>
                <w:vertAlign w:val="superscript"/>
              </w:rPr>
              <w:t xml:space="preserve"> </w:t>
            </w:r>
            <w:r w:rsidR="005A5999">
              <w:rPr>
                <w:rStyle w:val="FootnoteReference"/>
                <w:highlight w:val="yellow"/>
              </w:rPr>
              <w:footnoteReference w:id="48"/>
            </w:r>
          </w:p>
        </w:tc>
        <w:tc>
          <w:tcPr>
            <w:tcW w:w="1374"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 xml:space="preserve">Dodatni pokazatelji za popunjavanje prepoznatih nedostataka </w:t>
            </w:r>
          </w:p>
        </w:tc>
      </w:tr>
      <w:tr w:rsidR="009B2D49" w:rsidRPr="00620837" w:rsidTr="0001223C">
        <w:trPr>
          <w:jc w:val="center"/>
        </w:trPr>
        <w:tc>
          <w:tcPr>
            <w:tcW w:w="1129" w:type="dxa"/>
            <w:shd w:val="clear" w:color="auto" w:fill="auto"/>
          </w:tcPr>
          <w:p w:rsidR="009B2D49" w:rsidRPr="00620837" w:rsidRDefault="009B2D49" w:rsidP="009E7CA6">
            <w:pPr>
              <w:pStyle w:val="Htableleft"/>
              <w:rPr>
                <w:rFonts w:cs="Arial"/>
                <w:sz w:val="16"/>
                <w:szCs w:val="16"/>
                <w:highlight w:val="yellow"/>
              </w:rPr>
            </w:pPr>
            <w:r w:rsidRPr="00620837">
              <w:rPr>
                <w:sz w:val="16"/>
                <w:highlight w:val="yellow"/>
              </w:rPr>
              <w:t xml:space="preserve">6B: Poticanje lokalnog razvoja u ruralnim područjima </w:t>
            </w:r>
          </w:p>
        </w:tc>
        <w:tc>
          <w:tcPr>
            <w:tcW w:w="1134"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t xml:space="preserve">ZPE 17: U kojoj su mjeri intervencije u okviru programa ruralnog razvoja poduprle lokalni razvoj u ruralnim područjima? </w:t>
            </w:r>
          </w:p>
        </w:tc>
        <w:tc>
          <w:tcPr>
            <w:tcW w:w="2380" w:type="dxa"/>
            <w:shd w:val="clear" w:color="auto" w:fill="auto"/>
          </w:tcPr>
          <w:p w:rsidR="00C241E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 xml:space="preserve">Usluge i lokalna infrastruktura u ruralnim područjima </w:t>
            </w:r>
            <w:r w:rsidR="009E7CA6" w:rsidRPr="00620837">
              <w:rPr>
                <w:sz w:val="16"/>
                <w:highlight w:val="yellow"/>
              </w:rPr>
              <w:t>poboljšali su se</w:t>
            </w:r>
          </w:p>
          <w:p w:rsidR="00C241E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Pristup uslugama i lokalnoj infrastrukturi povećao</w:t>
            </w:r>
            <w:r w:rsidR="009E7CA6" w:rsidRPr="00620837">
              <w:rPr>
                <w:sz w:val="16"/>
                <w:highlight w:val="yellow"/>
              </w:rPr>
              <w:t xml:space="preserve"> se</w:t>
            </w:r>
            <w:r w:rsidRPr="00620837">
              <w:rPr>
                <w:sz w:val="16"/>
                <w:highlight w:val="yellow"/>
              </w:rPr>
              <w:t xml:space="preserve"> u ruralnim područjima </w:t>
            </w:r>
          </w:p>
          <w:p w:rsidR="00C241E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 xml:space="preserve">Ruralno stanovništvo sudjelovalo je u lokalnim aktivnostima </w:t>
            </w:r>
          </w:p>
          <w:p w:rsidR="00C241E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 xml:space="preserve">Ruralno stanovništvo imalo je koristi od lokalnih aktivnosti </w:t>
            </w:r>
          </w:p>
          <w:p w:rsidR="00C241E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 xml:space="preserve">Lokalne razvojne strategije stvorile su mogućnosti zapošljavanja </w:t>
            </w:r>
          </w:p>
          <w:p w:rsidR="009B2D49" w:rsidRPr="00620837" w:rsidRDefault="009B2D49" w:rsidP="001A31FB">
            <w:pPr>
              <w:pStyle w:val="Htableleft"/>
              <w:numPr>
                <w:ilvl w:val="0"/>
                <w:numId w:val="47"/>
              </w:numPr>
              <w:ind w:left="315" w:hanging="284"/>
              <w:rPr>
                <w:rFonts w:cs="Arial"/>
                <w:sz w:val="16"/>
                <w:szCs w:val="16"/>
                <w:highlight w:val="yellow"/>
              </w:rPr>
            </w:pPr>
            <w:r w:rsidRPr="00620837">
              <w:rPr>
                <w:sz w:val="16"/>
                <w:highlight w:val="yellow"/>
              </w:rPr>
              <w:t xml:space="preserve">Ruralno područje i stanovništvo obuhvaćeno lokalnim akcijskim skupinama povećalo se </w:t>
            </w:r>
          </w:p>
        </w:tc>
        <w:tc>
          <w:tcPr>
            <w:tcW w:w="1825" w:type="dxa"/>
            <w:shd w:val="clear" w:color="auto" w:fill="auto"/>
          </w:tcPr>
          <w:p w:rsidR="00C241E9" w:rsidRPr="00620837" w:rsidRDefault="009B2D49" w:rsidP="001A31FB">
            <w:pPr>
              <w:pStyle w:val="Htableleft"/>
              <w:numPr>
                <w:ilvl w:val="0"/>
                <w:numId w:val="47"/>
              </w:numPr>
              <w:ind w:left="204" w:hanging="204"/>
              <w:rPr>
                <w:rFonts w:cs="Arial"/>
                <w:sz w:val="16"/>
                <w:szCs w:val="16"/>
                <w:highlight w:val="yellow"/>
              </w:rPr>
            </w:pPr>
            <w:r w:rsidRPr="00620837">
              <w:rPr>
                <w:sz w:val="16"/>
                <w:highlight w:val="yellow"/>
              </w:rPr>
              <w:t>% ruralnog stanovništva obuhvaćen strategijama lokalnog razvoja (žarišno područje 6B – pokazatelj rezultata)</w:t>
            </w:r>
          </w:p>
          <w:p w:rsidR="00C241E9" w:rsidRPr="00620837" w:rsidRDefault="009B2D49" w:rsidP="001A31FB">
            <w:pPr>
              <w:pStyle w:val="Htableleft"/>
              <w:numPr>
                <w:ilvl w:val="0"/>
                <w:numId w:val="47"/>
              </w:numPr>
              <w:ind w:left="204" w:hanging="204"/>
              <w:rPr>
                <w:rFonts w:cs="Arial"/>
                <w:sz w:val="16"/>
                <w:szCs w:val="16"/>
                <w:highlight w:val="yellow"/>
              </w:rPr>
            </w:pPr>
            <w:r w:rsidRPr="00620837">
              <w:rPr>
                <w:sz w:val="16"/>
                <w:highlight w:val="yellow"/>
              </w:rPr>
              <w:t>Radna mjesta stvorena u projektima za koje je dodijeljena potpora  (LEADER) (žarišno područje 6B – pokazatelj rezultata)</w:t>
            </w:r>
          </w:p>
          <w:p w:rsidR="009B2D49" w:rsidRPr="00620837" w:rsidRDefault="009B2D49" w:rsidP="001A31FB">
            <w:pPr>
              <w:pStyle w:val="Htableleft"/>
              <w:numPr>
                <w:ilvl w:val="0"/>
                <w:numId w:val="47"/>
              </w:numPr>
              <w:ind w:left="204" w:hanging="204"/>
              <w:rPr>
                <w:rFonts w:cs="Arial"/>
                <w:sz w:val="16"/>
                <w:szCs w:val="16"/>
                <w:highlight w:val="yellow"/>
              </w:rPr>
            </w:pPr>
            <w:r w:rsidRPr="00620837">
              <w:rPr>
                <w:sz w:val="16"/>
                <w:highlight w:val="yellow"/>
              </w:rPr>
              <w:t xml:space="preserve">% ruralnog stanovništva koje ima koristi od poboljšanih usluga/infrastruktura (žarišno područje </w:t>
            </w:r>
            <w:r w:rsidRPr="00620837">
              <w:rPr>
                <w:sz w:val="16"/>
                <w:highlight w:val="yellow"/>
              </w:rPr>
              <w:lastRenderedPageBreak/>
              <w:t>6B – pokazatelj rezultata)</w:t>
            </w:r>
          </w:p>
        </w:tc>
        <w:tc>
          <w:tcPr>
            <w:tcW w:w="1230"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lastRenderedPageBreak/>
              <w:t>Dokazi prikupljeni putem zajedničkih pokazatelja ne pokazuju doprinos LEADER-a poboljšanim uslugama/infrastrukturi</w:t>
            </w:r>
          </w:p>
          <w:p w:rsidR="009B2D49" w:rsidRPr="00620837" w:rsidRDefault="009B2D49" w:rsidP="000C0714">
            <w:pPr>
              <w:pStyle w:val="Htableleft"/>
              <w:rPr>
                <w:rFonts w:cs="Arial"/>
                <w:sz w:val="16"/>
                <w:szCs w:val="16"/>
                <w:highlight w:val="yellow"/>
              </w:rPr>
            </w:pPr>
          </w:p>
        </w:tc>
        <w:tc>
          <w:tcPr>
            <w:tcW w:w="1374" w:type="dxa"/>
            <w:shd w:val="clear" w:color="auto" w:fill="auto"/>
          </w:tcPr>
          <w:p w:rsidR="00C241E9" w:rsidRPr="00620837" w:rsidRDefault="009B2D49" w:rsidP="001A31FB">
            <w:pPr>
              <w:pStyle w:val="Htableleft"/>
              <w:numPr>
                <w:ilvl w:val="0"/>
                <w:numId w:val="48"/>
              </w:numPr>
              <w:ind w:left="267" w:hanging="267"/>
              <w:rPr>
                <w:rFonts w:cs="Arial"/>
                <w:sz w:val="16"/>
                <w:szCs w:val="16"/>
                <w:highlight w:val="yellow"/>
              </w:rPr>
            </w:pPr>
            <w:r w:rsidRPr="00620837">
              <w:rPr>
                <w:sz w:val="16"/>
                <w:highlight w:val="yellow"/>
              </w:rPr>
              <w:t xml:space="preserve">Broj projekata/inicijativa koje podržava Strategija lokalnog razvoja </w:t>
            </w:r>
          </w:p>
          <w:p w:rsidR="009B2D49" w:rsidRPr="00620837" w:rsidRDefault="009B2D49" w:rsidP="001A31FB">
            <w:pPr>
              <w:pStyle w:val="Htableleft"/>
              <w:numPr>
                <w:ilvl w:val="0"/>
                <w:numId w:val="48"/>
              </w:numPr>
              <w:ind w:left="267" w:hanging="267"/>
              <w:rPr>
                <w:rFonts w:cs="Arial"/>
                <w:sz w:val="16"/>
                <w:szCs w:val="16"/>
                <w:highlight w:val="yellow"/>
              </w:rPr>
            </w:pPr>
            <w:r w:rsidRPr="00620837">
              <w:rPr>
                <w:sz w:val="16"/>
                <w:highlight w:val="yellow"/>
              </w:rPr>
              <w:t>%  troškova za mjere inicijative LEADER u odnosu na ukupan trošak programa ruralnog razvoja</w:t>
            </w:r>
          </w:p>
        </w:tc>
      </w:tr>
    </w:tbl>
    <w:p w:rsidR="009B2D49" w:rsidRPr="00620837" w:rsidRDefault="009B2D49" w:rsidP="00C147EB">
      <w:pPr>
        <w:pStyle w:val="HHeading5"/>
        <w:rPr>
          <w:rFonts w:cs="Arial"/>
          <w:highlight w:val="yellow"/>
        </w:rPr>
      </w:pPr>
      <w:r w:rsidRPr="00620837">
        <w:rPr>
          <w:highlight w:val="yellow"/>
        </w:rPr>
        <w:t>Provjera vertikalne dosljednosti</w:t>
      </w:r>
    </w:p>
    <w:p w:rsidR="009B2D49" w:rsidRPr="00620837" w:rsidRDefault="009B2D49" w:rsidP="00673940">
      <w:pPr>
        <w:pStyle w:val="HStandard"/>
        <w:rPr>
          <w:rFonts w:cs="Arial"/>
          <w:highlight w:val="yellow"/>
        </w:rPr>
      </w:pPr>
      <w:r w:rsidRPr="00620837">
        <w:rPr>
          <w:highlight w:val="yellow"/>
        </w:rPr>
        <w:t>Provjera vertikalne dosljednosti slijedi hijerarhiju ciljeva i osobito provjerava:</w:t>
      </w:r>
    </w:p>
    <w:p w:rsidR="009B2D49" w:rsidRPr="00620837" w:rsidRDefault="009B2D49" w:rsidP="00673940">
      <w:pPr>
        <w:pStyle w:val="Hlistbullet"/>
        <w:rPr>
          <w:rFonts w:cs="Arial"/>
          <w:highlight w:val="yellow"/>
        </w:rPr>
      </w:pPr>
      <w:r w:rsidRPr="00620837">
        <w:rPr>
          <w:highlight w:val="yellow"/>
        </w:rPr>
        <w:t xml:space="preserve">vodi li postizanje operativnih ciljeva prema ostvarenju specifičnih ciljeva, a time i općih ciljeva; </w:t>
      </w:r>
    </w:p>
    <w:p w:rsidR="009B2D49" w:rsidRPr="00620837" w:rsidRDefault="009B2D49" w:rsidP="00673940">
      <w:pPr>
        <w:pStyle w:val="Hlistbullet"/>
        <w:rPr>
          <w:rFonts w:cs="Arial"/>
          <w:highlight w:val="yellow"/>
        </w:rPr>
      </w:pPr>
      <w:r w:rsidRPr="00620837">
        <w:rPr>
          <w:highlight w:val="yellow"/>
        </w:rPr>
        <w:t>pružaju li odgovori na pitanja za evaluaciju na nižim razinama (koje se odnose na žarišna područja) korisne i dovoljne informacije o rezultatima programa i mogu li se iskoristiti kako bi se odgovorilo na pitanja za evaluaciju na višim raz</w:t>
      </w:r>
      <w:r w:rsidR="008B6C6F" w:rsidRPr="00620837">
        <w:rPr>
          <w:highlight w:val="yellow"/>
        </w:rPr>
        <w:t>inama (s obzirom na ciljeve EU-a);</w:t>
      </w:r>
      <w:r w:rsidRPr="00620837">
        <w:rPr>
          <w:highlight w:val="yellow"/>
        </w:rPr>
        <w:t xml:space="preserve"> </w:t>
      </w:r>
    </w:p>
    <w:p w:rsidR="009B2D49" w:rsidRPr="00620837" w:rsidRDefault="009B2D49" w:rsidP="00DC3A5A">
      <w:pPr>
        <w:pStyle w:val="Hlistbullet"/>
        <w:rPr>
          <w:highlight w:val="yellow"/>
        </w:rPr>
      </w:pPr>
      <w:r w:rsidRPr="00620837">
        <w:rPr>
          <w:highlight w:val="yellow"/>
        </w:rPr>
        <w:t>mogu li se informacije prikupljene putem pokazatelja rezultata koristiti u ocjenjivanju pokazatelja učinka.</w:t>
      </w:r>
    </w:p>
    <w:p w:rsidR="009B2D49" w:rsidRPr="00620837" w:rsidRDefault="009B2D49" w:rsidP="00673940">
      <w:pPr>
        <w:pStyle w:val="HStandard"/>
        <w:rPr>
          <w:rFonts w:cs="Arial"/>
          <w:highlight w:val="yellow"/>
        </w:rPr>
      </w:pPr>
      <w:r w:rsidRPr="00620837">
        <w:rPr>
          <w:highlight w:val="yellow"/>
        </w:rPr>
        <w:t>Za procjenu vertikalne dosljednosti mogu se koristiti sljedeća temeljna pitanja:</w:t>
      </w:r>
    </w:p>
    <w:p w:rsidR="009B2D49" w:rsidRPr="00620837" w:rsidRDefault="008B6C6F" w:rsidP="00673940">
      <w:pPr>
        <w:pStyle w:val="Hlistbullet"/>
        <w:rPr>
          <w:rFonts w:cs="Arial"/>
          <w:highlight w:val="yellow"/>
        </w:rPr>
      </w:pPr>
      <w:r w:rsidRPr="00620837">
        <w:rPr>
          <w:highlight w:val="yellow"/>
        </w:rPr>
        <w:t>U</w:t>
      </w:r>
      <w:r w:rsidR="009B2D49" w:rsidRPr="00620837">
        <w:rPr>
          <w:highlight w:val="yellow"/>
        </w:rPr>
        <w:t xml:space="preserve"> kojoj mjeri dokazi prikupljeni putem zajedničkih i programski specifičnih pokazatelja na nižoj/mikro razini (ostvarenja za re</w:t>
      </w:r>
      <w:r w:rsidRPr="00620837">
        <w:rPr>
          <w:highlight w:val="yellow"/>
        </w:rPr>
        <w:t xml:space="preserve">zultate i rezultata za učinak) </w:t>
      </w:r>
      <w:r w:rsidR="009B2D49" w:rsidRPr="00620837">
        <w:rPr>
          <w:highlight w:val="yellow"/>
        </w:rPr>
        <w:t xml:space="preserve">mogu pružiti dovoljne dokaze za provedbu ocjenjivanja učinaka na višoj/makro razini? </w:t>
      </w:r>
    </w:p>
    <w:p w:rsidR="009B2D49" w:rsidRPr="00620837" w:rsidRDefault="009B2D49" w:rsidP="00673940">
      <w:pPr>
        <w:pStyle w:val="Hlistbullet"/>
        <w:rPr>
          <w:rFonts w:cs="Arial"/>
          <w:highlight w:val="yellow"/>
        </w:rPr>
      </w:pPr>
      <w:r w:rsidRPr="00620837">
        <w:rPr>
          <w:highlight w:val="yellow"/>
        </w:rPr>
        <w:t xml:space="preserve">Koji nedostaci se mogu prepoznati u vertikalnom skupu zajedničkih i programski specifičnih pokazatelja? </w:t>
      </w:r>
    </w:p>
    <w:p w:rsidR="009B2D49" w:rsidRPr="00620837" w:rsidRDefault="008B6C6F" w:rsidP="00DC3A5A">
      <w:pPr>
        <w:pStyle w:val="Hlistbullet"/>
        <w:rPr>
          <w:highlight w:val="yellow"/>
        </w:rPr>
      </w:pPr>
      <w:r w:rsidRPr="00620837">
        <w:rPr>
          <w:highlight w:val="yellow"/>
        </w:rPr>
        <w:t xml:space="preserve">Koji se </w:t>
      </w:r>
      <w:r w:rsidR="009B2D49" w:rsidRPr="00620837">
        <w:rPr>
          <w:highlight w:val="yellow"/>
        </w:rPr>
        <w:t xml:space="preserve">pokazatelji / </w:t>
      </w:r>
      <w:r w:rsidRPr="00620837">
        <w:rPr>
          <w:highlight w:val="yellow"/>
        </w:rPr>
        <w:t>dodatno prikupljanje podataka</w:t>
      </w:r>
      <w:r w:rsidR="009B2D49" w:rsidRPr="00620837">
        <w:rPr>
          <w:highlight w:val="yellow"/>
        </w:rPr>
        <w:t xml:space="preserve"> predlaž</w:t>
      </w:r>
      <w:r w:rsidRPr="00620837">
        <w:rPr>
          <w:highlight w:val="yellow"/>
        </w:rPr>
        <w:t>u</w:t>
      </w:r>
      <w:r w:rsidR="009B2D49" w:rsidRPr="00620837">
        <w:rPr>
          <w:highlight w:val="yellow"/>
        </w:rPr>
        <w:t xml:space="preserve"> za popunjavanje tih nedostataka?</w:t>
      </w:r>
    </w:p>
    <w:p w:rsidR="009B2D49" w:rsidRPr="00620837" w:rsidRDefault="009B2D49" w:rsidP="00673940">
      <w:pPr>
        <w:pStyle w:val="HStandard"/>
        <w:rPr>
          <w:rFonts w:cs="Arial"/>
          <w:highlight w:val="yellow"/>
        </w:rPr>
      </w:pPr>
      <w:r w:rsidRPr="00620837">
        <w:rPr>
          <w:highlight w:val="yellow"/>
        </w:rPr>
        <w:t>Za provjeru vertikalne dosljednosti među različitim razinama pokazatelja i popunj</w:t>
      </w:r>
      <w:r w:rsidR="008B6C6F" w:rsidRPr="00620837">
        <w:rPr>
          <w:highlight w:val="yellow"/>
        </w:rPr>
        <w:t xml:space="preserve">avanje prepoznatih nedostataka </w:t>
      </w:r>
      <w:r w:rsidRPr="00620837">
        <w:rPr>
          <w:highlight w:val="yellow"/>
        </w:rPr>
        <w:t>može se predložiti sljedeća tablica:</w:t>
      </w:r>
    </w:p>
    <w:p w:rsidR="009B2D49" w:rsidRPr="00620837" w:rsidRDefault="005F1B1A" w:rsidP="005F1B1A">
      <w:pPr>
        <w:pStyle w:val="HHeadingmaps"/>
        <w:numPr>
          <w:ilvl w:val="0"/>
          <w:numId w:val="0"/>
        </w:numPr>
        <w:rPr>
          <w:rFonts w:cs="Arial"/>
          <w:highlight w:val="yellow"/>
        </w:rPr>
      </w:pPr>
      <w:bookmarkStart w:id="72" w:name="_Ref434764342"/>
      <w:bookmarkStart w:id="73" w:name="_Ref434764352"/>
      <w:bookmarkStart w:id="74" w:name="_Toc460936160"/>
      <w:bookmarkStart w:id="75" w:name="_Toc474833115"/>
      <w:r w:rsidRPr="00620837">
        <w:rPr>
          <w:highlight w:val="yellow"/>
        </w:rPr>
        <w:t xml:space="preserve">Alat br. 2: </w:t>
      </w:r>
      <w:r w:rsidR="00C147EB" w:rsidRPr="00620837">
        <w:rPr>
          <w:highlight w:val="yellow"/>
        </w:rPr>
        <w:t>Matrica za provjeru vertikalne dosljednosti (primjer)</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620837" w:rsidTr="0001223C">
        <w:trPr>
          <w:jc w:val="center"/>
        </w:trPr>
        <w:tc>
          <w:tcPr>
            <w:tcW w:w="1838"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Pokazatelj učinka</w:t>
            </w:r>
          </w:p>
        </w:tc>
        <w:tc>
          <w:tcPr>
            <w:tcW w:w="2126"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Pokazatelji rezultata koji se odnose na  pokazatelj učinka</w:t>
            </w:r>
          </w:p>
        </w:tc>
        <w:tc>
          <w:tcPr>
            <w:tcW w:w="1701" w:type="dxa"/>
            <w:shd w:val="clear" w:color="auto" w:fill="F07E31" w:themeFill="background2"/>
          </w:tcPr>
          <w:p w:rsidR="009B2D49" w:rsidRPr="00620837" w:rsidRDefault="009B2D49" w:rsidP="000C0714">
            <w:pPr>
              <w:pStyle w:val="Htableleftbolt"/>
              <w:rPr>
                <w:rFonts w:cs="Arial"/>
                <w:color w:val="FFFFFF" w:themeColor="accent1"/>
                <w:highlight w:val="yellow"/>
              </w:rPr>
            </w:pPr>
            <w:r w:rsidRPr="00620837">
              <w:rPr>
                <w:color w:val="FFFFFF" w:themeColor="accent1"/>
                <w:highlight w:val="yellow"/>
              </w:rPr>
              <w:t>Prepoznati nedostaci</w:t>
            </w:r>
          </w:p>
        </w:tc>
        <w:tc>
          <w:tcPr>
            <w:tcW w:w="1985" w:type="dxa"/>
            <w:shd w:val="clear" w:color="auto" w:fill="F07E31" w:themeFill="background2"/>
          </w:tcPr>
          <w:p w:rsidR="009B2D49" w:rsidRPr="00620837" w:rsidRDefault="00394BAB" w:rsidP="00CF546F">
            <w:pPr>
              <w:pStyle w:val="Htableleftbolt"/>
              <w:rPr>
                <w:rFonts w:cs="Arial"/>
                <w:color w:val="FFFFFF" w:themeColor="accent1"/>
                <w:highlight w:val="yellow"/>
              </w:rPr>
            </w:pPr>
            <w:r w:rsidRPr="00620837">
              <w:rPr>
                <w:color w:val="FFFFFF" w:themeColor="accent1"/>
                <w:highlight w:val="yellow"/>
              </w:rPr>
              <w:t>Popunjavanje prepoznatih nedostataka (programski specifični pokazatelji i dodatne informacija)</w:t>
            </w:r>
          </w:p>
        </w:tc>
      </w:tr>
      <w:tr w:rsidR="009B2D49" w:rsidRPr="00620837" w:rsidTr="0001223C">
        <w:trPr>
          <w:jc w:val="center"/>
        </w:trPr>
        <w:tc>
          <w:tcPr>
            <w:tcW w:w="1838"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t xml:space="preserve">I14: Stopa zaposlenosti u ruralnim krajevima </w:t>
            </w:r>
          </w:p>
        </w:tc>
        <w:tc>
          <w:tcPr>
            <w:tcW w:w="2126"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t xml:space="preserve">6A: Radna mjesta stvorena u projektima za koje je dodijeljena potpora </w:t>
            </w:r>
          </w:p>
          <w:p w:rsidR="00A24446" w:rsidRPr="00620837" w:rsidRDefault="009B2D49" w:rsidP="008B6C6F">
            <w:pPr>
              <w:pStyle w:val="Htableleft"/>
              <w:rPr>
                <w:rFonts w:cs="Arial"/>
                <w:sz w:val="16"/>
                <w:szCs w:val="16"/>
                <w:highlight w:val="yellow"/>
              </w:rPr>
            </w:pPr>
            <w:r w:rsidRPr="00620837">
              <w:rPr>
                <w:sz w:val="16"/>
                <w:highlight w:val="yellow"/>
              </w:rPr>
              <w:t>(uključujući i sekundarne do</w:t>
            </w:r>
            <w:r w:rsidR="008B6C6F" w:rsidRPr="00620837">
              <w:rPr>
                <w:sz w:val="16"/>
                <w:highlight w:val="yellow"/>
              </w:rPr>
              <w:t xml:space="preserve">prinose stvaranju radnih mjesta, operacijama </w:t>
            </w:r>
            <w:r w:rsidRPr="00620837">
              <w:rPr>
                <w:sz w:val="16"/>
                <w:highlight w:val="yellow"/>
              </w:rPr>
              <w:t>programiran</w:t>
            </w:r>
            <w:r w:rsidR="008B6C6F" w:rsidRPr="00620837">
              <w:rPr>
                <w:sz w:val="16"/>
                <w:highlight w:val="yellow"/>
              </w:rPr>
              <w:t>ima u okviru drugih</w:t>
            </w:r>
            <w:r w:rsidRPr="00620837">
              <w:rPr>
                <w:sz w:val="16"/>
                <w:highlight w:val="yellow"/>
              </w:rPr>
              <w:t xml:space="preserve"> žarišn</w:t>
            </w:r>
            <w:r w:rsidR="008B6C6F" w:rsidRPr="00620837">
              <w:rPr>
                <w:sz w:val="16"/>
                <w:highlight w:val="yellow"/>
              </w:rPr>
              <w:t>ih</w:t>
            </w:r>
            <w:r w:rsidRPr="00620837">
              <w:rPr>
                <w:sz w:val="16"/>
                <w:highlight w:val="yellow"/>
              </w:rPr>
              <w:t xml:space="preserve"> područja, </w:t>
            </w:r>
            <w:r w:rsidR="008B6C6F" w:rsidRPr="00620837">
              <w:rPr>
                <w:sz w:val="16"/>
                <w:highlight w:val="yellow"/>
              </w:rPr>
              <w:t>među ostalim</w:t>
            </w:r>
            <w:r w:rsidRPr="00620837">
              <w:rPr>
                <w:sz w:val="16"/>
                <w:highlight w:val="yellow"/>
              </w:rPr>
              <w:t xml:space="preserve"> i </w:t>
            </w:r>
            <w:r w:rsidR="008B6C6F" w:rsidRPr="00620837">
              <w:rPr>
                <w:sz w:val="16"/>
                <w:highlight w:val="yellow"/>
              </w:rPr>
              <w:t xml:space="preserve">u okviru </w:t>
            </w:r>
            <w:r w:rsidRPr="00620837">
              <w:rPr>
                <w:sz w:val="16"/>
                <w:highlight w:val="yellow"/>
              </w:rPr>
              <w:t xml:space="preserve">6B (za LEADER)) </w:t>
            </w:r>
          </w:p>
        </w:tc>
        <w:tc>
          <w:tcPr>
            <w:tcW w:w="1701"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t xml:space="preserve">Nema načina za prikupljanje informacija o stopi zaposlenosti za korisnike u podržanim sektorima </w:t>
            </w:r>
          </w:p>
        </w:tc>
        <w:tc>
          <w:tcPr>
            <w:tcW w:w="1985" w:type="dxa"/>
            <w:shd w:val="clear" w:color="auto" w:fill="auto"/>
          </w:tcPr>
          <w:p w:rsidR="009B2D49" w:rsidRPr="00620837" w:rsidRDefault="009B2D49" w:rsidP="000C0714">
            <w:pPr>
              <w:pStyle w:val="Htableleft"/>
              <w:rPr>
                <w:rFonts w:cs="Arial"/>
                <w:sz w:val="16"/>
                <w:szCs w:val="16"/>
                <w:highlight w:val="yellow"/>
              </w:rPr>
            </w:pPr>
            <w:r w:rsidRPr="00620837">
              <w:rPr>
                <w:sz w:val="16"/>
                <w:highlight w:val="yellow"/>
              </w:rPr>
              <w:t xml:space="preserve">Stopa zaposlenosti u podržanim sektorima </w:t>
            </w:r>
          </w:p>
        </w:tc>
      </w:tr>
    </w:tbl>
    <w:p w:rsidR="009B2D49" w:rsidRPr="00620837" w:rsidRDefault="009B2D49" w:rsidP="00C147EB">
      <w:pPr>
        <w:pStyle w:val="HHeading5"/>
        <w:rPr>
          <w:rFonts w:cs="Arial"/>
          <w:highlight w:val="yellow"/>
        </w:rPr>
      </w:pPr>
      <w:r w:rsidRPr="00620837">
        <w:rPr>
          <w:highlight w:val="yellow"/>
        </w:rPr>
        <w:t xml:space="preserve">Specifičnosti LEADER-a </w:t>
      </w:r>
    </w:p>
    <w:p w:rsidR="00097342" w:rsidRPr="00620837" w:rsidRDefault="008B6C6F" w:rsidP="00673940">
      <w:pPr>
        <w:pStyle w:val="HStandard"/>
        <w:rPr>
          <w:rFonts w:cs="Arial"/>
          <w:highlight w:val="yellow"/>
        </w:rPr>
      </w:pPr>
      <w:r w:rsidRPr="00620837">
        <w:rPr>
          <w:highlight w:val="yellow"/>
        </w:rPr>
        <w:t>U slučaju LEADER-a</w:t>
      </w:r>
      <w:r w:rsidR="009B2D49" w:rsidRPr="00620837">
        <w:rPr>
          <w:highlight w:val="yellow"/>
        </w:rPr>
        <w:t xml:space="preserve"> provjera dosljednosti između logike intervencije programa ruralnog razvoja i elemenata evaluacije ne pokriva samo žarišno područje 6B, već i ona žarišna područja kojima će operacije strategije CLLD-a vjerojatno pridonijeti. Takva provjera dosljednosti omogućit će, među </w:t>
      </w:r>
      <w:r w:rsidR="009B2D49" w:rsidRPr="00620837">
        <w:rPr>
          <w:highlight w:val="yellow"/>
        </w:rPr>
        <w:lastRenderedPageBreak/>
        <w:t>ostal</w:t>
      </w:r>
      <w:r w:rsidRPr="00620837">
        <w:rPr>
          <w:highlight w:val="yellow"/>
        </w:rPr>
        <w:t>im</w:t>
      </w:r>
      <w:r w:rsidR="009B2D49" w:rsidRPr="00620837">
        <w:rPr>
          <w:highlight w:val="yellow"/>
        </w:rPr>
        <w:t>, praćenje sekundarnih doprinosa (prevladavajućih i dodatnih) koje su označili korisnici projekata provedenih u sklopu CLLD strategije putem baze podataka operacija</w:t>
      </w:r>
      <w:r w:rsidRPr="00620837">
        <w:rPr>
          <w:highlight w:val="yellow"/>
        </w:rPr>
        <w:t xml:space="preserve"> LAG-a</w:t>
      </w:r>
      <w:r w:rsidR="009B2D49" w:rsidRPr="00620837">
        <w:rPr>
          <w:highlight w:val="yellow"/>
        </w:rPr>
        <w:t xml:space="preserve">.   </w:t>
      </w:r>
    </w:p>
    <w:p w:rsidR="009B2D49" w:rsidRPr="00620837" w:rsidRDefault="009B2D49" w:rsidP="00673940">
      <w:pPr>
        <w:pStyle w:val="HStandard"/>
        <w:rPr>
          <w:rFonts w:cs="Arial"/>
          <w:highlight w:val="yellow"/>
        </w:rPr>
      </w:pPr>
      <w:r w:rsidRPr="00620837">
        <w:rPr>
          <w:highlight w:val="yellow"/>
        </w:rPr>
        <w:t xml:space="preserve">Ako program </w:t>
      </w:r>
      <w:r w:rsidR="00B17EBC" w:rsidRPr="00620837">
        <w:rPr>
          <w:highlight w:val="yellow"/>
        </w:rPr>
        <w:t>sadržava</w:t>
      </w:r>
      <w:r w:rsidRPr="00620837">
        <w:rPr>
          <w:highlight w:val="yellow"/>
        </w:rPr>
        <w:t xml:space="preserve"> programski specifične ciljeve za LEADER (npr. s obzirom na specifične učinke LEADER-a, njegovu dodanu vrijednost, provedbu metoda </w:t>
      </w:r>
      <w:r w:rsidR="008B6C6F" w:rsidRPr="00620837">
        <w:rPr>
          <w:highlight w:val="yellow"/>
        </w:rPr>
        <w:t xml:space="preserve">LEADER-a </w:t>
      </w:r>
      <w:r w:rsidRPr="00620837">
        <w:rPr>
          <w:highlight w:val="yellow"/>
        </w:rPr>
        <w:t>i sl</w:t>
      </w:r>
      <w:r w:rsidR="008B6C6F" w:rsidRPr="00620837">
        <w:rPr>
          <w:highlight w:val="yellow"/>
        </w:rPr>
        <w:t>.</w:t>
      </w:r>
      <w:r w:rsidRPr="00620837">
        <w:rPr>
          <w:highlight w:val="yellow"/>
        </w:rPr>
        <w:t>)</w:t>
      </w:r>
      <w:r w:rsidR="008B6C6F" w:rsidRPr="00620837">
        <w:rPr>
          <w:highlight w:val="yellow"/>
        </w:rPr>
        <w:t>,</w:t>
      </w:r>
      <w:r w:rsidRPr="00620837">
        <w:rPr>
          <w:highlight w:val="yellow"/>
        </w:rPr>
        <w:t xml:space="preserve"> treba provjeriti i njihovu usklađenost s programski specifičnim pitanjima za evaluaciju i programski specifičnim pokazateljima. Ako nema programski specifičnih pitanja za evaluaciju i programski specifičnih pokazatelja, oni se ipak mogu razviti tijekom razdoblja izrade programa. </w:t>
      </w:r>
    </w:p>
    <w:p w:rsidR="009B2D49" w:rsidRPr="00620837" w:rsidRDefault="009B2D49" w:rsidP="00CF546F">
      <w:pPr>
        <w:pStyle w:val="HHeading5"/>
        <w:tabs>
          <w:tab w:val="center" w:pos="3855"/>
        </w:tabs>
        <w:rPr>
          <w:rFonts w:cs="Arial"/>
          <w:highlight w:val="yellow"/>
        </w:rPr>
      </w:pPr>
      <w:r w:rsidRPr="00620837">
        <w:rPr>
          <w:highlight w:val="yellow"/>
        </w:rPr>
        <w:t>Specifičnosti TP-a</w:t>
      </w:r>
    </w:p>
    <w:p w:rsidR="009B2D49" w:rsidRPr="00620837" w:rsidRDefault="009B2D49" w:rsidP="00673940">
      <w:pPr>
        <w:pStyle w:val="HStandard"/>
        <w:rPr>
          <w:highlight w:val="yellow"/>
        </w:rPr>
      </w:pPr>
      <w:r w:rsidRPr="00620837">
        <w:rPr>
          <w:highlight w:val="yellow"/>
        </w:rPr>
        <w:t>Ako su države članice u plan evaluacije uključile evaluacijske teme koje se odnose na aktivnosti koje podržava TP, primjerice upravljanje i administraciju (uključujući mehanizam provedbe), komunikaciju programa ruralno</w:t>
      </w:r>
      <w:r w:rsidR="008B6C6F" w:rsidRPr="00620837">
        <w:rPr>
          <w:highlight w:val="yellow"/>
        </w:rPr>
        <w:t>g razvoja, izgradnju kapaciteta</w:t>
      </w:r>
      <w:r w:rsidRPr="00620837">
        <w:rPr>
          <w:highlight w:val="yellow"/>
        </w:rPr>
        <w:t xml:space="preserve"> itd., a oni su popraćeni programski specifičnim pitanjima za evaluaciju i programski specifičnim pokazateljima, provjera dosljednosti </w:t>
      </w:r>
      <w:r w:rsidR="008B6C6F" w:rsidRPr="00620837">
        <w:rPr>
          <w:highlight w:val="yellow"/>
        </w:rPr>
        <w:t xml:space="preserve">mora također uključiti i njih. </w:t>
      </w:r>
      <w:r w:rsidRPr="00620837">
        <w:rPr>
          <w:highlight w:val="yellow"/>
        </w:rPr>
        <w:t xml:space="preserve">Oni se mogu naznačiti u planu evaluacije ili ih dionici uključeni u evaluaciju mogu predložiti naknadno tijekom razdoblja izrade programa. </w:t>
      </w:r>
    </w:p>
    <w:p w:rsidR="009B2D49" w:rsidRPr="00620837" w:rsidRDefault="009B2D49" w:rsidP="00673940">
      <w:pPr>
        <w:pStyle w:val="HStandard"/>
        <w:rPr>
          <w:rFonts w:cs="Arial"/>
          <w:highlight w:val="yellow"/>
        </w:rPr>
      </w:pPr>
      <w:r w:rsidRPr="00620837">
        <w:rPr>
          <w:highlight w:val="yellow"/>
        </w:rPr>
        <w:t xml:space="preserve">U slučaju da evaluacijske teme povezane s aktivnostima koje podržava tehnička pomoć nisu popraćene programski specifičnim pitanjima za evaluaciju i programski specifičnim pokazateljima, oni se također mogu razviti naknadno tijekom razdoblja izrade programa. </w:t>
      </w:r>
    </w:p>
    <w:p w:rsidR="009B2D49" w:rsidRPr="00620837" w:rsidRDefault="008B6C6F" w:rsidP="00673940">
      <w:pPr>
        <w:pStyle w:val="HStandard"/>
        <w:rPr>
          <w:rFonts w:cs="Arial"/>
          <w:highlight w:val="yellow"/>
        </w:rPr>
      </w:pPr>
      <w:r w:rsidRPr="00620837">
        <w:rPr>
          <w:highlight w:val="yellow"/>
        </w:rPr>
        <w:t xml:space="preserve">Kao primjer, </w:t>
      </w:r>
      <w:r w:rsidR="009B2D49" w:rsidRPr="00620837">
        <w:rPr>
          <w:highlight w:val="yellow"/>
        </w:rPr>
        <w:t>logika intervencije za komunikaciju i razmjenu informacija s dionicima uključenim</w:t>
      </w:r>
      <w:r w:rsidRPr="00620837">
        <w:rPr>
          <w:highlight w:val="yellow"/>
        </w:rPr>
        <w:t>a</w:t>
      </w:r>
      <w:r w:rsidR="009B2D49" w:rsidRPr="00620837">
        <w:rPr>
          <w:highlight w:val="yellow"/>
        </w:rPr>
        <w:t xml:space="preserve"> u evaluaciju i povezani elementi evaluacije prikazani su na slici</w:t>
      </w:r>
      <w:r w:rsidRPr="00620837">
        <w:rPr>
          <w:highlight w:val="yellow"/>
        </w:rPr>
        <w:t xml:space="preserve"> u nastavku</w:t>
      </w:r>
      <w:r w:rsidR="009B2D49" w:rsidRPr="00620837">
        <w:rPr>
          <w:highlight w:val="yellow"/>
        </w:rPr>
        <w:t>:</w:t>
      </w:r>
    </w:p>
    <w:p w:rsidR="009B2D49" w:rsidRPr="00620837" w:rsidRDefault="005F1B1A" w:rsidP="005F1B1A">
      <w:pPr>
        <w:pStyle w:val="HHeadingfigures"/>
        <w:numPr>
          <w:ilvl w:val="0"/>
          <w:numId w:val="0"/>
        </w:numPr>
        <w:rPr>
          <w:highlight w:val="yellow"/>
        </w:rPr>
      </w:pPr>
      <w:bookmarkStart w:id="76" w:name="_Toc460936156"/>
      <w:bookmarkStart w:id="77" w:name="_Toc474833111"/>
      <w:r w:rsidRPr="00620837">
        <w:rPr>
          <w:highlight w:val="yellow"/>
        </w:rPr>
        <w:t xml:space="preserve">Slika 10. </w:t>
      </w:r>
      <w:r w:rsidR="009B2D49" w:rsidRPr="00620837">
        <w:rPr>
          <w:highlight w:val="yellow"/>
        </w:rPr>
        <w:t>Logika intervencije i elementi evaluacije za komunikaciju i razmjenu informacija</w:t>
      </w:r>
      <w:bookmarkEnd w:id="76"/>
      <w:bookmarkEnd w:id="77"/>
      <w:r w:rsidR="009B2D49" w:rsidRPr="00620837">
        <w:rPr>
          <w:highlight w:val="yellow"/>
        </w:rPr>
        <w:t xml:space="preserve"> </w:t>
      </w:r>
    </w:p>
    <w:p w:rsidR="009B2D49" w:rsidRPr="00620837" w:rsidRDefault="00FC4F7F" w:rsidP="000B7EBA">
      <w:pPr>
        <w:jc w:val="center"/>
        <w:rPr>
          <w:rFonts w:cs="Arial"/>
          <w:highlight w:val="yellow"/>
        </w:rPr>
      </w:pPr>
      <w:r w:rsidRPr="00620837">
        <w:rPr>
          <w:rFonts w:cs="Arial"/>
          <w:noProof/>
          <w:lang w:val="en-GB" w:eastAsia="en-GB" w:bidi="ar-SA"/>
        </w:rPr>
        <w:drawing>
          <wp:inline distT="0" distB="0" distL="0" distR="0" wp14:anchorId="29B84338" wp14:editId="1CF77351">
            <wp:extent cx="5148000" cy="331166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000" cy="3311666"/>
                    </a:xfrm>
                    <a:prstGeom prst="rect">
                      <a:avLst/>
                    </a:prstGeom>
                    <a:noFill/>
                  </pic:spPr>
                </pic:pic>
              </a:graphicData>
            </a:graphic>
          </wp:inline>
        </w:drawing>
      </w:r>
    </w:p>
    <w:p w:rsidR="009B2D49" w:rsidRPr="00620837" w:rsidRDefault="009B2D49" w:rsidP="000C0714">
      <w:pPr>
        <w:pStyle w:val="HSource"/>
        <w:rPr>
          <w:rFonts w:cs="Arial"/>
          <w:highlight w:val="yellow"/>
        </w:rPr>
      </w:pPr>
      <w:r w:rsidRPr="00620837">
        <w:rPr>
          <w:highlight w:val="yellow"/>
        </w:rPr>
        <w:t>Izvor: Europska podrška za evaluaciju ruralnog razvoja, 2015.</w:t>
      </w:r>
    </w:p>
    <w:p w:rsidR="009B2D49" w:rsidRPr="00620837" w:rsidRDefault="009B2D49" w:rsidP="00C147EB">
      <w:pPr>
        <w:pStyle w:val="HHeading5"/>
        <w:rPr>
          <w:rFonts w:cs="Arial"/>
          <w:highlight w:val="yellow"/>
        </w:rPr>
      </w:pPr>
      <w:r w:rsidRPr="00620837">
        <w:rPr>
          <w:highlight w:val="yellow"/>
        </w:rPr>
        <w:t>Specifičnosti NMRR-a</w:t>
      </w:r>
    </w:p>
    <w:p w:rsidR="009B2D49" w:rsidRPr="00620837" w:rsidRDefault="009B2D49" w:rsidP="00673940">
      <w:pPr>
        <w:pStyle w:val="HStandard"/>
        <w:rPr>
          <w:rFonts w:cs="Arial"/>
          <w:highlight w:val="yellow"/>
        </w:rPr>
      </w:pPr>
      <w:r w:rsidRPr="00620837">
        <w:rPr>
          <w:highlight w:val="yellow"/>
        </w:rPr>
        <w:t xml:space="preserve">U slučaju da program </w:t>
      </w:r>
      <w:r w:rsidR="00B17EBC" w:rsidRPr="00620837">
        <w:rPr>
          <w:highlight w:val="yellow"/>
        </w:rPr>
        <w:t>sadržava</w:t>
      </w:r>
      <w:r w:rsidRPr="00620837">
        <w:rPr>
          <w:highlight w:val="yellow"/>
        </w:rPr>
        <w:t xml:space="preserve"> programski specifična pitanja za evaluaciju i programski specifične pokazatelje povezane s NMRR-om, treba provjeriti njihovu usklađenost s ciljevima NMRR-a, kao i u slučaju programa ruralnog razvoja. Ovaj postupak provest će se u svakom slučaju za program NMRR-a.</w:t>
      </w:r>
    </w:p>
    <w:p w:rsidR="009B2D49" w:rsidRPr="00620837" w:rsidRDefault="009B2D49" w:rsidP="000172A2">
      <w:pPr>
        <w:pStyle w:val="HStandard"/>
        <w:rPr>
          <w:rFonts w:cs="Arial"/>
          <w:highlight w:val="yellow"/>
        </w:rPr>
      </w:pPr>
      <w:r w:rsidRPr="00620837">
        <w:rPr>
          <w:highlight w:val="yellow"/>
        </w:rPr>
        <w:lastRenderedPageBreak/>
        <w:t xml:space="preserve">Ako program ruralnog razvoja ne </w:t>
      </w:r>
      <w:r w:rsidR="00B17EBC" w:rsidRPr="00620837">
        <w:rPr>
          <w:highlight w:val="yellow"/>
        </w:rPr>
        <w:t>sadržava</w:t>
      </w:r>
      <w:r w:rsidRPr="00620837">
        <w:rPr>
          <w:highlight w:val="yellow"/>
        </w:rPr>
        <w:t xml:space="preserve"> pitanja za evaluaciju i pokazatelje specifične za NMRR, poglavlje 5.2.3. „Razvoj elemenata evaluacije specifičnih za program ruralnog razvoja</w:t>
      </w:r>
      <w:r w:rsidR="00636A97" w:rsidRPr="00620837">
        <w:rPr>
          <w:highlight w:val="yellow"/>
        </w:rPr>
        <w:t>”</w:t>
      </w:r>
      <w:r w:rsidRPr="00620837">
        <w:rPr>
          <w:highlight w:val="yellow"/>
        </w:rPr>
        <w:t xml:space="preserve"> pruža opće smjernice. Konkretni savjeti u odnosu na elemente evaluacije NMRR-a bit će sadržani u posebnim smjernicama za evaluaciju NMRR-a</w:t>
      </w:r>
      <w:r w:rsidRPr="00620837">
        <w:rPr>
          <w:rStyle w:val="FootnoteReference"/>
          <w:highlight w:val="yellow"/>
        </w:rPr>
        <w:footnoteReference w:id="49"/>
      </w:r>
      <w:r w:rsidRPr="00620837">
        <w:rPr>
          <w:highlight w:val="yellow"/>
        </w:rPr>
        <w:t xml:space="preserve">. </w:t>
      </w:r>
    </w:p>
    <w:p w:rsidR="009B2D49" w:rsidRPr="00620837" w:rsidRDefault="009B2D49" w:rsidP="00C147EB">
      <w:pPr>
        <w:pStyle w:val="HHeading5"/>
        <w:rPr>
          <w:rFonts w:cs="Arial"/>
          <w:highlight w:val="yellow"/>
        </w:rPr>
      </w:pPr>
      <w:r w:rsidRPr="00620837">
        <w:rPr>
          <w:highlight w:val="yellow"/>
        </w:rPr>
        <w:t>Više o temi</w:t>
      </w:r>
    </w:p>
    <w:p w:rsidR="000C0714" w:rsidRPr="00620837" w:rsidRDefault="000C0714" w:rsidP="000C0714">
      <w:pPr>
        <w:pStyle w:val="HBox"/>
        <w:rPr>
          <w:rFonts w:cs="Arial"/>
          <w:highlight w:val="yellow"/>
        </w:rPr>
      </w:pPr>
      <w:r w:rsidRPr="00620837">
        <w:rPr>
          <w:highlight w:val="yellow"/>
        </w:rPr>
        <w:t xml:space="preserve">Kako izvući maksimum iz vašeg programa ruralnog razvoja: smjernice za </w:t>
      </w:r>
      <w:r w:rsidRPr="00620837">
        <w:rPr>
          <w:i/>
          <w:highlight w:val="yellow"/>
        </w:rPr>
        <w:t>ex ante</w:t>
      </w:r>
      <w:r w:rsidRPr="00620837">
        <w:rPr>
          <w:highlight w:val="yellow"/>
        </w:rPr>
        <w:t xml:space="preserve"> evaluaciju </w:t>
      </w:r>
      <w:r w:rsidR="00311513" w:rsidRPr="00620837">
        <w:rPr>
          <w:highlight w:val="yellow"/>
        </w:rPr>
        <w:t>2014. – 2020.</w:t>
      </w:r>
      <w:r w:rsidRPr="00620837">
        <w:rPr>
          <w:highlight w:val="yellow"/>
        </w:rPr>
        <w:t xml:space="preserve"> programa ruralnog razvoja, DIO II.</w:t>
      </w:r>
      <w:r w:rsidR="008B6C6F" w:rsidRPr="00620837">
        <w:rPr>
          <w:highlight w:val="yellow"/>
        </w:rPr>
        <w:t xml:space="preserve"> poglavlja</w:t>
      </w:r>
      <w:r w:rsidRPr="00620837">
        <w:rPr>
          <w:highlight w:val="yellow"/>
        </w:rPr>
        <w:t xml:space="preserve"> 2. i 3., </w:t>
      </w:r>
    </w:p>
    <w:p w:rsidR="003A55EC" w:rsidRDefault="000C0714" w:rsidP="000C0714">
      <w:pPr>
        <w:pStyle w:val="HBox"/>
        <w:rPr>
          <w:rStyle w:val="Hyperlink"/>
          <w:highlight w:val="yellow"/>
          <w:lang w:val="en-GB"/>
        </w:rPr>
      </w:pPr>
      <w:r w:rsidRPr="00620837">
        <w:rPr>
          <w:highlight w:val="yellow"/>
        </w:rPr>
        <w:t xml:space="preserve">Bilježenje uspjeha vašeg programa ruralnog razvoja: smjernice za </w:t>
      </w:r>
      <w:r w:rsidRPr="00620837">
        <w:rPr>
          <w:i/>
          <w:highlight w:val="yellow"/>
        </w:rPr>
        <w:t>ex post</w:t>
      </w:r>
      <w:r w:rsidRPr="00620837">
        <w:rPr>
          <w:highlight w:val="yellow"/>
        </w:rPr>
        <w:t xml:space="preserve"> evaluaciju programa ruralnog razvoja, DIO II.</w:t>
      </w:r>
      <w:r w:rsidR="008B6C6F" w:rsidRPr="00620837">
        <w:rPr>
          <w:highlight w:val="yellow"/>
        </w:rPr>
        <w:t xml:space="preserve"> p</w:t>
      </w:r>
      <w:r w:rsidRPr="00620837">
        <w:rPr>
          <w:highlight w:val="yellow"/>
        </w:rPr>
        <w:t>oglavlj</w:t>
      </w:r>
      <w:r w:rsidR="008B6C6F" w:rsidRPr="00620837">
        <w:rPr>
          <w:highlight w:val="yellow"/>
        </w:rPr>
        <w:t>a</w:t>
      </w:r>
      <w:r w:rsidRPr="00620837">
        <w:rPr>
          <w:highlight w:val="yellow"/>
        </w:rPr>
        <w:t xml:space="preserve"> 1., 2. i 3., poveznica: </w:t>
      </w:r>
      <w:hyperlink r:id="rId47" w:history="1">
        <w:r w:rsidR="003A55EC" w:rsidRPr="003A55EC">
          <w:rPr>
            <w:rStyle w:val="Hyperlink"/>
            <w:highlight w:val="yellow"/>
          </w:rPr>
          <w:t>http://enrd.ec.europa.eu/enrd-static/evaluation/library/evaluation-helpdesk-publications/en/evaluation-helpdesk-publications_en.html</w:t>
        </w:r>
      </w:hyperlink>
    </w:p>
    <w:p w:rsidR="003A55EC" w:rsidRDefault="003A55EC" w:rsidP="000C0714">
      <w:pPr>
        <w:pStyle w:val="HBox"/>
        <w:rPr>
          <w:rStyle w:val="Hyperlink"/>
          <w:highlight w:val="yellow"/>
          <w:lang w:val="en-GB"/>
        </w:rPr>
      </w:pPr>
    </w:p>
    <w:p w:rsidR="000C0714" w:rsidRPr="003A55EC" w:rsidRDefault="000C0714" w:rsidP="000C0714">
      <w:pPr>
        <w:pStyle w:val="HBox"/>
        <w:rPr>
          <w:rFonts w:cs="Arial"/>
          <w:highlight w:val="yellow"/>
          <w:lang w:val="en-GB"/>
        </w:rPr>
      </w:pPr>
      <w:r w:rsidRPr="00620837">
        <w:rPr>
          <w:highlight w:val="yellow"/>
        </w:rPr>
        <w:t xml:space="preserve">Radni dokument: Zajednička pitanja za evaluaciju za programe ruralnog razvoja </w:t>
      </w:r>
      <w:r w:rsidR="00311513" w:rsidRPr="00620837">
        <w:rPr>
          <w:highlight w:val="yellow"/>
        </w:rPr>
        <w:t>2014. – 2020.</w:t>
      </w:r>
      <w:r w:rsidRPr="00620837">
        <w:rPr>
          <w:highlight w:val="yellow"/>
        </w:rPr>
        <w:t>, poveznica:</w:t>
      </w:r>
      <w:r w:rsidR="008B6C6F" w:rsidRPr="00620837">
        <w:rPr>
          <w:highlight w:val="yellow"/>
        </w:rPr>
        <w:t xml:space="preserve"> </w:t>
      </w:r>
      <w:hyperlink r:id="rId48" w:history="1">
        <w:r w:rsidR="003A55EC" w:rsidRPr="003A55EC">
          <w:rPr>
            <w:rStyle w:val="Hyperlink"/>
            <w:highlight w:val="yellow"/>
            <w:lang w:val="pl-PL"/>
          </w:rPr>
          <w:t>http://enrd.ec.europa.eu/evaluation/publications/e-library_en</w:t>
        </w:r>
      </w:hyperlink>
    </w:p>
    <w:p w:rsidR="009B2D49" w:rsidRPr="00620837" w:rsidRDefault="009B2D49" w:rsidP="000C0714">
      <w:pPr>
        <w:pStyle w:val="HHeading3"/>
        <w:rPr>
          <w:rFonts w:cs="Arial"/>
          <w:highlight w:val="yellow"/>
        </w:rPr>
      </w:pPr>
      <w:bookmarkStart w:id="78" w:name="_Toc460936113"/>
      <w:bookmarkStart w:id="79" w:name="_Toc474833066"/>
      <w:r w:rsidRPr="00620837">
        <w:rPr>
          <w:highlight w:val="yellow"/>
        </w:rPr>
        <w:t>Razvoj elemenata evaluacije specifičnih za program ruralnog razvoja</w:t>
      </w:r>
      <w:bookmarkEnd w:id="78"/>
      <w:bookmarkEnd w:id="79"/>
      <w:r w:rsidRPr="00620837">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620837" w:rsidTr="004E4415">
        <w:trPr>
          <w:jc w:val="center"/>
        </w:trPr>
        <w:tc>
          <w:tcPr>
            <w:tcW w:w="9071" w:type="dxa"/>
            <w:shd w:val="clear" w:color="auto" w:fill="F6B183" w:themeFill="background2" w:themeFillTint="99"/>
          </w:tcPr>
          <w:p w:rsidR="005C5343" w:rsidRPr="00620837" w:rsidRDefault="005C5343" w:rsidP="008B6C6F">
            <w:pPr>
              <w:pStyle w:val="HStandard"/>
              <w:rPr>
                <w:rFonts w:cs="Arial"/>
                <w:highlight w:val="yellow"/>
              </w:rPr>
            </w:pPr>
            <w:r w:rsidRPr="00620837">
              <w:rPr>
                <w:highlight w:val="yellow"/>
              </w:rPr>
              <w:t xml:space="preserve">Svaki put kada se ispituje dosljednost između logike intervencije i elemenata evaluacije i uoče bitni nedostaci, postaje nužno razviti programski specifična pitanja za evaluaciju i programski specifične pokazatelje, kao i dodatne pokazatelje. To će omogućiti ispravno i sveobuhvatno ocjenjivanje rezultata i učinaka programa, s obzirom </w:t>
            </w:r>
            <w:r w:rsidR="002342C2" w:rsidRPr="00620837">
              <w:rPr>
                <w:highlight w:val="yellow"/>
              </w:rPr>
              <w:t xml:space="preserve">na to </w:t>
            </w:r>
            <w:r w:rsidRPr="00620837">
              <w:rPr>
                <w:highlight w:val="yellow"/>
              </w:rPr>
              <w:t>da ZSPE pruža samo nužne minimalne elemente za obavljanje zadataka evaluacije.</w:t>
            </w:r>
          </w:p>
        </w:tc>
      </w:tr>
      <w:tr w:rsidR="005C5343" w:rsidRPr="00620837" w:rsidTr="004E4415">
        <w:trPr>
          <w:jc w:val="center"/>
        </w:trPr>
        <w:tc>
          <w:tcPr>
            <w:tcW w:w="9071" w:type="dxa"/>
            <w:shd w:val="clear" w:color="auto" w:fill="FCE5D5" w:themeFill="background2" w:themeFillTint="33"/>
          </w:tcPr>
          <w:p w:rsidR="005C5343" w:rsidRPr="00620837" w:rsidRDefault="00C147EB" w:rsidP="00C147EB">
            <w:pPr>
              <w:pStyle w:val="HHeading5"/>
              <w:rPr>
                <w:rFonts w:cs="Arial"/>
                <w:highlight w:val="yellow"/>
              </w:rPr>
            </w:pPr>
            <w:r w:rsidRPr="00620837">
              <w:rPr>
                <w:highlight w:val="yellow"/>
              </w:rPr>
              <w:t xml:space="preserve">Preporučeni koraci djelovanja </w:t>
            </w:r>
          </w:p>
          <w:p w:rsidR="005C5343" w:rsidRPr="00620837" w:rsidRDefault="005C5343" w:rsidP="00673940">
            <w:pPr>
              <w:pStyle w:val="Hlistbullet"/>
              <w:rPr>
                <w:rFonts w:cs="Arial"/>
                <w:highlight w:val="yellow"/>
              </w:rPr>
            </w:pPr>
            <w:r w:rsidRPr="00620837">
              <w:rPr>
                <w:b/>
                <w:highlight w:val="yellow"/>
              </w:rPr>
              <w:t>Razvoj programski specifičnih pitanja za evaluaciju</w:t>
            </w:r>
            <w:r w:rsidRPr="00620837">
              <w:rPr>
                <w:highlight w:val="yellow"/>
              </w:rPr>
              <w:t>: ako je pr</w:t>
            </w:r>
            <w:r w:rsidR="00636A97" w:rsidRPr="00620837">
              <w:rPr>
                <w:highlight w:val="yellow"/>
              </w:rPr>
              <w:t>ethodna provjera dosljednosti (p</w:t>
            </w:r>
            <w:r w:rsidRPr="00620837">
              <w:rPr>
                <w:highlight w:val="yellow"/>
              </w:rPr>
              <w:t>oglavlje 5.2.2.) između SWOT analize, logike intervencije i elemenata evaluacije utvrdila vrlo značajna programski specifična pitanja koja treba evaluirati, a koja nisu već pokrivena programski specifičnim pitanjima za evaluaciju, mogu se razviti nova programski specifična pitanja za evaluaciju / kriterije prosudbe</w:t>
            </w:r>
            <w:r w:rsidRPr="00620837">
              <w:rPr>
                <w:color w:val="F07E31" w:themeColor="background2"/>
                <w:highlight w:val="yellow"/>
              </w:rPr>
              <w:t xml:space="preserve"> </w:t>
            </w:r>
            <w:r w:rsidRPr="00620837">
              <w:rPr>
                <w:b/>
                <w:color w:val="F07E31" w:themeColor="background2"/>
                <w:highlight w:val="yellow"/>
              </w:rPr>
              <w:t>(</w:t>
            </w:r>
            <w:r w:rsidRPr="00620837">
              <w:rPr>
                <w:rFonts w:cs="Arial"/>
                <w:b/>
                <w:color w:val="F07E31" w:themeColor="background2"/>
                <w:highlight w:val="yellow"/>
              </w:rPr>
              <w:sym w:font="Wingdings" w:char="F0E0"/>
            </w:r>
            <w:r w:rsidRPr="00620837">
              <w:rPr>
                <w:rFonts w:cs="Arial"/>
                <w:color w:val="F07E31" w:themeColor="background2"/>
                <w:highlight w:val="yellow"/>
              </w:rPr>
              <w:fldChar w:fldCharType="begin"/>
            </w:r>
            <w:r w:rsidRPr="00620837">
              <w:rPr>
                <w:rFonts w:cs="Arial"/>
                <w:color w:val="F07E31" w:themeColor="background2"/>
                <w:highlight w:val="yellow"/>
              </w:rPr>
              <w:instrText xml:space="preserve"> REF _Ref434763889 \w \h  \* MERGEFORMAT </w:instrText>
            </w:r>
            <w:r w:rsidRPr="00620837">
              <w:rPr>
                <w:rFonts w:cs="Arial"/>
                <w:color w:val="F07E31" w:themeColor="background2"/>
                <w:highlight w:val="yellow"/>
              </w:rPr>
            </w:r>
            <w:r w:rsidRPr="00620837">
              <w:rPr>
                <w:rFonts w:cs="Arial"/>
                <w:color w:val="F07E31" w:themeColor="background2"/>
                <w:highlight w:val="yellow"/>
              </w:rPr>
              <w:fldChar w:fldCharType="separate"/>
            </w:r>
            <w:r w:rsidR="0052509A" w:rsidRPr="0052509A">
              <w:rPr>
                <w:rFonts w:cs="Arial"/>
                <w:b/>
                <w:color w:val="F07E31" w:themeColor="background2"/>
                <w:highlight w:val="yellow"/>
              </w:rPr>
              <w:t>0</w:t>
            </w:r>
            <w:r w:rsidRPr="00620837">
              <w:rPr>
                <w:rFonts w:cs="Arial"/>
                <w:color w:val="F07E31" w:themeColor="background2"/>
                <w:highlight w:val="yellow"/>
              </w:rPr>
              <w:fldChar w:fldCharType="end"/>
            </w:r>
            <w:r w:rsidRPr="00620837">
              <w:rPr>
                <w:b/>
                <w:color w:val="F07E31" w:themeColor="background2"/>
                <w:highlight w:val="yellow"/>
              </w:rPr>
              <w:t xml:space="preserve"> </w:t>
            </w:r>
            <w:r w:rsidRPr="00620837">
              <w:rPr>
                <w:rFonts w:cs="Arial"/>
                <w:color w:val="F07E31" w:themeColor="background2"/>
                <w:highlight w:val="yellow"/>
              </w:rPr>
              <w:fldChar w:fldCharType="begin"/>
            </w:r>
            <w:r w:rsidRPr="00620837">
              <w:rPr>
                <w:rFonts w:cs="Arial"/>
                <w:color w:val="F07E31" w:themeColor="background2"/>
                <w:highlight w:val="yellow"/>
              </w:rPr>
              <w:instrText xml:space="preserve"> REF _Ref434763898 \h  \* MERGEFORMAT </w:instrText>
            </w:r>
            <w:r w:rsidRPr="00620837">
              <w:rPr>
                <w:rFonts w:cs="Arial"/>
                <w:color w:val="F07E31" w:themeColor="background2"/>
                <w:highlight w:val="yellow"/>
              </w:rPr>
            </w:r>
            <w:r w:rsidRPr="00620837">
              <w:rPr>
                <w:rFonts w:cs="Arial"/>
                <w:color w:val="F07E31" w:themeColor="background2"/>
                <w:highlight w:val="yellow"/>
              </w:rPr>
              <w:fldChar w:fldCharType="separate"/>
            </w:r>
            <w:r w:rsidR="0052509A" w:rsidRPr="0052509A">
              <w:rPr>
                <w:rFonts w:cs="Arial"/>
                <w:b/>
                <w:color w:val="F07E31" w:themeColor="background2"/>
                <w:highlight w:val="yellow"/>
              </w:rPr>
              <w:t>Alat br. 3: Radni postupak za popunjavanje nedostataka u elementima evaluacije primjenom</w:t>
            </w:r>
            <w:r w:rsidR="0052509A" w:rsidRPr="00620837">
              <w:rPr>
                <w:highlight w:val="yellow"/>
              </w:rPr>
              <w:t xml:space="preserve"> SWOT analize</w:t>
            </w:r>
            <w:r w:rsidRPr="00620837">
              <w:rPr>
                <w:rFonts w:cs="Arial"/>
                <w:color w:val="F07E31" w:themeColor="background2"/>
                <w:highlight w:val="yellow"/>
              </w:rPr>
              <w:fldChar w:fldCharType="end"/>
            </w:r>
            <w:r w:rsidRPr="00620837">
              <w:rPr>
                <w:b/>
                <w:color w:val="57825E" w:themeColor="accent4"/>
                <w:highlight w:val="yellow"/>
              </w:rPr>
              <w:t>)</w:t>
            </w:r>
            <w:r w:rsidRPr="00620837">
              <w:rPr>
                <w:highlight w:val="yellow"/>
              </w:rPr>
              <w:t xml:space="preserve">  </w:t>
            </w:r>
          </w:p>
          <w:p w:rsidR="005C5343" w:rsidRPr="00620837" w:rsidRDefault="005C5343" w:rsidP="00673940">
            <w:pPr>
              <w:pStyle w:val="Hlistbullet"/>
              <w:rPr>
                <w:rFonts w:cs="Arial"/>
                <w:highlight w:val="yellow"/>
              </w:rPr>
            </w:pPr>
            <w:r w:rsidRPr="00620837">
              <w:rPr>
                <w:b/>
                <w:highlight w:val="yellow"/>
              </w:rPr>
              <w:t>Razvoj programski specifičnih pokazatelja:</w:t>
            </w:r>
            <w:r w:rsidR="008B6C6F" w:rsidRPr="00620837">
              <w:rPr>
                <w:highlight w:val="yellow"/>
              </w:rPr>
              <w:t xml:space="preserve"> n</w:t>
            </w:r>
            <w:r w:rsidRPr="00620837">
              <w:rPr>
                <w:highlight w:val="yellow"/>
              </w:rPr>
              <w:t xml:space="preserve">ovorazvijena programski specifična pitanja za evaluaciju mogu zahtijevati razradu novih programski specifičnih pokazatelja, kako bi obuhvatila primarne, sekundarne, namjeravane i nenamjeravane </w:t>
            </w:r>
            <w:r w:rsidR="002342C2" w:rsidRPr="00620837">
              <w:rPr>
                <w:highlight w:val="yellow"/>
              </w:rPr>
              <w:t>učinke</w:t>
            </w:r>
            <w:r w:rsidRPr="00620837">
              <w:rPr>
                <w:highlight w:val="yellow"/>
              </w:rPr>
              <w:t xml:space="preserve"> unutar područja novo prepoznate evaluacijske teme. Međutim, nove programski specifične pokazatelje treba razviti samo ako postojeći programski specifični pokazatelji nisu dovoljni da bi se odgovorilo na novorazvijena programski specifična pitanja za evaluaciju. </w:t>
            </w:r>
          </w:p>
          <w:p w:rsidR="005C5343" w:rsidRPr="00620837" w:rsidRDefault="005C5343" w:rsidP="00DC3A5A">
            <w:pPr>
              <w:pStyle w:val="Hlistbullet"/>
              <w:rPr>
                <w:highlight w:val="yellow"/>
              </w:rPr>
            </w:pPr>
            <w:r w:rsidRPr="00620837">
              <w:rPr>
                <w:b/>
                <w:highlight w:val="yellow"/>
              </w:rPr>
              <w:t>Ponovna provjera dosljednosti između cjelokupnog skupa elemenata evaluacije i logike intervencije</w:t>
            </w:r>
            <w:r w:rsidRPr="00620837">
              <w:rPr>
                <w:highlight w:val="yellow"/>
              </w:rPr>
              <w:t xml:space="preserve">: dosljednost novorazvijenih programski specifičnih elemenata evaluacije i logike intervencije programa ruralnog razvoja ponovno se provjerava i verificira. </w:t>
            </w:r>
          </w:p>
        </w:tc>
      </w:tr>
      <w:tr w:rsidR="005C5343" w:rsidRPr="00620837" w:rsidTr="004E4415">
        <w:tblPrEx>
          <w:jc w:val="left"/>
        </w:tblPrEx>
        <w:tc>
          <w:tcPr>
            <w:tcW w:w="9071" w:type="dxa"/>
            <w:shd w:val="clear" w:color="auto" w:fill="auto"/>
          </w:tcPr>
          <w:p w:rsidR="005C5343" w:rsidRPr="00620837" w:rsidRDefault="005C5343" w:rsidP="00C147EB">
            <w:pPr>
              <w:pStyle w:val="HHeading5"/>
              <w:rPr>
                <w:rFonts w:cs="Arial"/>
                <w:color w:val="373737" w:themeColor="background1" w:themeShade="40"/>
                <w:highlight w:val="yellow"/>
              </w:rPr>
            </w:pPr>
            <w:r w:rsidRPr="00620837">
              <w:rPr>
                <w:color w:val="373737" w:themeColor="background1" w:themeShade="40"/>
                <w:highlight w:val="yellow"/>
              </w:rPr>
              <w:t xml:space="preserve">Očekivani rezultat: </w:t>
            </w:r>
          </w:p>
          <w:p w:rsidR="005C5343" w:rsidRPr="00620837" w:rsidRDefault="00EE6B5D" w:rsidP="00DC3A5A">
            <w:pPr>
              <w:pStyle w:val="Hlistbullet"/>
              <w:numPr>
                <w:ilvl w:val="0"/>
                <w:numId w:val="0"/>
              </w:numPr>
              <w:rPr>
                <w:highlight w:val="yellow"/>
              </w:rPr>
            </w:pPr>
            <w:r w:rsidRPr="00620837">
              <w:rPr>
                <w:highlight w:val="yellow"/>
              </w:rPr>
              <w:t>sveobuhvatan popis zajedničkih i programski specifičnih pokazatelja rezultata i učinka koji mogu obuhvatiti sve izravne i neizravne posljedice programa ruralnog razvoja. Ovaj popis predstavlja osnovu za utvrđivanje potreba za podacima i utvrđivanje upravljanja podacima.</w:t>
            </w:r>
          </w:p>
        </w:tc>
      </w:tr>
    </w:tbl>
    <w:p w:rsidR="000C0714" w:rsidRPr="00620837" w:rsidRDefault="000C0714" w:rsidP="00C147EB">
      <w:pPr>
        <w:pStyle w:val="HHeading5"/>
        <w:rPr>
          <w:rFonts w:cs="Arial"/>
          <w:highlight w:val="yellow"/>
        </w:rPr>
      </w:pPr>
      <w:r w:rsidRPr="00620837">
        <w:rPr>
          <w:highlight w:val="yellow"/>
        </w:rPr>
        <w:t xml:space="preserve">Zajednička pitanja za evaluaciju koja se odnose na žarišna područja i dodatni pokazatelji </w:t>
      </w:r>
    </w:p>
    <w:p w:rsidR="000C0714" w:rsidRPr="00620837" w:rsidRDefault="000C0714" w:rsidP="00673940">
      <w:pPr>
        <w:pStyle w:val="HStandard"/>
        <w:rPr>
          <w:rFonts w:cs="Arial"/>
          <w:highlight w:val="yellow"/>
        </w:rPr>
      </w:pPr>
      <w:r w:rsidRPr="00620837">
        <w:rPr>
          <w:highlight w:val="yellow"/>
        </w:rPr>
        <w:lastRenderedPageBreak/>
        <w:t>Neka zajednička pitanja za evaluaciju koja se odnose na žarišna područja povezana su s pokazateljima zajedničkih rezultata (cilja), a koji služe za mjerenje postotka svih podržanih jedinica u nekoj s</w:t>
      </w:r>
      <w:r w:rsidR="008B6C6F" w:rsidRPr="00620837">
        <w:rPr>
          <w:highlight w:val="yellow"/>
        </w:rPr>
        <w:t xml:space="preserve">hemi potpore ruralnom razvoju. </w:t>
      </w:r>
      <w:r w:rsidRPr="00620837">
        <w:rPr>
          <w:highlight w:val="yellow"/>
        </w:rPr>
        <w:t xml:space="preserve">U većini slučajeva na </w:t>
      </w:r>
      <w:r w:rsidR="008B6C6F" w:rsidRPr="00620837">
        <w:rPr>
          <w:highlight w:val="yellow"/>
        </w:rPr>
        <w:t>prethodno</w:t>
      </w:r>
      <w:r w:rsidRPr="00620837">
        <w:rPr>
          <w:highlight w:val="yellow"/>
        </w:rPr>
        <w:t xml:space="preserve"> spomenuta zajednička pitanja za evaluaciju ne može se odgovoriti na zadovoljavajući način uz ovu vrstu pokazatelja (ili ona nisu posve dosljedna kriterijima prosudbe predloženima u </w:t>
      </w:r>
      <w:r w:rsidRPr="00620837">
        <w:rPr>
          <w:i/>
          <w:highlight w:val="yellow"/>
        </w:rPr>
        <w:t>Radnom dokumentu: Zajednička pitanja za evaluaciju za program</w:t>
      </w:r>
      <w:r w:rsidR="006C647F" w:rsidRPr="00620837">
        <w:rPr>
          <w:i/>
          <w:highlight w:val="yellow"/>
        </w:rPr>
        <w:t>e</w:t>
      </w:r>
      <w:r w:rsidRPr="00620837">
        <w:rPr>
          <w:i/>
          <w:highlight w:val="yellow"/>
        </w:rPr>
        <w:t xml:space="preserve"> ruralnog razvoja </w:t>
      </w:r>
      <w:r w:rsidR="00311513" w:rsidRPr="00620837">
        <w:rPr>
          <w:i/>
          <w:highlight w:val="yellow"/>
        </w:rPr>
        <w:t>2014. – 2020.</w:t>
      </w:r>
      <w:r w:rsidRPr="00620837">
        <w:rPr>
          <w:highlight w:val="yellow"/>
        </w:rPr>
        <w:t>, ili su dionici u državama članicama predložili dodatne kriterije prosudbe). Za neka od ovih zajednička pitanja za evaluaciju postoje komplementarni pokazatelji rezultata, kako bi se omogućila bolja ocjena ostvarenih rezultata</w:t>
      </w:r>
      <w:r w:rsidRPr="00620837">
        <w:rPr>
          <w:rStyle w:val="FootnoteReference"/>
          <w:highlight w:val="yellow"/>
        </w:rPr>
        <w:footnoteReference w:id="50"/>
      </w:r>
      <w:r w:rsidRPr="00620837">
        <w:rPr>
          <w:highlight w:val="yellow"/>
        </w:rPr>
        <w:t>. Za druga zajednička pitanja za evaluaciju mogu se razviti dodatni pokazatelji već za evaluaciju programa ruralnog razvoja, o kojoj se izvješćuje 2017. godine, kako bi se poboljšala dosljednost odgovora</w:t>
      </w:r>
      <w:r w:rsidRPr="00620837">
        <w:rPr>
          <w:rStyle w:val="FootnoteReference"/>
          <w:highlight w:val="yellow"/>
        </w:rPr>
        <w:footnoteReference w:id="51"/>
      </w:r>
      <w:r w:rsidRPr="00620837">
        <w:rPr>
          <w:highlight w:val="yellow"/>
        </w:rPr>
        <w:t xml:space="preserve">. Dodatne pokazatelje ne bi trebalo miješati s programski specifičnim pokazateljima koji se koriste za odgovaranje na programski specifična pitanja za evaluaciju i mjerenje programski specifičnih posljedica. </w:t>
      </w:r>
    </w:p>
    <w:p w:rsidR="009B2D49" w:rsidRPr="00620837" w:rsidRDefault="009B2D49" w:rsidP="00673940">
      <w:pPr>
        <w:pStyle w:val="HStandard"/>
        <w:rPr>
          <w:rFonts w:cs="Arial"/>
          <w:highlight w:val="yellow"/>
        </w:rPr>
      </w:pPr>
      <w:r w:rsidRPr="00620837">
        <w:rPr>
          <w:highlight w:val="yellow"/>
        </w:rPr>
        <w:t xml:space="preserve">Konkretni savjeti kako razviti dodatne pokazatelje pri odgovaranju na zajednička pitanja za evaluaciju koja se odnose na žarišna područja mogu se pronaći u predlošcima za zajednička pitanja za evaluaciju, koji će se objaviti u zasebnom dokumentu. </w:t>
      </w:r>
    </w:p>
    <w:p w:rsidR="009B2D49" w:rsidRPr="00620837" w:rsidRDefault="009B2D49" w:rsidP="00C147EB">
      <w:pPr>
        <w:pStyle w:val="HHeading5"/>
        <w:rPr>
          <w:rFonts w:cs="Arial"/>
          <w:highlight w:val="yellow"/>
        </w:rPr>
      </w:pPr>
      <w:r w:rsidRPr="00620837">
        <w:rPr>
          <w:highlight w:val="yellow"/>
        </w:rPr>
        <w:t xml:space="preserve">Programski specifična pitanja za evaluaciju i pokazatelji </w:t>
      </w:r>
    </w:p>
    <w:p w:rsidR="009B2D49" w:rsidRPr="00620837" w:rsidRDefault="003122B6" w:rsidP="00673940">
      <w:pPr>
        <w:pStyle w:val="HStandard"/>
        <w:rPr>
          <w:rFonts w:cs="Arial"/>
          <w:highlight w:val="yellow"/>
        </w:rPr>
      </w:pPr>
      <w:r w:rsidRPr="00620837">
        <w:rPr>
          <w:highlight w:val="yellow"/>
        </w:rPr>
        <w:t xml:space="preserve">Programski specifična pitanja za evaluaciju ii programski specifični pokazatelji razvijaju se kako bi se obuhvatile programski specifične posljedice, osobito u slučajevima kada program ruralnog razvoja </w:t>
      </w:r>
      <w:r w:rsidR="00B17EBC" w:rsidRPr="00620837">
        <w:rPr>
          <w:highlight w:val="yellow"/>
        </w:rPr>
        <w:t>sadržava</w:t>
      </w:r>
      <w:r w:rsidRPr="00620837">
        <w:rPr>
          <w:highlight w:val="yellow"/>
        </w:rPr>
        <w:t xml:space="preserve"> specifične ciljeve i prioritete. Programski specifična pitanja za evaluaciju mogu se razviti i kako bi se ra</w:t>
      </w:r>
      <w:r w:rsidR="00293CE9" w:rsidRPr="00620837">
        <w:rPr>
          <w:highlight w:val="yellow"/>
        </w:rPr>
        <w:t>ščlanila</w:t>
      </w:r>
      <w:r w:rsidRPr="00620837">
        <w:rPr>
          <w:highlight w:val="yellow"/>
        </w:rPr>
        <w:t xml:space="preserve"> prilično općenita zajednička pitanja za evaluaciju i pružili konkretniji dokazi. Također, programski specifična pitanja za evaluaciju mogu se razraditi za LEADER i specifične evaluacijske teme predstavljene u planu evaluacije (npr. TP, NMRR, mehanizmi provedbe itd). </w:t>
      </w:r>
    </w:p>
    <w:p w:rsidR="009B2D49" w:rsidRPr="00620837" w:rsidRDefault="009B2D49" w:rsidP="00673940">
      <w:pPr>
        <w:pStyle w:val="HStandard"/>
        <w:rPr>
          <w:rFonts w:cs="Arial"/>
          <w:highlight w:val="yellow"/>
        </w:rPr>
      </w:pPr>
      <w:r w:rsidRPr="00620837">
        <w:rPr>
          <w:highlight w:val="yellow"/>
        </w:rPr>
        <w:t>Praksa je pokazala da su države članice dosad razvijale programski specifične pokazatelje, a ne programski specifična pitanja za evaluaciju. Ako postoje nedostaci u dosljednosti logike intervencij</w:t>
      </w:r>
      <w:r w:rsidR="00636A97" w:rsidRPr="00620837">
        <w:rPr>
          <w:highlight w:val="yellow"/>
        </w:rPr>
        <w:t>e i elemenata evaluacije (vidi p</w:t>
      </w:r>
      <w:r w:rsidRPr="00620837">
        <w:rPr>
          <w:highlight w:val="yellow"/>
        </w:rPr>
        <w:t xml:space="preserve">oglavlje 5.2.2.), potrebno je razraditi programski specifična pitanja za evaluaciju i programski specifične pokazatelje. </w:t>
      </w:r>
    </w:p>
    <w:p w:rsidR="000C0714" w:rsidRPr="00620837" w:rsidRDefault="000C0714" w:rsidP="00C147EB">
      <w:pPr>
        <w:pStyle w:val="HHeading5"/>
        <w:rPr>
          <w:rFonts w:cs="Arial"/>
          <w:highlight w:val="yellow"/>
        </w:rPr>
      </w:pPr>
      <w:r w:rsidRPr="00620837">
        <w:rPr>
          <w:highlight w:val="yellow"/>
        </w:rPr>
        <w:t>Programski specifični elementi programa ruralnog razvoja</w:t>
      </w:r>
    </w:p>
    <w:p w:rsidR="000C0714" w:rsidRPr="00620837" w:rsidRDefault="000C0714" w:rsidP="00673940">
      <w:pPr>
        <w:pStyle w:val="HStandard"/>
        <w:rPr>
          <w:rFonts w:cs="Arial"/>
          <w:highlight w:val="yellow"/>
        </w:rPr>
      </w:pPr>
      <w:r w:rsidRPr="00620837">
        <w:rPr>
          <w:highlight w:val="yellow"/>
        </w:rPr>
        <w:t>Pregled odobrenih programa ruralnog razvoja pokazuje da države članice često koriste programski specifične pokazatelje konteksta u opisu početnih sektorskih, okolišnih i društveno-</w:t>
      </w:r>
      <w:r w:rsidR="003467AE" w:rsidRPr="00620837">
        <w:rPr>
          <w:highlight w:val="yellow"/>
        </w:rPr>
        <w:t>gospodarskih</w:t>
      </w:r>
      <w:r w:rsidRPr="00620837">
        <w:rPr>
          <w:highlight w:val="yellow"/>
        </w:rPr>
        <w:t xml:space="preserve"> uvjeta koji karakteriziraju određeno programsko područje (vidi: SWOT analiza uključena u program ruralnog razvoja</w:t>
      </w:r>
      <w:r w:rsidRPr="00620837">
        <w:rPr>
          <w:b/>
          <w:i/>
          <w:color w:val="6F6F6F" w:themeColor="text1"/>
          <w:highlight w:val="yellow"/>
          <w:vertAlign w:val="superscript"/>
        </w:rPr>
        <w:footnoteReference w:id="52"/>
      </w:r>
      <w:r w:rsidRPr="00620837">
        <w:rPr>
          <w:highlight w:val="yellow"/>
        </w:rPr>
        <w:t>), u slučajevima kad zajednički pokazatelji konteksta nisu dovoljni da pruže realističnu sliku. Također, neki programski specifični pokazatelji rezultata već su razrađeni (popis tih pokazatelja dostupan je u prilozima odobrenog programa ruralnog razvoja</w:t>
      </w:r>
      <w:r w:rsidRPr="00620837">
        <w:rPr>
          <w:rStyle w:val="FootnoteReference"/>
          <w:highlight w:val="yellow"/>
        </w:rPr>
        <w:footnoteReference w:id="53"/>
      </w:r>
      <w:r w:rsidRPr="00620837">
        <w:rPr>
          <w:highlight w:val="yellow"/>
        </w:rPr>
        <w:t>). Iz perspektive evaluacije može se činiti da su ti pokazatelji nepotpuni i/ili interno nedosljedni i da ih treba ponovo ispitati tijekom provjere dosljednosti logike intervencije i elemenata evaluacije, prilagoditi i dopuniti, npr. kako bi se procijenile sve važne programski specifične posljedice, uključujući i potencijalne programski specifične neizravne, sekundarne, neočekivane ili negativne posljedice. U svim tim slučajevima treba razraditi relevantna programski specifična pitanja za evaluaciju i skup dosljednih programski specifičnih pokazatelja.</w:t>
      </w:r>
    </w:p>
    <w:p w:rsidR="009B2D49" w:rsidRPr="00620837" w:rsidRDefault="00FB3426" w:rsidP="00C71423">
      <w:pPr>
        <w:pStyle w:val="H-Heading4"/>
        <w:rPr>
          <w:highlight w:val="yellow"/>
        </w:rPr>
      </w:pPr>
      <w:r w:rsidRPr="00620837">
        <w:rPr>
          <w:highlight w:val="yellow"/>
        </w:rPr>
        <w:lastRenderedPageBreak/>
        <w:t xml:space="preserve">Razvoj programski specifičnih pitanja za evaluaciju </w:t>
      </w:r>
    </w:p>
    <w:p w:rsidR="009B2D49" w:rsidRPr="00620837" w:rsidRDefault="009B2D49" w:rsidP="00673940">
      <w:pPr>
        <w:pStyle w:val="HStandard"/>
        <w:rPr>
          <w:rFonts w:cs="Arial"/>
          <w:highlight w:val="yellow"/>
        </w:rPr>
      </w:pPr>
      <w:r w:rsidRPr="00620837">
        <w:rPr>
          <w:highlight w:val="yellow"/>
        </w:rPr>
        <w:t xml:space="preserve">Programski specifična pitanja za evaluaciju precizno su povezana s programski specifičnim ciljevima.  Što je precizniji cilj, to je jednostavnija formulacija pitanja za evaluaciju i jednostavnije je povezati pojedine programske intervencije sa specifičnim rezultatima. U samim programima ruralnog razvoja, programski specifični ciljevi nisu nužno popraćeni programski specifičnim pitanjima za evaluaciju. Prilikom razvoja programski specifičnih pitanja za evaluaciju zadatak je prepoznati u kojoj mjeri: </w:t>
      </w:r>
    </w:p>
    <w:p w:rsidR="009B2D49" w:rsidRPr="00620837" w:rsidRDefault="009B2D49" w:rsidP="00673940">
      <w:pPr>
        <w:pStyle w:val="Hlistbullet"/>
        <w:rPr>
          <w:rFonts w:cs="Arial"/>
          <w:highlight w:val="yellow"/>
        </w:rPr>
      </w:pPr>
      <w:r w:rsidRPr="00620837">
        <w:rPr>
          <w:highlight w:val="yellow"/>
        </w:rPr>
        <w:t xml:space="preserve">zajednička pitanja za evaluaciju odražavaju programski specifične ciljeve i očekivane posljedice logike intervencije; </w:t>
      </w:r>
    </w:p>
    <w:p w:rsidR="009B2D49" w:rsidRPr="00620837" w:rsidRDefault="009B2D49" w:rsidP="00A449D5">
      <w:pPr>
        <w:pStyle w:val="Hlistbullet"/>
        <w:rPr>
          <w:highlight w:val="yellow"/>
        </w:rPr>
      </w:pPr>
      <w:r w:rsidRPr="00620837">
        <w:rPr>
          <w:highlight w:val="yellow"/>
        </w:rPr>
        <w:t>kriteriji prosudbe povezani sa zajedničkim pitanjima za evaluaciju i pokazateljima omogućit će evaluatoru da obuhvati čitav raspon postignuća programski specifičnih ciljeva tog konkretnog programa ruralnog razvoja  i programski specifične posljedice;</w:t>
      </w:r>
    </w:p>
    <w:p w:rsidR="009B2D49" w:rsidRPr="00620837" w:rsidRDefault="00293CE9" w:rsidP="000172A2">
      <w:pPr>
        <w:pStyle w:val="HStandard"/>
        <w:rPr>
          <w:rFonts w:cs="Arial"/>
          <w:highlight w:val="yellow"/>
        </w:rPr>
      </w:pPr>
      <w:r w:rsidRPr="00620837">
        <w:rPr>
          <w:highlight w:val="yellow"/>
        </w:rPr>
        <w:t>F</w:t>
      </w:r>
      <w:r w:rsidR="009B2D49" w:rsidRPr="00620837">
        <w:rPr>
          <w:highlight w:val="yellow"/>
        </w:rPr>
        <w:t>ormulacija programski specifičnih pitanja za evaluaciju trebala bi:</w:t>
      </w:r>
    </w:p>
    <w:p w:rsidR="009B2D49" w:rsidRPr="00620837" w:rsidRDefault="009B2D49" w:rsidP="00673940">
      <w:pPr>
        <w:pStyle w:val="Hlistbullet"/>
        <w:rPr>
          <w:rFonts w:cs="Arial"/>
          <w:highlight w:val="yellow"/>
        </w:rPr>
      </w:pPr>
      <w:r w:rsidRPr="00620837">
        <w:rPr>
          <w:highlight w:val="yellow"/>
        </w:rPr>
        <w:t>odraziti promjene tokom vremena koje su posljedica provedbe konkretnih elemenata programa (npr. specifičnih programskih mjera) ili konkretne značajke korisnika ili programskih područja (npr. dob, spol, tip poljoprivredno</w:t>
      </w:r>
      <w:r w:rsidR="00293CE9" w:rsidRPr="00620837">
        <w:rPr>
          <w:highlight w:val="yellow"/>
        </w:rPr>
        <w:t>g gospodarstva, okolišni uvjeti</w:t>
      </w:r>
      <w:r w:rsidRPr="00620837">
        <w:rPr>
          <w:highlight w:val="yellow"/>
        </w:rPr>
        <w:t xml:space="preserve"> itd.).</w:t>
      </w:r>
    </w:p>
    <w:p w:rsidR="009B2D49" w:rsidRPr="00620837" w:rsidRDefault="009B2D49" w:rsidP="00673940">
      <w:pPr>
        <w:pStyle w:val="Hlistbullet"/>
        <w:rPr>
          <w:rFonts w:cs="Arial"/>
          <w:highlight w:val="yellow"/>
        </w:rPr>
      </w:pPr>
      <w:r w:rsidRPr="00620837">
        <w:rPr>
          <w:highlight w:val="yellow"/>
        </w:rPr>
        <w:t>navesti aktivnost i područje interesa koje se može jasno mjeriti ili promotriti.</w:t>
      </w:r>
    </w:p>
    <w:p w:rsidR="009B2D49" w:rsidRPr="00620837" w:rsidRDefault="009B2D49" w:rsidP="00673940">
      <w:pPr>
        <w:pStyle w:val="Hlistbullet"/>
        <w:rPr>
          <w:rFonts w:cs="Arial"/>
          <w:highlight w:val="yellow"/>
        </w:rPr>
      </w:pPr>
      <w:r w:rsidRPr="00620837">
        <w:rPr>
          <w:highlight w:val="yellow"/>
        </w:rPr>
        <w:t xml:space="preserve">biti takva da ukazuje na samo jedan izraziti aspekt ili promjenu te da utvrđuje jasan uzročno-posljedični odnos između programa i željene promjene u rezultatu (posljedici) (tj. „U kojoj </w:t>
      </w:r>
      <w:r w:rsidR="00EA7400" w:rsidRPr="00620837">
        <w:rPr>
          <w:highlight w:val="yellow"/>
        </w:rPr>
        <w:t xml:space="preserve">se mjeri </w:t>
      </w:r>
      <w:r w:rsidRPr="00620837">
        <w:rPr>
          <w:highlight w:val="yellow"/>
        </w:rPr>
        <w:t>promjena dogodila zbog intervencije?</w:t>
      </w:r>
      <w:r w:rsidR="00636A97" w:rsidRPr="00620837">
        <w:rPr>
          <w:highlight w:val="yellow"/>
        </w:rPr>
        <w:t>”</w:t>
      </w:r>
      <w:r w:rsidR="00293CE9" w:rsidRPr="00620837">
        <w:rPr>
          <w:highlight w:val="yellow"/>
        </w:rPr>
        <w:t>)</w:t>
      </w:r>
    </w:p>
    <w:p w:rsidR="009B2D49" w:rsidRPr="00620837" w:rsidRDefault="009B2D49" w:rsidP="00673940">
      <w:pPr>
        <w:pStyle w:val="Hlistbullet"/>
        <w:rPr>
          <w:rFonts w:cs="Arial"/>
          <w:highlight w:val="yellow"/>
        </w:rPr>
      </w:pPr>
      <w:r w:rsidRPr="00620837">
        <w:rPr>
          <w:highlight w:val="yellow"/>
        </w:rPr>
        <w:t>biti jasna, specifična</w:t>
      </w:r>
      <w:r w:rsidR="00293CE9" w:rsidRPr="00620837">
        <w:rPr>
          <w:highlight w:val="yellow"/>
        </w:rPr>
        <w:t>,</w:t>
      </w:r>
      <w:r w:rsidRPr="00620837">
        <w:rPr>
          <w:highlight w:val="yellow"/>
        </w:rPr>
        <w:t xml:space="preserve"> jednostavna i izražena riječima koje obuhvaćaju doprinos određenog programa traženim programski specifičnim ciljevima u smislu programskih rezultata i učinaka.</w:t>
      </w:r>
    </w:p>
    <w:p w:rsidR="009B2D49" w:rsidRPr="00620837" w:rsidRDefault="009B2D49" w:rsidP="00A449D5">
      <w:pPr>
        <w:pStyle w:val="Hlistbullet"/>
        <w:rPr>
          <w:highlight w:val="yellow"/>
        </w:rPr>
      </w:pPr>
      <w:r w:rsidRPr="00620837">
        <w:rPr>
          <w:highlight w:val="yellow"/>
        </w:rPr>
        <w:t>uzeti u obzir individualne ciljeve programa i specifičnosti određenog programskog područja.</w:t>
      </w:r>
    </w:p>
    <w:p w:rsidR="009B2D49" w:rsidRPr="00620837" w:rsidRDefault="009B2D49" w:rsidP="00673940">
      <w:pPr>
        <w:pStyle w:val="HStandard"/>
        <w:rPr>
          <w:rFonts w:cs="Arial"/>
          <w:highlight w:val="yellow"/>
        </w:rPr>
      </w:pPr>
      <w:r w:rsidRPr="00620837">
        <w:rPr>
          <w:highlight w:val="yellow"/>
        </w:rPr>
        <w:t>Može se očekivati da će u svakom individualnom programu ruralnog razvoja provjera dosljednosti njegove logike intervencije s elementima evaluacije (uključujući i povezanost sa SWOT analizom) dovesti do:</w:t>
      </w:r>
    </w:p>
    <w:p w:rsidR="009B2D49" w:rsidRPr="00620837" w:rsidRDefault="00FB3426" w:rsidP="00673940">
      <w:pPr>
        <w:pStyle w:val="Hlistbullet"/>
        <w:rPr>
          <w:rFonts w:cs="Arial"/>
          <w:highlight w:val="yellow"/>
        </w:rPr>
      </w:pPr>
      <w:r w:rsidRPr="00620837">
        <w:rPr>
          <w:highlight w:val="yellow"/>
        </w:rPr>
        <w:t>podjele zajedničkih pitanja za evaluaciju na konkretnija programski specifična pitanja za evaluaciju,</w:t>
      </w:r>
    </w:p>
    <w:p w:rsidR="009B2D49" w:rsidRPr="00620837" w:rsidRDefault="009B2D49" w:rsidP="00673940">
      <w:pPr>
        <w:pStyle w:val="Hlistbullet"/>
        <w:rPr>
          <w:rFonts w:cs="Arial"/>
          <w:highlight w:val="yellow"/>
        </w:rPr>
      </w:pPr>
      <w:r w:rsidRPr="00620837">
        <w:rPr>
          <w:highlight w:val="yellow"/>
        </w:rPr>
        <w:t>formuliranja novih programski specifičnih pitanja za evaluaciju usredotočenih na evaluaciju novoutvrđenih evaluacijskih tema, te</w:t>
      </w:r>
    </w:p>
    <w:p w:rsidR="009B2D49" w:rsidRPr="00620837" w:rsidRDefault="00A449D5" w:rsidP="00A449D5">
      <w:pPr>
        <w:pStyle w:val="Hlistbullet"/>
        <w:rPr>
          <w:highlight w:val="yellow"/>
        </w:rPr>
      </w:pPr>
      <w:r w:rsidRPr="00620837">
        <w:rPr>
          <w:highlight w:val="yellow"/>
        </w:rPr>
        <w:t xml:space="preserve">dorade već postojećih programski specifičnih pitanja za evaluaciju. </w:t>
      </w:r>
    </w:p>
    <w:p w:rsidR="009B2D49" w:rsidRPr="00620837" w:rsidRDefault="00AA5CFF" w:rsidP="00673940">
      <w:pPr>
        <w:pStyle w:val="HStandard"/>
        <w:rPr>
          <w:rFonts w:cs="Arial"/>
          <w:highlight w:val="yellow"/>
        </w:rPr>
      </w:pPr>
      <w:r w:rsidRPr="00620837">
        <w:rPr>
          <w:highlight w:val="yellow"/>
        </w:rPr>
        <w:t>S obzirom na proces formuliranja programski specifičnih pitanja za evaluaciju, preporučuje se da evaluator u evaluaciju uključi više dionika, npr. sustavn</w:t>
      </w:r>
      <w:r w:rsidR="00293CE9" w:rsidRPr="00620837">
        <w:rPr>
          <w:highlight w:val="yellow"/>
        </w:rPr>
        <w:t>im</w:t>
      </w:r>
      <w:r w:rsidRPr="00620837">
        <w:rPr>
          <w:highlight w:val="yellow"/>
        </w:rPr>
        <w:t xml:space="preserve"> strukturiran</w:t>
      </w:r>
      <w:r w:rsidR="00293CE9" w:rsidRPr="00620837">
        <w:rPr>
          <w:highlight w:val="yellow"/>
        </w:rPr>
        <w:t>im</w:t>
      </w:r>
      <w:r w:rsidRPr="00620837">
        <w:rPr>
          <w:highlight w:val="yellow"/>
        </w:rPr>
        <w:t xml:space="preserve"> intervju</w:t>
      </w:r>
      <w:r w:rsidR="00293CE9" w:rsidRPr="00620837">
        <w:rPr>
          <w:highlight w:val="yellow"/>
        </w:rPr>
        <w:t>ima</w:t>
      </w:r>
      <w:r w:rsidRPr="00620837">
        <w:rPr>
          <w:highlight w:val="yellow"/>
        </w:rPr>
        <w:t xml:space="preserve"> ili radionic</w:t>
      </w:r>
      <w:r w:rsidR="00293CE9" w:rsidRPr="00620837">
        <w:rPr>
          <w:highlight w:val="yellow"/>
        </w:rPr>
        <w:t>om</w:t>
      </w:r>
      <w:r w:rsidRPr="00620837">
        <w:rPr>
          <w:highlight w:val="yellow"/>
        </w:rPr>
        <w:t xml:space="preserve"> s dionicima programa (uključujući i praktičare, korisnike, partnere i tvorce politike). To će pomoći u formuliranju relevantnih programski specifičnih pitanja za evaluaciju obuhvaćanje</w:t>
      </w:r>
      <w:r w:rsidR="00293CE9" w:rsidRPr="00620837">
        <w:rPr>
          <w:highlight w:val="yellow"/>
        </w:rPr>
        <w:t>m</w:t>
      </w:r>
      <w:r w:rsidRPr="00620837">
        <w:rPr>
          <w:highlight w:val="yellow"/>
        </w:rPr>
        <w:t xml:space="preserve"> osnovnih trendova u „mogućim</w:t>
      </w:r>
      <w:r w:rsidR="00636A97" w:rsidRPr="00620837">
        <w:rPr>
          <w:highlight w:val="yellow"/>
        </w:rPr>
        <w:t>”</w:t>
      </w:r>
      <w:r w:rsidRPr="00620837">
        <w:rPr>
          <w:highlight w:val="yellow"/>
        </w:rPr>
        <w:t xml:space="preserve"> i „doživljenim</w:t>
      </w:r>
      <w:r w:rsidR="00636A97" w:rsidRPr="00620837">
        <w:rPr>
          <w:highlight w:val="yellow"/>
        </w:rPr>
        <w:t>”</w:t>
      </w:r>
      <w:r w:rsidRPr="00620837">
        <w:rPr>
          <w:highlight w:val="yellow"/>
        </w:rPr>
        <w:t xml:space="preserve"> posljedicama programa. </w:t>
      </w:r>
      <w:r w:rsidR="00293CE9" w:rsidRPr="00620837">
        <w:rPr>
          <w:highlight w:val="yellow"/>
        </w:rPr>
        <w:t>P</w:t>
      </w:r>
      <w:r w:rsidRPr="00620837">
        <w:rPr>
          <w:highlight w:val="yellow"/>
        </w:rPr>
        <w:t>redlaganje</w:t>
      </w:r>
      <w:r w:rsidR="00293CE9" w:rsidRPr="00620837">
        <w:rPr>
          <w:highlight w:val="yellow"/>
        </w:rPr>
        <w:t>m</w:t>
      </w:r>
      <w:r w:rsidRPr="00620837">
        <w:rPr>
          <w:highlight w:val="yellow"/>
        </w:rPr>
        <w:t xml:space="preserve"> područja u kojima program uključuje raspon nenamjeravanih ili neizvjesnih posljedica, evaluator i dionici mogu koristiti ranije razvijenu teoriju promjene. Jasno, u prvoj fazi evaluacije nužna je preliminarna kvalitativna ocjena, s obzirom </w:t>
      </w:r>
      <w:r w:rsidR="00293CE9" w:rsidRPr="00620837">
        <w:rPr>
          <w:highlight w:val="yellow"/>
        </w:rPr>
        <w:t xml:space="preserve">na to </w:t>
      </w:r>
      <w:r w:rsidRPr="00620837">
        <w:rPr>
          <w:highlight w:val="yellow"/>
        </w:rPr>
        <w:t>da ona može pružiti vrijedna gledišta upućenih osoba i dovesti do formuliranja važnih programski specifičnih pitanja za evaluaciju usmjerenih na uspješnost programa, osobito s obzirom na njegove pozitivne, negativne, namjeravane i nenamjeravane posljedice.</w:t>
      </w:r>
    </w:p>
    <w:p w:rsidR="009B2D49" w:rsidRPr="00620837" w:rsidRDefault="009B2D49" w:rsidP="00C147EB">
      <w:pPr>
        <w:pStyle w:val="HHeading5"/>
        <w:rPr>
          <w:rFonts w:cs="Arial"/>
          <w:highlight w:val="yellow"/>
        </w:rPr>
      </w:pPr>
      <w:r w:rsidRPr="00620837">
        <w:rPr>
          <w:highlight w:val="yellow"/>
        </w:rPr>
        <w:t>Razvoj programski specifičnih pokazatelja</w:t>
      </w:r>
    </w:p>
    <w:p w:rsidR="009B2D49" w:rsidRPr="00620837" w:rsidRDefault="009B2D49" w:rsidP="00673940">
      <w:pPr>
        <w:pStyle w:val="HStandard"/>
        <w:rPr>
          <w:rFonts w:cs="Arial"/>
          <w:highlight w:val="yellow"/>
        </w:rPr>
      </w:pPr>
      <w:r w:rsidRPr="00620837">
        <w:rPr>
          <w:highlight w:val="yellow"/>
        </w:rPr>
        <w:lastRenderedPageBreak/>
        <w:t>Na programski specifična pitanja za evaluaciju trebalo bi odgovoriti pomoću programski specifičnih pokazatelja, pružajući mjerljive informacije o pojedinim aspektima uspješnosti programa na odgovarajućoj razini točnosti. Programski specifične pokazatelje treba</w:t>
      </w:r>
      <w:r w:rsidR="00293CE9" w:rsidRPr="00620837">
        <w:rPr>
          <w:highlight w:val="yellow"/>
        </w:rPr>
        <w:t>l</w:t>
      </w:r>
      <w:r w:rsidRPr="00620837">
        <w:rPr>
          <w:highlight w:val="yellow"/>
        </w:rPr>
        <w:t>o bi razviti u skladu s tzv. kriterijima RACER</w:t>
      </w:r>
      <w:r w:rsidRPr="00620837">
        <w:rPr>
          <w:highlight w:val="yellow"/>
          <w:vertAlign w:val="superscript"/>
        </w:rPr>
        <w:footnoteReference w:id="54"/>
      </w:r>
      <w:r w:rsidRPr="00620837">
        <w:rPr>
          <w:highlight w:val="yellow"/>
        </w:rPr>
        <w:t xml:space="preserve"> (relevantni, prihvaćeni, vjerodostojni, jednostavni i stabilni). Programski specifični pokazatelji mogu biti formulirani kao pokazatelji konteksta, izlaznih sredstava i rezultata, i trebaju biti usklađeni s programski specifičnim pitanjima za evaluaciju, logikom intervencije i SWOT analizom (vidjeti odjeljak </w:t>
      </w:r>
      <w:r w:rsidR="00293CE9" w:rsidRPr="00620837">
        <w:rPr>
          <w:highlight w:val="yellow"/>
        </w:rPr>
        <w:t>u nastavku</w:t>
      </w:r>
      <w:r w:rsidRPr="00620837">
        <w:rPr>
          <w:highlight w:val="yellow"/>
        </w:rPr>
        <w:t>). Programski specifični pokazatelji trebaju pokazati nenamjeravane i neizravne posljedice programa. Pri njihovom formuliranju treba slijedi</w:t>
      </w:r>
      <w:r w:rsidR="00636A97" w:rsidRPr="00620837">
        <w:rPr>
          <w:highlight w:val="yellow"/>
        </w:rPr>
        <w:t>ti postupke opisane u p</w:t>
      </w:r>
      <w:r w:rsidR="00293CE9" w:rsidRPr="00620837">
        <w:rPr>
          <w:highlight w:val="yellow"/>
        </w:rPr>
        <w:t>oglavlju </w:t>
      </w:r>
      <w:r w:rsidRPr="00620837">
        <w:rPr>
          <w:highlight w:val="yellow"/>
        </w:rPr>
        <w:t xml:space="preserve">5.2.3.  </w:t>
      </w:r>
    </w:p>
    <w:p w:rsidR="009B2D49" w:rsidRPr="00620837" w:rsidRDefault="009B2D49" w:rsidP="00673940">
      <w:pPr>
        <w:pStyle w:val="HStandard"/>
        <w:rPr>
          <w:rFonts w:cs="Arial"/>
          <w:highlight w:val="yellow"/>
        </w:rPr>
      </w:pPr>
      <w:r w:rsidRPr="00620837">
        <w:rPr>
          <w:highlight w:val="yellow"/>
        </w:rPr>
        <w:t>Zaključno, novorazvijeni programski specifični pokazatelji stoga mogu obuhvatiti:</w:t>
      </w:r>
    </w:p>
    <w:p w:rsidR="009B2D49" w:rsidRPr="00620837" w:rsidRDefault="009B2D49" w:rsidP="00673940">
      <w:pPr>
        <w:pStyle w:val="Hlistbullet"/>
        <w:rPr>
          <w:rFonts w:cs="Arial"/>
          <w:highlight w:val="yellow"/>
        </w:rPr>
      </w:pPr>
      <w:r w:rsidRPr="00620837">
        <w:rPr>
          <w:highlight w:val="yellow"/>
        </w:rPr>
        <w:t>pokazatelje rezultata i učinka korištene kako bi se odgovorilo na novorazvijena programski specifična pitanja za evaluaciju, koja  proizlaze iz:</w:t>
      </w:r>
    </w:p>
    <w:p w:rsidR="009B2D49" w:rsidRPr="00620837" w:rsidRDefault="009B2D49" w:rsidP="00A449D5">
      <w:pPr>
        <w:pStyle w:val="Hlistbullet2"/>
        <w:rPr>
          <w:highlight w:val="yellow"/>
        </w:rPr>
      </w:pPr>
      <w:r w:rsidRPr="00620837">
        <w:rPr>
          <w:highlight w:val="yellow"/>
        </w:rPr>
        <w:t xml:space="preserve">programski specifičnih ciljeva, </w:t>
      </w:r>
    </w:p>
    <w:p w:rsidR="009B2D49" w:rsidRPr="00620837" w:rsidRDefault="009B2D49" w:rsidP="00A449D5">
      <w:pPr>
        <w:pStyle w:val="Hlistbullet2"/>
        <w:rPr>
          <w:highlight w:val="yellow"/>
        </w:rPr>
      </w:pPr>
      <w:r w:rsidRPr="00620837">
        <w:rPr>
          <w:highlight w:val="yellow"/>
        </w:rPr>
        <w:t>SWOT analize,</w:t>
      </w:r>
    </w:p>
    <w:p w:rsidR="009B2D49" w:rsidRPr="00620837" w:rsidRDefault="001E19A7" w:rsidP="00A449D5">
      <w:pPr>
        <w:pStyle w:val="Hlistbullet2"/>
        <w:rPr>
          <w:highlight w:val="yellow"/>
        </w:rPr>
      </w:pPr>
      <w:r w:rsidRPr="00620837">
        <w:rPr>
          <w:highlight w:val="yellow"/>
        </w:rPr>
        <w:t>utvrđenih nenamjeravanih i neizravnih posljedica,</w:t>
      </w:r>
    </w:p>
    <w:p w:rsidR="009B2D49" w:rsidRPr="00620837" w:rsidRDefault="009B2D49" w:rsidP="00A449D5">
      <w:pPr>
        <w:pStyle w:val="Hlistbullet2"/>
        <w:rPr>
          <w:highlight w:val="yellow"/>
        </w:rPr>
      </w:pPr>
      <w:r w:rsidRPr="00620837">
        <w:rPr>
          <w:highlight w:val="yellow"/>
        </w:rPr>
        <w:t>prikaza „starih</w:t>
      </w:r>
      <w:r w:rsidR="00636A97" w:rsidRPr="00620837">
        <w:rPr>
          <w:highlight w:val="yellow"/>
        </w:rPr>
        <w:t>”</w:t>
      </w:r>
      <w:r w:rsidRPr="00620837">
        <w:rPr>
          <w:highlight w:val="yellow"/>
        </w:rPr>
        <w:t xml:space="preserve"> programski specifičnih pitanja za evaluaciju i zajedničkih pitanja za evaluaciju,</w:t>
      </w:r>
    </w:p>
    <w:p w:rsidR="009B2D49" w:rsidRPr="00620837" w:rsidRDefault="009B2D49" w:rsidP="00A449D5">
      <w:pPr>
        <w:pStyle w:val="Hlistbullet"/>
        <w:rPr>
          <w:highlight w:val="yellow"/>
        </w:rPr>
      </w:pPr>
      <w:r w:rsidRPr="00620837">
        <w:rPr>
          <w:highlight w:val="yellow"/>
        </w:rPr>
        <w:t xml:space="preserve">pokazatelja konteksta koji omogućuju analizu učinaka programa. </w:t>
      </w:r>
    </w:p>
    <w:p w:rsidR="009B2D49" w:rsidRPr="00620837" w:rsidRDefault="005F1B1A" w:rsidP="005F1B1A">
      <w:pPr>
        <w:pStyle w:val="HHeadingmaps"/>
        <w:numPr>
          <w:ilvl w:val="0"/>
          <w:numId w:val="0"/>
        </w:numPr>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833116"/>
      <w:r w:rsidRPr="00620837">
        <w:rPr>
          <w:highlight w:val="yellow"/>
        </w:rPr>
        <w:t xml:space="preserve">Alat br. 3: </w:t>
      </w:r>
      <w:r w:rsidR="009B2D49" w:rsidRPr="00620837">
        <w:rPr>
          <w:highlight w:val="yellow"/>
        </w:rPr>
        <w:t>Radni postupak za popunjavanje nedostataka u elementima evaluacije primjen</w:t>
      </w:r>
      <w:r w:rsidR="00293CE9" w:rsidRPr="00620837">
        <w:rPr>
          <w:highlight w:val="yellow"/>
        </w:rPr>
        <w:t>om</w:t>
      </w:r>
      <w:r w:rsidR="009B2D49" w:rsidRPr="00620837">
        <w:rPr>
          <w:highlight w:val="yellow"/>
        </w:rPr>
        <w:t xml:space="preserve"> SWOT analize</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620837" w:rsidTr="00073406">
        <w:tc>
          <w:tcPr>
            <w:tcW w:w="9017" w:type="dxa"/>
            <w:shd w:val="clear" w:color="auto" w:fill="auto"/>
          </w:tcPr>
          <w:p w:rsidR="009B2D49" w:rsidRPr="00620837" w:rsidRDefault="009B2D49" w:rsidP="00FB3426">
            <w:pPr>
              <w:pStyle w:val="HBox"/>
              <w:rPr>
                <w:rFonts w:cs="Arial"/>
                <w:highlight w:val="yellow"/>
              </w:rPr>
            </w:pPr>
            <w:r w:rsidRPr="00620837">
              <w:rPr>
                <w:b/>
                <w:highlight w:val="yellow"/>
              </w:rPr>
              <w:t xml:space="preserve">Nedostaci u elementima evaluacije mogu se utvrditi </w:t>
            </w:r>
            <w:r w:rsidRPr="00620837">
              <w:rPr>
                <w:highlight w:val="yellow"/>
              </w:rPr>
              <w:t>provjer</w:t>
            </w:r>
            <w:r w:rsidR="002342C2" w:rsidRPr="00620837">
              <w:rPr>
                <w:highlight w:val="yellow"/>
              </w:rPr>
              <w:t>om</w:t>
            </w:r>
            <w:r w:rsidRPr="00620837">
              <w:rPr>
                <w:highlight w:val="yellow"/>
              </w:rPr>
              <w:t xml:space="preserve"> usklađenosti postojećih programski specifičnih pitanja za evaluaciju i programski specifičnih pokazatelja s pojedinim aspektima SWOT analize uključene u program ruralnog razvoja. SWOT analiza temelji</w:t>
            </w:r>
            <w:r w:rsidR="002342C2" w:rsidRPr="00620837">
              <w:rPr>
                <w:highlight w:val="yellow"/>
              </w:rPr>
              <w:t xml:space="preserve"> se</w:t>
            </w:r>
            <w:r w:rsidRPr="00620837">
              <w:rPr>
                <w:highlight w:val="yellow"/>
              </w:rPr>
              <w:t xml:space="preserve"> na prosudbama te je stoga po prirodi subjektivna i kvalitativna. SWOT analiza također</w:t>
            </w:r>
            <w:r w:rsidR="002342C2" w:rsidRPr="00620837">
              <w:rPr>
                <w:highlight w:val="yellow"/>
              </w:rPr>
              <w:t xml:space="preserve"> se</w:t>
            </w:r>
            <w:r w:rsidRPr="00620837">
              <w:rPr>
                <w:highlight w:val="yellow"/>
              </w:rPr>
              <w:t xml:space="preserve"> može koristiti za evaluaciju, npr. kao alat/instrument za utvrđivanje onih područja u kojima se mogu očekivati ključna poboljšanja zahvaljujući programu.</w:t>
            </w:r>
          </w:p>
          <w:p w:rsidR="009B2D49" w:rsidRPr="00620837" w:rsidRDefault="009B2D49" w:rsidP="00FB3426">
            <w:pPr>
              <w:pStyle w:val="HBox"/>
              <w:rPr>
                <w:rFonts w:cs="Arial"/>
                <w:highlight w:val="yellow"/>
              </w:rPr>
            </w:pPr>
            <w:r w:rsidRPr="00620837">
              <w:rPr>
                <w:highlight w:val="yellow"/>
              </w:rPr>
              <w:t>Analitički postupak može biti sljedeći:</w:t>
            </w:r>
          </w:p>
          <w:p w:rsidR="009B2D49" w:rsidRPr="00620837" w:rsidRDefault="00F3350F" w:rsidP="00FB3426">
            <w:pPr>
              <w:pStyle w:val="HBox"/>
              <w:rPr>
                <w:rFonts w:cs="Arial"/>
                <w:highlight w:val="yellow"/>
              </w:rPr>
            </w:pPr>
            <w:r w:rsidRPr="00620837">
              <w:rPr>
                <w:b/>
                <w:highlight w:val="yellow"/>
              </w:rPr>
              <w:t>Prvo,</w:t>
            </w:r>
            <w:r w:rsidRPr="00620837">
              <w:rPr>
                <w:highlight w:val="yellow"/>
              </w:rPr>
              <w:t xml:space="preserve"> važno je razumjeti da </w:t>
            </w:r>
            <w:r w:rsidR="002342C2" w:rsidRPr="00620837">
              <w:rPr>
                <w:highlight w:val="yellow"/>
              </w:rPr>
              <w:t xml:space="preserve">se </w:t>
            </w:r>
            <w:r w:rsidRPr="00620837">
              <w:rPr>
                <w:highlight w:val="yellow"/>
              </w:rPr>
              <w:t>program</w:t>
            </w:r>
            <w:r w:rsidR="002342C2" w:rsidRPr="00620837">
              <w:rPr>
                <w:highlight w:val="yellow"/>
              </w:rPr>
              <w:t>om</w:t>
            </w:r>
            <w:r w:rsidRPr="00620837">
              <w:rPr>
                <w:highlight w:val="yellow"/>
              </w:rPr>
              <w:t xml:space="preserve"> mo</w:t>
            </w:r>
            <w:r w:rsidR="002342C2" w:rsidRPr="00620837">
              <w:rPr>
                <w:highlight w:val="yellow"/>
              </w:rPr>
              <w:t>gu</w:t>
            </w:r>
            <w:r w:rsidRPr="00620837">
              <w:rPr>
                <w:highlight w:val="yellow"/>
              </w:rPr>
              <w:t xml:space="preserve"> kontrolirati slabosti i </w:t>
            </w:r>
            <w:r w:rsidR="002342C2" w:rsidRPr="00620837">
              <w:rPr>
                <w:highlight w:val="yellow"/>
              </w:rPr>
              <w:t>prednosti</w:t>
            </w:r>
            <w:r w:rsidRPr="00620837">
              <w:rPr>
                <w:highlight w:val="yellow"/>
              </w:rPr>
              <w:t xml:space="preserve"> utvrđene SWOT analizom, tj. da se od programa ruralnog razvoja uvijek očekuje da na njih utječe. Za razliku od toga, prilike i prijetnje uglavnom</w:t>
            </w:r>
            <w:r w:rsidR="002342C2" w:rsidRPr="00620837">
              <w:rPr>
                <w:highlight w:val="yellow"/>
              </w:rPr>
              <w:t xml:space="preserve"> su</w:t>
            </w:r>
            <w:r w:rsidRPr="00620837">
              <w:rPr>
                <w:highlight w:val="yellow"/>
              </w:rPr>
              <w:t xml:space="preserve"> vanjski aspekti koji su obično izvan kontrole programa ruralnog razvoja i koje određuje opća društvena</w:t>
            </w:r>
            <w:r w:rsidR="003467AE" w:rsidRPr="00620837">
              <w:rPr>
                <w:highlight w:val="yellow"/>
              </w:rPr>
              <w:t> </w:t>
            </w:r>
            <w:r w:rsidRPr="00620837">
              <w:rPr>
                <w:highlight w:val="yellow"/>
              </w:rPr>
              <w:t>/</w:t>
            </w:r>
            <w:r w:rsidR="003467AE" w:rsidRPr="00620837">
              <w:rPr>
                <w:highlight w:val="yellow"/>
              </w:rPr>
              <w:t> gospodarska </w:t>
            </w:r>
            <w:r w:rsidRPr="00620837">
              <w:rPr>
                <w:highlight w:val="yellow"/>
              </w:rPr>
              <w:t>/</w:t>
            </w:r>
            <w:r w:rsidR="003467AE" w:rsidRPr="00620837">
              <w:rPr>
                <w:highlight w:val="yellow"/>
              </w:rPr>
              <w:t> </w:t>
            </w:r>
            <w:r w:rsidRPr="00620837">
              <w:rPr>
                <w:highlight w:val="yellow"/>
              </w:rPr>
              <w:t xml:space="preserve">okolišna baština (tj. na njih program obično ne utječe). </w:t>
            </w:r>
          </w:p>
          <w:p w:rsidR="009B2D49" w:rsidRPr="00620837" w:rsidRDefault="009B2D49" w:rsidP="00FB3426">
            <w:pPr>
              <w:pStyle w:val="HBox"/>
              <w:rPr>
                <w:rFonts w:cs="Arial"/>
                <w:highlight w:val="yellow"/>
              </w:rPr>
            </w:pPr>
            <w:r w:rsidRPr="00620837">
              <w:rPr>
                <w:highlight w:val="yellow"/>
              </w:rPr>
              <w:t>Nadalje, važno je imati na umu da je jedan od glavnih razloga za pokretanje određenog programa ruralnog razvoja:</w:t>
            </w:r>
          </w:p>
          <w:p w:rsidR="009B2D49" w:rsidRPr="00620837" w:rsidRDefault="009B2D49" w:rsidP="00FB3426">
            <w:pPr>
              <w:pStyle w:val="HBox"/>
              <w:rPr>
                <w:rFonts w:cs="Arial"/>
                <w:highlight w:val="yellow"/>
              </w:rPr>
            </w:pPr>
            <w:r w:rsidRPr="00620837">
              <w:rPr>
                <w:highlight w:val="yellow"/>
              </w:rPr>
              <w:t>smanjiti utvrđene sektorske, okolišne i društveno-</w:t>
            </w:r>
            <w:r w:rsidR="003435EF" w:rsidRPr="00620837">
              <w:rPr>
                <w:highlight w:val="yellow"/>
              </w:rPr>
              <w:t>gospodarske</w:t>
            </w:r>
            <w:r w:rsidRPr="00620837">
              <w:rPr>
                <w:highlight w:val="yellow"/>
              </w:rPr>
              <w:t xml:space="preserve"> slabosti, te</w:t>
            </w:r>
          </w:p>
          <w:p w:rsidR="009B2D49" w:rsidRPr="00620837" w:rsidRDefault="009B2D49" w:rsidP="00FB3426">
            <w:pPr>
              <w:pStyle w:val="HBox"/>
              <w:rPr>
                <w:rFonts w:cs="Arial"/>
                <w:highlight w:val="yellow"/>
              </w:rPr>
            </w:pPr>
            <w:r w:rsidRPr="00620837">
              <w:rPr>
                <w:highlight w:val="yellow"/>
              </w:rPr>
              <w:t xml:space="preserve">održati i potkrijepiti </w:t>
            </w:r>
            <w:r w:rsidR="007715A5" w:rsidRPr="00620837">
              <w:rPr>
                <w:highlight w:val="yellow"/>
              </w:rPr>
              <w:t>prednosti</w:t>
            </w:r>
            <w:r w:rsidRPr="00620837">
              <w:rPr>
                <w:highlight w:val="yellow"/>
              </w:rPr>
              <w:t>.</w:t>
            </w:r>
          </w:p>
          <w:p w:rsidR="009B2D49" w:rsidRPr="00620837" w:rsidRDefault="00F3350F" w:rsidP="00FB3426">
            <w:pPr>
              <w:pStyle w:val="HBox"/>
              <w:rPr>
                <w:rFonts w:cs="Arial"/>
                <w:highlight w:val="yellow"/>
              </w:rPr>
            </w:pPr>
            <w:r w:rsidRPr="00620837">
              <w:rPr>
                <w:b/>
                <w:highlight w:val="yellow"/>
              </w:rPr>
              <w:t>Drugo,</w:t>
            </w:r>
            <w:r w:rsidRPr="00620837">
              <w:rPr>
                <w:highlight w:val="yellow"/>
              </w:rPr>
              <w:t xml:space="preserve"> programski specifična pitanja za evaluaciju mogu biti formulirana na temelju SWOT analize u obliku odnosa uzroka</w:t>
            </w:r>
            <w:r w:rsidR="00E6010D" w:rsidRPr="00620837">
              <w:rPr>
                <w:highlight w:val="yellow"/>
              </w:rPr>
              <w:t xml:space="preserve"> </w:t>
            </w:r>
            <w:r w:rsidRPr="00620837">
              <w:rPr>
                <w:highlight w:val="yellow"/>
              </w:rPr>
              <w:t>(određenog programa ruralnog razvoja) i posljedica (rezultata i učinka), pitanj</w:t>
            </w:r>
            <w:r w:rsidR="00E6010D" w:rsidRPr="00620837">
              <w:rPr>
                <w:highlight w:val="yellow"/>
              </w:rPr>
              <w:t>im</w:t>
            </w:r>
            <w:r w:rsidRPr="00620837">
              <w:rPr>
                <w:highlight w:val="yellow"/>
              </w:rPr>
              <w:t>a: „U kojoj</w:t>
            </w:r>
            <w:r w:rsidR="00E6010D" w:rsidRPr="00620837">
              <w:rPr>
                <w:highlight w:val="yellow"/>
              </w:rPr>
              <w:t xml:space="preserve"> je</w:t>
            </w:r>
            <w:r w:rsidRPr="00620837">
              <w:rPr>
                <w:highlight w:val="yellow"/>
              </w:rPr>
              <w:t xml:space="preserve"> mjeri program ruralnog razvoja pridonio smanjenju slabosti navedenih u SWOT analizi, a NIJE utjecao na </w:t>
            </w:r>
            <w:r w:rsidR="00E94952" w:rsidRPr="00620837">
              <w:rPr>
                <w:highlight w:val="yellow"/>
              </w:rPr>
              <w:t>prednosti</w:t>
            </w:r>
            <w:r w:rsidRPr="00620837">
              <w:rPr>
                <w:highlight w:val="yellow"/>
              </w:rPr>
              <w:t xml:space="preserve"> spomenute u SWOT analizi?</w:t>
            </w:r>
            <w:r w:rsidR="00636A97" w:rsidRPr="00620837">
              <w:rPr>
                <w:highlight w:val="yellow"/>
              </w:rPr>
              <w:t>”</w:t>
            </w:r>
          </w:p>
          <w:p w:rsidR="009B2D49" w:rsidRPr="00620837" w:rsidRDefault="009B2D49" w:rsidP="00FB3426">
            <w:pPr>
              <w:pStyle w:val="HBox"/>
              <w:rPr>
                <w:rFonts w:cs="Arial"/>
                <w:highlight w:val="yellow"/>
              </w:rPr>
            </w:pPr>
            <w:r w:rsidRPr="00620837">
              <w:rPr>
                <w:highlight w:val="yellow"/>
              </w:rPr>
              <w:t>Dok se prvi dio programski specifičnog pitanja za evaluaciju usredotočuje na namjeravane posljedice programa, drugi dio pitanja naglašava izbjegavanje negati</w:t>
            </w:r>
            <w:r w:rsidR="00E6010D" w:rsidRPr="00620837">
              <w:rPr>
                <w:highlight w:val="yellow"/>
              </w:rPr>
              <w:t xml:space="preserve">vnih nenamjeravanih </w:t>
            </w:r>
            <w:r w:rsidR="00E6010D" w:rsidRPr="00620837">
              <w:rPr>
                <w:highlight w:val="yellow"/>
              </w:rPr>
              <w:lastRenderedPageBreak/>
              <w:t xml:space="preserve">posljedica. </w:t>
            </w:r>
            <w:r w:rsidRPr="00620837">
              <w:rPr>
                <w:highlight w:val="yellow"/>
              </w:rPr>
              <w:t xml:space="preserve">S obzirom na </w:t>
            </w:r>
            <w:r w:rsidR="00E6010D" w:rsidRPr="00620837">
              <w:rPr>
                <w:highlight w:val="yellow"/>
              </w:rPr>
              <w:t>prethodno</w:t>
            </w:r>
            <w:r w:rsidRPr="00620837">
              <w:rPr>
                <w:highlight w:val="yellow"/>
              </w:rPr>
              <w:t xml:space="preserve"> navedeno, odgovori na takvu vrstu pitanja najvjerojatnije će zahtijevati sastavljanje i korištenje skupa pokazatelja,</w:t>
            </w:r>
            <w:r w:rsidR="00E6010D" w:rsidRPr="00620837">
              <w:rPr>
                <w:highlight w:val="yellow"/>
              </w:rPr>
              <w:t xml:space="preserve"> koji će omogućiti mjerenje prethodno</w:t>
            </w:r>
            <w:r w:rsidRPr="00620837">
              <w:rPr>
                <w:highlight w:val="yellow"/>
              </w:rPr>
              <w:t xml:space="preserve"> navedenih namjeravanih i nenamjeravanih posljedica.</w:t>
            </w:r>
          </w:p>
          <w:p w:rsidR="009B2D49" w:rsidRPr="00620837" w:rsidRDefault="009B2D49" w:rsidP="00FB3426">
            <w:pPr>
              <w:pStyle w:val="HBox"/>
              <w:rPr>
                <w:rFonts w:cs="Arial"/>
                <w:highlight w:val="yellow"/>
              </w:rPr>
            </w:pPr>
            <w:r w:rsidRPr="00620837">
              <w:rPr>
                <w:highlight w:val="yellow"/>
              </w:rPr>
              <w:t xml:space="preserve">U specifičnim slučajevima proširena evaluacija može pokušati pružiti odgovor na pitanje: u kojoj </w:t>
            </w:r>
            <w:r w:rsidR="00E6010D" w:rsidRPr="00620837">
              <w:rPr>
                <w:highlight w:val="yellow"/>
              </w:rPr>
              <w:t xml:space="preserve">je </w:t>
            </w:r>
            <w:r w:rsidRPr="00620837">
              <w:rPr>
                <w:highlight w:val="yellow"/>
              </w:rPr>
              <w:t>mjeri</w:t>
            </w:r>
            <w:r w:rsidR="00E6010D" w:rsidRPr="00620837">
              <w:rPr>
                <w:highlight w:val="yellow"/>
              </w:rPr>
              <w:t xml:space="preserve"> konkretni</w:t>
            </w:r>
            <w:r w:rsidRPr="00620837">
              <w:rPr>
                <w:highlight w:val="yellow"/>
              </w:rPr>
              <w:t xml:space="preserve"> program/mjera utjecao na prilike i prijetnje spomenute u SWOT analizi. Ipak, to će biti moguće tek ako su ve</w:t>
            </w:r>
            <w:r w:rsidR="003435EF" w:rsidRPr="00620837">
              <w:rPr>
                <w:highlight w:val="yellow"/>
              </w:rPr>
              <w:t>ličina i opseg programa s makro</w:t>
            </w:r>
            <w:r w:rsidRPr="00620837">
              <w:rPr>
                <w:highlight w:val="yellow"/>
              </w:rPr>
              <w:t>ekonomske perspektive bili ocijenjeni kao znatni.</w:t>
            </w:r>
          </w:p>
          <w:p w:rsidR="009B2D49" w:rsidRPr="00620837" w:rsidRDefault="00F3350F" w:rsidP="00FB3426">
            <w:pPr>
              <w:pStyle w:val="HBox"/>
              <w:rPr>
                <w:rFonts w:cs="Arial"/>
                <w:highlight w:val="yellow"/>
              </w:rPr>
            </w:pPr>
            <w:r w:rsidRPr="00620837">
              <w:rPr>
                <w:b/>
                <w:highlight w:val="yellow"/>
              </w:rPr>
              <w:t>Treće,</w:t>
            </w:r>
            <w:r w:rsidRPr="00620837">
              <w:rPr>
                <w:highlight w:val="yellow"/>
              </w:rPr>
              <w:t xml:space="preserve"> prevesti slabosti i </w:t>
            </w:r>
            <w:r w:rsidR="007715A5" w:rsidRPr="00620837">
              <w:rPr>
                <w:highlight w:val="yellow"/>
              </w:rPr>
              <w:t>prednosti</w:t>
            </w:r>
            <w:r w:rsidRPr="00620837">
              <w:rPr>
                <w:highlight w:val="yellow"/>
              </w:rPr>
              <w:t xml:space="preserve"> spomenute u SWOT analizi u specifične pokazatelje rezultata i učinka kako bi se olakšalo odgovaranje na programski specifična pitanja za evaluaciju. </w:t>
            </w:r>
          </w:p>
          <w:p w:rsidR="00654BFE" w:rsidRPr="00620837" w:rsidRDefault="009B2D49" w:rsidP="00FB3426">
            <w:pPr>
              <w:pStyle w:val="HBox"/>
              <w:rPr>
                <w:rFonts w:cs="Arial"/>
                <w:highlight w:val="yellow"/>
              </w:rPr>
            </w:pPr>
            <w:r w:rsidRPr="00620837">
              <w:rPr>
                <w:highlight w:val="yellow"/>
              </w:rPr>
              <w:t xml:space="preserve">SWOT analiza obično se temelji na analizi pokazatelja konteksta koji odražavaju gospodarsku, socijalnu i ekološku situaciju u nekom području prije intervencije programa ruralnog razvoja. Međutim, provedbom programa ruralnog razvoja, uspješnost pokazatelja konteksta koji predstavljaju sektorske slabosti i </w:t>
            </w:r>
            <w:r w:rsidR="007715A5" w:rsidRPr="00620837">
              <w:rPr>
                <w:highlight w:val="yellow"/>
              </w:rPr>
              <w:t>prednosti</w:t>
            </w:r>
            <w:r w:rsidRPr="00620837">
              <w:rPr>
                <w:highlight w:val="yellow"/>
              </w:rPr>
              <w:t xml:space="preserve"> bit će pod utjecajem kako samog programa, tako i drugih egzogenih čimbenika. Dok će uspješnost specifičnih pokazatelja konteksta (i rezultata) mjeren</w:t>
            </w:r>
            <w:r w:rsidR="00E6010D" w:rsidRPr="00620837">
              <w:rPr>
                <w:highlight w:val="yellow"/>
              </w:rPr>
              <w:t>a</w:t>
            </w:r>
            <w:r w:rsidRPr="00620837">
              <w:rPr>
                <w:highlight w:val="yellow"/>
              </w:rPr>
              <w:t xml:space="preserve"> na mikrorazini (npr. produktivnost rada u poljoprivredi) odraziti </w:t>
            </w:r>
            <w:r w:rsidR="008B6C6F" w:rsidRPr="00620837">
              <w:rPr>
                <w:highlight w:val="yellow"/>
              </w:rPr>
              <w:t>među ostalim</w:t>
            </w:r>
            <w:r w:rsidR="00E6010D" w:rsidRPr="00620837">
              <w:rPr>
                <w:highlight w:val="yellow"/>
              </w:rPr>
              <w:t xml:space="preserve"> mikro</w:t>
            </w:r>
            <w:r w:rsidRPr="00620837">
              <w:rPr>
                <w:highlight w:val="yellow"/>
              </w:rPr>
              <w:t xml:space="preserve">posljedice određenog programa i mjere, može se očekivati da će se djelovanje sličnih pokazatelja konteksta (i učinka) mjereno na određenom području (npr. produktivnost rada u poljoprivredi) promijeniti, </w:t>
            </w:r>
            <w:r w:rsidR="008B6C6F" w:rsidRPr="00620837">
              <w:rPr>
                <w:highlight w:val="yellow"/>
              </w:rPr>
              <w:t>među ostalim</w:t>
            </w:r>
            <w:r w:rsidRPr="00620837">
              <w:rPr>
                <w:highlight w:val="yellow"/>
              </w:rPr>
              <w:t>, uslijed učinka programa.</w:t>
            </w:r>
          </w:p>
          <w:p w:rsidR="009B2D49" w:rsidRPr="00620837" w:rsidRDefault="009B2D49" w:rsidP="00FB3426">
            <w:pPr>
              <w:pStyle w:val="HBox"/>
              <w:rPr>
                <w:rFonts w:cs="Arial"/>
                <w:highlight w:val="yellow"/>
              </w:rPr>
            </w:pPr>
            <w:r w:rsidRPr="00620837">
              <w:rPr>
                <w:highlight w:val="yellow"/>
              </w:rPr>
              <w:t>Pokazatelji konteksta stoga bi trebali služiti za dvije svrhe:</w:t>
            </w:r>
          </w:p>
          <w:p w:rsidR="009B2D49" w:rsidRPr="00620837" w:rsidRDefault="00654BFE" w:rsidP="00FB3426">
            <w:pPr>
              <w:pStyle w:val="HBox"/>
              <w:rPr>
                <w:rFonts w:cs="Arial"/>
                <w:highlight w:val="yellow"/>
              </w:rPr>
            </w:pPr>
            <w:r w:rsidRPr="00620837">
              <w:rPr>
                <w:highlight w:val="yellow"/>
              </w:rPr>
              <w:t xml:space="preserve">- pridonijeti utvrđivanju </w:t>
            </w:r>
            <w:r w:rsidR="00E6010D" w:rsidRPr="00620837">
              <w:rPr>
                <w:highlight w:val="yellow"/>
              </w:rPr>
              <w:t xml:space="preserve">i </w:t>
            </w:r>
            <w:r w:rsidRPr="00620837">
              <w:rPr>
                <w:highlight w:val="yellow"/>
              </w:rPr>
              <w:t>mjere</w:t>
            </w:r>
            <w:r w:rsidR="00E6010D" w:rsidRPr="00620837">
              <w:rPr>
                <w:highlight w:val="yellow"/>
              </w:rPr>
              <w:t>nju</w:t>
            </w:r>
            <w:r w:rsidRPr="00620837">
              <w:rPr>
                <w:highlight w:val="yellow"/>
              </w:rPr>
              <w:t xml:space="preserve"> </w:t>
            </w:r>
            <w:r w:rsidR="007715A5" w:rsidRPr="00620837">
              <w:rPr>
                <w:highlight w:val="yellow"/>
              </w:rPr>
              <w:t>prednosti</w:t>
            </w:r>
            <w:r w:rsidRPr="00620837">
              <w:rPr>
                <w:highlight w:val="yellow"/>
              </w:rPr>
              <w:t xml:space="preserve"> i slabosti u području, kao temelj za SWOT analizu, te</w:t>
            </w:r>
          </w:p>
          <w:p w:rsidR="00654BFE" w:rsidRPr="00620837" w:rsidRDefault="00E6010D" w:rsidP="00FB3426">
            <w:pPr>
              <w:pStyle w:val="HBox"/>
              <w:rPr>
                <w:rFonts w:cs="Arial"/>
                <w:highlight w:val="yellow"/>
              </w:rPr>
            </w:pPr>
            <w:r w:rsidRPr="00620837">
              <w:rPr>
                <w:highlight w:val="yellow"/>
              </w:rPr>
              <w:t>- pomoći u analizi učina</w:t>
            </w:r>
            <w:r w:rsidR="00654BFE" w:rsidRPr="00620837">
              <w:rPr>
                <w:highlight w:val="yellow"/>
              </w:rPr>
              <w:t>ka ostvaren</w:t>
            </w:r>
            <w:r w:rsidRPr="00620837">
              <w:rPr>
                <w:highlight w:val="yellow"/>
              </w:rPr>
              <w:t>ih</w:t>
            </w:r>
            <w:r w:rsidR="00654BFE" w:rsidRPr="00620837">
              <w:rPr>
                <w:highlight w:val="yellow"/>
              </w:rPr>
              <w:t xml:space="preserve"> u programu u svjetlu općih </w:t>
            </w:r>
            <w:r w:rsidR="003435EF" w:rsidRPr="00620837">
              <w:rPr>
                <w:highlight w:val="yellow"/>
              </w:rPr>
              <w:t>gospodarskih</w:t>
            </w:r>
            <w:r w:rsidR="00654BFE" w:rsidRPr="00620837">
              <w:rPr>
                <w:highlight w:val="yellow"/>
              </w:rPr>
              <w:t xml:space="preserve">, socijalnih, strukturalnih ili okolišnih trendova. </w:t>
            </w:r>
          </w:p>
          <w:p w:rsidR="009B2D49" w:rsidRPr="00620837" w:rsidRDefault="009B2D49" w:rsidP="00FB3426">
            <w:pPr>
              <w:pStyle w:val="HBox"/>
              <w:rPr>
                <w:rFonts w:cs="Arial"/>
                <w:highlight w:val="yellow"/>
              </w:rPr>
            </w:pPr>
            <w:r w:rsidRPr="00620837">
              <w:rPr>
                <w:highlight w:val="yellow"/>
              </w:rPr>
              <w:t xml:space="preserve">Očekuje se da će se pokazatelji konteksta koji pokazuju slabosti i </w:t>
            </w:r>
            <w:r w:rsidR="007715A5" w:rsidRPr="00620837">
              <w:rPr>
                <w:highlight w:val="yellow"/>
              </w:rPr>
              <w:t>prednosti</w:t>
            </w:r>
            <w:r w:rsidRPr="00620837">
              <w:rPr>
                <w:highlight w:val="yellow"/>
              </w:rPr>
              <w:t xml:space="preserve"> ruralnih područja na koja je usmjeren odr</w:t>
            </w:r>
            <w:r w:rsidR="00E6010D" w:rsidRPr="00620837">
              <w:rPr>
                <w:highlight w:val="yellow"/>
              </w:rPr>
              <w:t xml:space="preserve">eđeni program ruralnog razvoja </w:t>
            </w:r>
            <w:r w:rsidRPr="00620837">
              <w:rPr>
                <w:highlight w:val="yellow"/>
              </w:rPr>
              <w:t xml:space="preserve">popraviti, ili barem da se neće pogoršati. Zadatak je stoga utvrditi sve glavne slabosti i </w:t>
            </w:r>
            <w:r w:rsidR="007715A5" w:rsidRPr="00620837">
              <w:rPr>
                <w:highlight w:val="yellow"/>
              </w:rPr>
              <w:t>prednosti</w:t>
            </w:r>
            <w:r w:rsidRPr="00620837">
              <w:rPr>
                <w:highlight w:val="yellow"/>
              </w:rPr>
              <w:t xml:space="preserve"> i izraziti ih u obliku relevantnih programski specifičnih pokazatelja rezultata i učinka.</w:t>
            </w:r>
          </w:p>
          <w:p w:rsidR="009B2D49" w:rsidRPr="00620837" w:rsidRDefault="00F3350F" w:rsidP="00FB3426">
            <w:pPr>
              <w:pStyle w:val="HBox"/>
              <w:rPr>
                <w:rFonts w:cs="Arial"/>
                <w:highlight w:val="yellow"/>
              </w:rPr>
            </w:pPr>
            <w:r w:rsidRPr="00620837">
              <w:rPr>
                <w:b/>
                <w:highlight w:val="yellow"/>
              </w:rPr>
              <w:t>Četvrto</w:t>
            </w:r>
            <w:r w:rsidRPr="00620837">
              <w:rPr>
                <w:highlight w:val="yellow"/>
              </w:rPr>
              <w:t>, usporediti popis zajedničkih i postojećih programski specifičnih pokazatelja rezultata i učinka i novo r</w:t>
            </w:r>
            <w:r w:rsidR="00E6010D" w:rsidRPr="00620837">
              <w:rPr>
                <w:highlight w:val="yellow"/>
              </w:rPr>
              <w:t>azvijenih programski specifičnih</w:t>
            </w:r>
            <w:r w:rsidRPr="00620837">
              <w:rPr>
                <w:highlight w:val="yellow"/>
              </w:rPr>
              <w:t xml:space="preserve"> pokazatelja rezultata i učinka (s pokazateljima izvedenim</w:t>
            </w:r>
            <w:r w:rsidR="00E6010D" w:rsidRPr="00620837">
              <w:rPr>
                <w:highlight w:val="yellow"/>
              </w:rPr>
              <w:t>a</w:t>
            </w:r>
            <w:r w:rsidRPr="00620837">
              <w:rPr>
                <w:highlight w:val="yellow"/>
              </w:rPr>
              <w:t xml:space="preserve"> iz SWOT analize).</w:t>
            </w:r>
          </w:p>
          <w:p w:rsidR="009B2D49" w:rsidRPr="00620837" w:rsidRDefault="009B2D49">
            <w:pPr>
              <w:pStyle w:val="HBox"/>
              <w:rPr>
                <w:rFonts w:cs="Arial"/>
                <w:highlight w:val="yellow"/>
              </w:rPr>
            </w:pPr>
            <w:r w:rsidRPr="00620837">
              <w:rPr>
                <w:highlight w:val="yellow"/>
              </w:rPr>
              <w:t>Treba pomno razmotriti prikladnost postojećih programski specifičnih pokazatelja da procijene programski specifične posljedice tijekom faze pripreme i strukturiranja evaluacije (</w:t>
            </w:r>
            <w:r w:rsidR="00E6010D" w:rsidRPr="00620837">
              <w:rPr>
                <w:highlight w:val="yellow"/>
              </w:rPr>
              <w:t>p</w:t>
            </w:r>
            <w:r w:rsidRPr="00620837">
              <w:rPr>
                <w:highlight w:val="yellow"/>
              </w:rPr>
              <w:t>oglavlje 5.2</w:t>
            </w:r>
            <w:r w:rsidR="00636A97" w:rsidRPr="00620837">
              <w:rPr>
                <w:highlight w:val="yellow"/>
              </w:rPr>
              <w:t>.</w:t>
            </w:r>
            <w:r w:rsidRPr="00620837">
              <w:rPr>
                <w:highlight w:val="yellow"/>
              </w:rPr>
              <w:t xml:space="preserve">). </w:t>
            </w:r>
          </w:p>
        </w:tc>
      </w:tr>
    </w:tbl>
    <w:p w:rsidR="004E4415" w:rsidRPr="00620837" w:rsidRDefault="004E4415" w:rsidP="00C147EB">
      <w:pPr>
        <w:pStyle w:val="HHeading5"/>
        <w:rPr>
          <w:rFonts w:cs="Arial"/>
          <w:highlight w:val="yellow"/>
        </w:rPr>
      </w:pPr>
    </w:p>
    <w:p w:rsidR="004E4415" w:rsidRPr="00620837" w:rsidRDefault="004E4415" w:rsidP="00C147EB">
      <w:pPr>
        <w:pStyle w:val="HHeading5"/>
        <w:rPr>
          <w:rFonts w:cs="Arial"/>
          <w:highlight w:val="yellow"/>
        </w:rPr>
      </w:pPr>
    </w:p>
    <w:p w:rsidR="009B2D49" w:rsidRPr="00620837" w:rsidRDefault="008F72F4" w:rsidP="00C147EB">
      <w:pPr>
        <w:pStyle w:val="HHeading5"/>
        <w:rPr>
          <w:rFonts w:cs="Arial"/>
          <w:highlight w:val="yellow"/>
        </w:rPr>
      </w:pPr>
      <w:r w:rsidRPr="00620837">
        <w:rPr>
          <w:highlight w:val="yellow"/>
        </w:rPr>
        <w:t>Ponovna provjera dosljednosti između cjelokupnog skupa elemenata evaluacije i logike intervencije</w:t>
      </w:r>
    </w:p>
    <w:p w:rsidR="009B2D49" w:rsidRPr="00620837" w:rsidRDefault="009B2D49" w:rsidP="00673940">
      <w:pPr>
        <w:pStyle w:val="HStandard"/>
        <w:rPr>
          <w:rFonts w:cs="Arial"/>
          <w:highlight w:val="yellow"/>
        </w:rPr>
      </w:pPr>
      <w:r w:rsidRPr="00620837">
        <w:rPr>
          <w:highlight w:val="yellow"/>
        </w:rPr>
        <w:t>Novorazvijena programski specifična pitanja za evaluaciju i programski specifični pokazatelji proširuju opseg evaluacije propitivanje</w:t>
      </w:r>
      <w:r w:rsidR="00E6010D" w:rsidRPr="00620837">
        <w:rPr>
          <w:highlight w:val="yellow"/>
        </w:rPr>
        <w:t>m</w:t>
      </w:r>
      <w:r w:rsidRPr="00620837">
        <w:rPr>
          <w:highlight w:val="yellow"/>
        </w:rPr>
        <w:t xml:space="preserve">, </w:t>
      </w:r>
      <w:r w:rsidR="008B6C6F" w:rsidRPr="00620837">
        <w:rPr>
          <w:highlight w:val="yellow"/>
        </w:rPr>
        <w:t>među ostalim</w:t>
      </w:r>
      <w:r w:rsidRPr="00620837">
        <w:rPr>
          <w:highlight w:val="yellow"/>
        </w:rPr>
        <w:t>, kol</w:t>
      </w:r>
      <w:r w:rsidR="00E6010D" w:rsidRPr="00620837">
        <w:rPr>
          <w:highlight w:val="yellow"/>
        </w:rPr>
        <w:t>iko je program ruralnog razvoja</w:t>
      </w:r>
      <w:r w:rsidRPr="00620837">
        <w:rPr>
          <w:highlight w:val="yellow"/>
        </w:rPr>
        <w:t xml:space="preserve"> bio uspješan i učinkovit u odgovaranju na potrebe i prioritete određenog programskog </w:t>
      </w:r>
      <w:r w:rsidR="00E6010D" w:rsidRPr="00620837">
        <w:rPr>
          <w:highlight w:val="yellow"/>
        </w:rPr>
        <w:t>područja, izražene u novo</w:t>
      </w:r>
      <w:r w:rsidRPr="00620837">
        <w:rPr>
          <w:highlight w:val="yellow"/>
        </w:rPr>
        <w:t>utvrđenim programski specifičnim ciljevima/temama</w:t>
      </w:r>
      <w:r w:rsidR="00E6010D" w:rsidRPr="00620837">
        <w:rPr>
          <w:highlight w:val="yellow"/>
        </w:rPr>
        <w:t>.</w:t>
      </w:r>
      <w:r w:rsidRPr="00620837">
        <w:rPr>
          <w:highlight w:val="yellow"/>
        </w:rPr>
        <w:t xml:space="preserve"> Oni bi stoga trebali biti usklađeni s logikom intervencije i postojećim elementima evaluacije, i detaljno prikaz</w:t>
      </w:r>
      <w:r w:rsidR="00E6010D" w:rsidRPr="00620837">
        <w:rPr>
          <w:highlight w:val="yellow"/>
        </w:rPr>
        <w:t>iv</w:t>
      </w:r>
      <w:r w:rsidRPr="00620837">
        <w:rPr>
          <w:highlight w:val="yellow"/>
        </w:rPr>
        <w:t xml:space="preserve">ati međudjelovanje između prioriteta, žarišnih područja i mjera s jedne strane, i poveznice između očekivanih programski specifičnih ostvarenja, rezultata i učinaka s druge strane. Novorazvijena programski specifična pitanja za evaluaciju i pokazatelji omogućuju prikupljanje podataka i informacija </w:t>
      </w:r>
      <w:r w:rsidR="00E6010D" w:rsidRPr="00620837">
        <w:rPr>
          <w:highlight w:val="yellow"/>
        </w:rPr>
        <w:t>u</w:t>
      </w:r>
      <w:r w:rsidRPr="00620837">
        <w:rPr>
          <w:highlight w:val="yellow"/>
        </w:rPr>
        <w:t xml:space="preserve"> cilj</w:t>
      </w:r>
      <w:r w:rsidR="00E6010D" w:rsidRPr="00620837">
        <w:rPr>
          <w:highlight w:val="yellow"/>
        </w:rPr>
        <w:t>u</w:t>
      </w:r>
      <w:r w:rsidRPr="00620837">
        <w:rPr>
          <w:highlight w:val="yellow"/>
        </w:rPr>
        <w:t xml:space="preserve"> obuhvaćanja prim</w:t>
      </w:r>
      <w:r w:rsidR="00E6010D" w:rsidRPr="00620837">
        <w:rPr>
          <w:highlight w:val="yellow"/>
        </w:rPr>
        <w:t xml:space="preserve">arnih, </w:t>
      </w:r>
      <w:r w:rsidR="00E6010D" w:rsidRPr="00620837">
        <w:rPr>
          <w:highlight w:val="yellow"/>
        </w:rPr>
        <w:lastRenderedPageBreak/>
        <w:t xml:space="preserve">sekundarnih, </w:t>
      </w:r>
      <w:r w:rsidRPr="00620837">
        <w:rPr>
          <w:highlight w:val="yellow"/>
        </w:rPr>
        <w:t>očekivanih/neočekivanih,</w:t>
      </w:r>
      <w:r w:rsidR="00E6010D" w:rsidRPr="00620837">
        <w:rPr>
          <w:highlight w:val="yellow"/>
        </w:rPr>
        <w:t xml:space="preserve"> </w:t>
      </w:r>
      <w:r w:rsidRPr="00620837">
        <w:rPr>
          <w:highlight w:val="yellow"/>
        </w:rPr>
        <w:t xml:space="preserve">namjeravanih/nenamjeravanih posljedica intervencija programa ruralnog razvoja (vidjeti Dio III. Prilog 10., alat za kvalitativnu ocjenu primarnih i sekundarnih doprinosa operacija programa ruralnog razvoja). </w:t>
      </w:r>
    </w:p>
    <w:p w:rsidR="009B2D49" w:rsidRPr="00620837" w:rsidRDefault="009B2D49" w:rsidP="00673940">
      <w:pPr>
        <w:pStyle w:val="HStandard"/>
        <w:rPr>
          <w:rFonts w:cs="Arial"/>
          <w:highlight w:val="yellow"/>
        </w:rPr>
      </w:pPr>
      <w:r w:rsidRPr="00620837">
        <w:rPr>
          <w:highlight w:val="yellow"/>
        </w:rPr>
        <w:t>Završni skup zajedničkih, dodatnih i programski specifičnih pokazatelja programa ruralnog razvoja treba omogućiti odgovor na sva zajednička pitanja za evaluaciju i programski specifična pitanja za evaluaciju, kao i odražavati nacionalne/regionalne prioritete</w:t>
      </w:r>
      <w:r w:rsidR="00E6010D" w:rsidRPr="00620837">
        <w:rPr>
          <w:highlight w:val="yellow"/>
        </w:rPr>
        <w:t xml:space="preserve"> i prioritete na razini EU-a</w:t>
      </w:r>
      <w:r w:rsidRPr="00620837">
        <w:rPr>
          <w:highlight w:val="yellow"/>
        </w:rPr>
        <w:t xml:space="preserve"> te ciljeve programa ruralnog razvoja</w:t>
      </w:r>
      <w:r w:rsidRPr="00620837">
        <w:rPr>
          <w:rStyle w:val="FootnoteReference"/>
          <w:highlight w:val="yellow"/>
        </w:rPr>
        <w:footnoteReference w:id="55"/>
      </w:r>
      <w:r w:rsidRPr="00620837">
        <w:rPr>
          <w:highlight w:val="yellow"/>
        </w:rPr>
        <w:t xml:space="preserve">. </w:t>
      </w:r>
    </w:p>
    <w:p w:rsidR="009B2D49" w:rsidRPr="00620837" w:rsidRDefault="009B2D49" w:rsidP="00C147EB">
      <w:pPr>
        <w:pStyle w:val="HHeading5"/>
        <w:rPr>
          <w:rFonts w:cs="Arial"/>
          <w:highlight w:val="yellow"/>
        </w:rPr>
      </w:pPr>
      <w:r w:rsidRPr="00620837">
        <w:rPr>
          <w:highlight w:val="yellow"/>
        </w:rPr>
        <w:t xml:space="preserve">Specifičnosti LEADER-a </w:t>
      </w:r>
    </w:p>
    <w:p w:rsidR="009B2D49" w:rsidRPr="00620837" w:rsidRDefault="009B2D49" w:rsidP="00673940">
      <w:pPr>
        <w:pStyle w:val="HStandard"/>
        <w:rPr>
          <w:rFonts w:cs="Arial"/>
          <w:highlight w:val="yellow"/>
        </w:rPr>
      </w:pPr>
      <w:r w:rsidRPr="00620837">
        <w:rPr>
          <w:highlight w:val="yellow"/>
        </w:rPr>
        <w:t xml:space="preserve">Često se programski specifične teme evaluacije koje se odnose na LEADER razrađuju već u planu evaluacije, dok se u drugim slučajevima formuliraju u kasnijoj fazi tokom provedbe programa. Rjeđe ih programska tijela razrađuju istovremeno sa svojim programski specifičnim pitanjima za evaluaciju i pokazateljima koji se odnose na LEADER. Obično upravljačka tijela ili evaluatori dodatno razrađuju pitanja i pokazatelje koji se odnose na LEADER. Pravila slična </w:t>
      </w:r>
      <w:r w:rsidR="00E6010D" w:rsidRPr="00620837">
        <w:rPr>
          <w:highlight w:val="yellow"/>
        </w:rPr>
        <w:t>prethodno</w:t>
      </w:r>
      <w:r w:rsidRPr="00620837">
        <w:rPr>
          <w:highlight w:val="yellow"/>
        </w:rPr>
        <w:t xml:space="preserve"> opisanima primjenjuju se i u slučaju razrade specifičnih pitanja za evaluaciju i pokazatelja koji se odnose na LEADER. Evaluacijske teme koje se odnose na LEADER utječu na to koje podatke treba prikupljati putem baza podataka operacija </w:t>
      </w:r>
      <w:r w:rsidR="00E6010D" w:rsidRPr="00620837">
        <w:rPr>
          <w:highlight w:val="yellow"/>
        </w:rPr>
        <w:t xml:space="preserve">LAG-a </w:t>
      </w:r>
      <w:r w:rsidRPr="00620837">
        <w:rPr>
          <w:highlight w:val="yellow"/>
        </w:rPr>
        <w:t xml:space="preserve">spomenutih u prethodnim poglavljima.  </w:t>
      </w:r>
    </w:p>
    <w:p w:rsidR="009B2D49" w:rsidRPr="00620837" w:rsidRDefault="00315DCE" w:rsidP="00673940">
      <w:pPr>
        <w:pStyle w:val="HStandard"/>
        <w:rPr>
          <w:rFonts w:cs="Arial"/>
          <w:highlight w:val="yellow"/>
        </w:rPr>
      </w:pPr>
      <w:r w:rsidRPr="00620837">
        <w:rPr>
          <w:highlight w:val="yellow"/>
        </w:rPr>
        <w:t xml:space="preserve">Evaluacijske teme koje se odnose na LEADER mogle su biti razrađene i na razini lokalnih agencijskih skupina u odnosu na strategiju CLLD. </w:t>
      </w:r>
    </w:p>
    <w:p w:rsidR="009B2D49" w:rsidRPr="00620837" w:rsidRDefault="009B2D49" w:rsidP="00C147EB">
      <w:pPr>
        <w:pStyle w:val="HHeading5"/>
        <w:rPr>
          <w:rFonts w:cs="Arial"/>
          <w:highlight w:val="yellow"/>
        </w:rPr>
      </w:pPr>
      <w:r w:rsidRPr="00620837">
        <w:rPr>
          <w:highlight w:val="yellow"/>
        </w:rPr>
        <w:t>Specifičnosti TP-a</w:t>
      </w:r>
    </w:p>
    <w:p w:rsidR="009B2D49" w:rsidRPr="00620837" w:rsidRDefault="009B2D49" w:rsidP="00673940">
      <w:pPr>
        <w:pStyle w:val="HStandard"/>
        <w:rPr>
          <w:rFonts w:cs="Arial"/>
          <w:highlight w:val="yellow"/>
        </w:rPr>
      </w:pPr>
      <w:r w:rsidRPr="00620837">
        <w:rPr>
          <w:highlight w:val="yellow"/>
        </w:rPr>
        <w:t>Upravljačka tijela mogu odlučiti o ocjenjivanju specifičnih tema s obzirom na aktivnosti koje su podržane pružanjem tehničke pomoći. Kao što je spomenuto u prethodnim koracima, svaki p</w:t>
      </w:r>
      <w:r w:rsidR="00E6010D" w:rsidRPr="00620837">
        <w:rPr>
          <w:highlight w:val="yellow"/>
        </w:rPr>
        <w:t>uta kada se utvrdi takva tema, u</w:t>
      </w:r>
      <w:r w:rsidRPr="00620837">
        <w:rPr>
          <w:highlight w:val="yellow"/>
        </w:rPr>
        <w:t xml:space="preserve">pravljačko tijelo samo, ili evaluatori trebaju utvrditi programski specifičan cilj, pitanja za evaluaciju i pokazatelje. </w:t>
      </w:r>
    </w:p>
    <w:p w:rsidR="009B2D49" w:rsidRPr="00620837" w:rsidRDefault="009B2D49" w:rsidP="00C147EB">
      <w:pPr>
        <w:pStyle w:val="HHeading5"/>
        <w:rPr>
          <w:rFonts w:cs="Arial"/>
          <w:highlight w:val="yellow"/>
        </w:rPr>
      </w:pPr>
      <w:r w:rsidRPr="00620837">
        <w:rPr>
          <w:highlight w:val="yellow"/>
        </w:rPr>
        <w:t>Specifičnosti NMRR-a</w:t>
      </w:r>
    </w:p>
    <w:p w:rsidR="009B2D49" w:rsidRPr="00620837" w:rsidRDefault="009B2D49" w:rsidP="00673940">
      <w:pPr>
        <w:pStyle w:val="HStandard"/>
        <w:rPr>
          <w:rFonts w:cs="Arial"/>
          <w:highlight w:val="yellow"/>
        </w:rPr>
      </w:pPr>
      <w:r w:rsidRPr="00620837">
        <w:rPr>
          <w:highlight w:val="yellow"/>
        </w:rPr>
        <w:t>Evaluacijske teme specifične za NMRR često su razrađene u planu evaluacije programa ruralnog razvoja. Nakon utvrđivanja potreba za evaluacijom NMRR-a, kao i tema i ciljeva spomenute evaluacije, utvrđuju se pitanja za evaluaciju specifična za NMRR u skladu s ciljevima povezanima s NMRR-om te ih se pobliže specificira kriterijima prosudbe. Pokazatelji specifični za NMRR razrađuju se u planu evaluacije programa ruralnog razvoja. Konkretni savjeti u odnosu na elemente evaluacije NMRR-a bit će ponuđeni u evaluacijskim smjernicama NMRR-a, koje će biti</w:t>
      </w:r>
      <w:r w:rsidR="00DA756F" w:rsidRPr="00620837">
        <w:rPr>
          <w:highlight w:val="yellow"/>
        </w:rPr>
        <w:t xml:space="preserve"> objavljene tijekom 2016</w:t>
      </w:r>
      <w:r w:rsidRPr="00620837">
        <w:rPr>
          <w:highlight w:val="yellow"/>
        </w:rPr>
        <w:t>.</w:t>
      </w:r>
    </w:p>
    <w:p w:rsidR="00DC3A5A" w:rsidRPr="00620837" w:rsidRDefault="00DC3A5A">
      <w:pPr>
        <w:spacing w:before="0" w:after="0" w:line="240" w:lineRule="auto"/>
        <w:jc w:val="left"/>
        <w:rPr>
          <w:rFonts w:cs="Arial"/>
          <w:b/>
          <w:color w:val="57825E"/>
          <w:sz w:val="20"/>
          <w:szCs w:val="20"/>
          <w:highlight w:val="yellow"/>
        </w:rPr>
      </w:pPr>
      <w:r w:rsidRPr="00620837">
        <w:br w:type="page"/>
      </w:r>
    </w:p>
    <w:p w:rsidR="009B2D49" w:rsidRPr="00620837" w:rsidRDefault="00E23D9F" w:rsidP="00C147EB">
      <w:pPr>
        <w:pStyle w:val="HHeading5"/>
        <w:rPr>
          <w:rFonts w:cs="Arial"/>
          <w:highlight w:val="yellow"/>
        </w:rPr>
      </w:pPr>
      <w:r w:rsidRPr="00620837">
        <w:rPr>
          <w:highlight w:val="yellow"/>
        </w:rPr>
        <w:lastRenderedPageBreak/>
        <w:t>Više o temi</w:t>
      </w:r>
    </w:p>
    <w:p w:rsidR="00E23D9F" w:rsidRPr="00620837" w:rsidRDefault="00E23D9F" w:rsidP="00E23D9F">
      <w:pPr>
        <w:pStyle w:val="HBox"/>
        <w:rPr>
          <w:rFonts w:cs="Arial"/>
          <w:highlight w:val="yellow"/>
        </w:rPr>
      </w:pPr>
      <w:r w:rsidRPr="00620837">
        <w:rPr>
          <w:highlight w:val="yellow"/>
        </w:rPr>
        <w:t xml:space="preserve">Kako izvući maksimum iz vašeg programa ruralnog razvoja: smjernice za </w:t>
      </w:r>
      <w:r w:rsidRPr="00620837">
        <w:rPr>
          <w:i/>
          <w:highlight w:val="yellow"/>
        </w:rPr>
        <w:t>ex ante</w:t>
      </w:r>
      <w:r w:rsidRPr="00620837">
        <w:rPr>
          <w:highlight w:val="yellow"/>
        </w:rPr>
        <w:t xml:space="preserve"> evaluaciju programa ruralnog razvoja  </w:t>
      </w:r>
      <w:r w:rsidR="00311513" w:rsidRPr="00620837">
        <w:rPr>
          <w:highlight w:val="yellow"/>
        </w:rPr>
        <w:t>2014. – 2020.</w:t>
      </w:r>
      <w:r w:rsidR="00DA756F" w:rsidRPr="00620837">
        <w:rPr>
          <w:highlight w:val="yellow"/>
        </w:rPr>
        <w:t>, DIO II. poglavlja</w:t>
      </w:r>
      <w:r w:rsidRPr="00620837">
        <w:rPr>
          <w:highlight w:val="yellow"/>
        </w:rPr>
        <w:t xml:space="preserve"> 2. i 3.</w:t>
      </w:r>
    </w:p>
    <w:p w:rsidR="00E23D9F" w:rsidRPr="00620837" w:rsidRDefault="00E23D9F" w:rsidP="00E23D9F">
      <w:pPr>
        <w:pStyle w:val="HBox"/>
        <w:rPr>
          <w:rFonts w:cs="Arial"/>
          <w:highlight w:val="yellow"/>
        </w:rPr>
      </w:pPr>
      <w:r w:rsidRPr="00620837">
        <w:rPr>
          <w:highlight w:val="yellow"/>
        </w:rPr>
        <w:t xml:space="preserve">Bilježenje uspjeha vašeg programa ruralnog razvoja: smjernice za </w:t>
      </w:r>
      <w:r w:rsidRPr="00620837">
        <w:rPr>
          <w:i/>
          <w:highlight w:val="yellow"/>
        </w:rPr>
        <w:t>ex post</w:t>
      </w:r>
      <w:r w:rsidRPr="00620837">
        <w:rPr>
          <w:highlight w:val="yellow"/>
        </w:rPr>
        <w:t xml:space="preserve"> evaluaciju programa ruralnog razvoja  </w:t>
      </w:r>
      <w:r w:rsidR="00311513" w:rsidRPr="00620837">
        <w:rPr>
          <w:highlight w:val="yellow"/>
        </w:rPr>
        <w:t>2007. – 2013.</w:t>
      </w:r>
      <w:r w:rsidR="00DA756F" w:rsidRPr="00620837">
        <w:rPr>
          <w:highlight w:val="yellow"/>
        </w:rPr>
        <w:t>, DIO II. poglavlja</w:t>
      </w:r>
      <w:r w:rsidRPr="00620837">
        <w:rPr>
          <w:highlight w:val="yellow"/>
        </w:rPr>
        <w:t xml:space="preserve"> 1., 2. i 3.</w:t>
      </w:r>
    </w:p>
    <w:p w:rsidR="003A55EC" w:rsidRPr="00BD70FE" w:rsidRDefault="005243A9" w:rsidP="003A55EC">
      <w:pPr>
        <w:pStyle w:val="HBox"/>
        <w:rPr>
          <w:rStyle w:val="Hyperlink"/>
          <w:highlight w:val="yellow"/>
          <w:lang w:val="en-GB"/>
        </w:rPr>
      </w:pPr>
      <w:hyperlink r:id="rId49" w:history="1">
        <w:r w:rsidR="003A55EC" w:rsidRPr="00BD70FE">
          <w:rPr>
            <w:rStyle w:val="Hyperlink"/>
            <w:highlight w:val="yellow"/>
            <w:lang w:val="en-GB"/>
          </w:rPr>
          <w:t>http://enrd.ec.europa.eu/enrd-static/evaluation/library/evaluation-helpdesk-publications/en/evaluation-helpdesk-publications_en.html</w:t>
        </w:r>
      </w:hyperlink>
    </w:p>
    <w:p w:rsidR="00E23D9F" w:rsidRPr="00620837" w:rsidRDefault="00E23D9F" w:rsidP="00E23D9F">
      <w:pPr>
        <w:pStyle w:val="HBox"/>
        <w:rPr>
          <w:rFonts w:cs="Arial"/>
          <w:highlight w:val="yellow"/>
        </w:rPr>
      </w:pPr>
      <w:r w:rsidRPr="00620837">
        <w:rPr>
          <w:highlight w:val="yellow"/>
        </w:rPr>
        <w:t xml:space="preserve">Smjernice: Utvrđivanje i provedba plana evaluacije programa ruralnog razvoja </w:t>
      </w:r>
      <w:r w:rsidR="00311513" w:rsidRPr="00620837">
        <w:rPr>
          <w:highlight w:val="yellow"/>
        </w:rPr>
        <w:t>2014. – 2020.</w:t>
      </w:r>
      <w:r w:rsidRPr="00620837">
        <w:rPr>
          <w:highlight w:val="yellow"/>
        </w:rPr>
        <w:t>, Dio II.</w:t>
      </w:r>
      <w:r w:rsidR="00DA756F" w:rsidRPr="00620837">
        <w:rPr>
          <w:highlight w:val="yellow"/>
        </w:rPr>
        <w:t xml:space="preserve"> p</w:t>
      </w:r>
      <w:r w:rsidRPr="00620837">
        <w:rPr>
          <w:highlight w:val="yellow"/>
        </w:rPr>
        <w:t>oglavlje 6.</w:t>
      </w:r>
      <w:r w:rsidR="00DA756F" w:rsidRPr="00620837">
        <w:rPr>
          <w:highlight w:val="yellow"/>
        </w:rPr>
        <w:t>,</w:t>
      </w:r>
      <w:r w:rsidRPr="00620837">
        <w:rPr>
          <w:highlight w:val="yellow"/>
        </w:rPr>
        <w:t xml:space="preserve"> </w:t>
      </w:r>
      <w:hyperlink r:id="rId50" w:history="1">
        <w:r w:rsidR="003A55EC" w:rsidRPr="00985952">
          <w:rPr>
            <w:rStyle w:val="Hyperlink"/>
            <w:highlight w:val="yellow"/>
            <w:lang w:val="en-GB"/>
          </w:rPr>
          <w:t>http://enrd.ec.europa.eu/evaluation/publications/e-library_en</w:t>
        </w:r>
      </w:hyperlink>
    </w:p>
    <w:p w:rsidR="009B2D49" w:rsidRPr="003A55EC" w:rsidRDefault="00E23D9F" w:rsidP="00E23D9F">
      <w:pPr>
        <w:pStyle w:val="HBox"/>
        <w:rPr>
          <w:rFonts w:cs="Arial"/>
          <w:lang w:val="pl-PL"/>
        </w:rPr>
      </w:pPr>
      <w:r w:rsidRPr="00620837">
        <w:rPr>
          <w:highlight w:val="yellow"/>
        </w:rPr>
        <w:t xml:space="preserve">Radni dokument: Zajednička pitanja za evaluaciju za programe ruralnog razvoja </w:t>
      </w:r>
      <w:r w:rsidR="00311513" w:rsidRPr="00620837">
        <w:rPr>
          <w:highlight w:val="yellow"/>
        </w:rPr>
        <w:t>2014. – 2020.</w:t>
      </w:r>
      <w:r w:rsidRPr="00620837">
        <w:rPr>
          <w:highlight w:val="yellow"/>
        </w:rPr>
        <w:t xml:space="preserve">, </w:t>
      </w:r>
      <w:hyperlink r:id="rId51" w:history="1">
        <w:r w:rsidR="003A55EC" w:rsidRPr="003A55EC">
          <w:rPr>
            <w:rStyle w:val="Hyperlink"/>
            <w:highlight w:val="yellow"/>
            <w:lang w:val="pl-PL"/>
          </w:rPr>
          <w:t>http://enrd.ec.europa.eu/evaluation/publications/e-library_en</w:t>
        </w:r>
      </w:hyperlink>
    </w:p>
    <w:p w:rsidR="003435EF" w:rsidRPr="00620837" w:rsidRDefault="003435EF" w:rsidP="003435EF">
      <w:pPr>
        <w:pStyle w:val="HHeading1"/>
        <w:rPr>
          <w:rFonts w:cs="Arial"/>
        </w:rPr>
      </w:pPr>
      <w:bookmarkStart w:id="86" w:name="_Toc460936114"/>
      <w:bookmarkStart w:id="87" w:name="_Toc474833067"/>
      <w:r w:rsidRPr="00620837">
        <w:rPr>
          <w:rFonts w:cs="Arial"/>
        </w:rPr>
        <w:lastRenderedPageBreak/>
        <w:t>STRUCTURING THE EVALUATION</w:t>
      </w:r>
      <w:bookmarkEnd w:id="86"/>
      <w:bookmarkEnd w:id="87"/>
    </w:p>
    <w:p w:rsidR="00E23D9F" w:rsidRPr="00620837" w:rsidRDefault="00E23D9F" w:rsidP="00673940">
      <w:pPr>
        <w:pStyle w:val="HStandard"/>
        <w:rPr>
          <w:rFonts w:cs="Arial"/>
        </w:rPr>
      </w:pPr>
      <w:r w:rsidRPr="00620837">
        <w:t xml:space="preserve">In the structuring phase, the evaluation stakeholders set up the </w:t>
      </w:r>
      <w:r w:rsidRPr="00620837">
        <w:rPr>
          <w:b/>
        </w:rPr>
        <w:t>evaluation approach</w:t>
      </w:r>
      <w:r w:rsidRPr="00620837">
        <w:t xml:space="preserve"> and establish the basics for collecting the </w:t>
      </w:r>
      <w:r w:rsidRPr="00620837">
        <w:rPr>
          <w:b/>
        </w:rPr>
        <w:t>evidence</w:t>
      </w:r>
      <w:r w:rsidRPr="00620837">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620837" w:rsidRDefault="00E23D9F" w:rsidP="00673940">
      <w:pPr>
        <w:pStyle w:val="HStandard"/>
        <w:rPr>
          <w:rFonts w:cs="Arial"/>
        </w:rPr>
      </w:pPr>
      <w:r w:rsidRPr="00620837">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620837" w:rsidRDefault="00E23D9F" w:rsidP="00673940">
      <w:pPr>
        <w:pStyle w:val="HStandard"/>
        <w:rPr>
          <w:rFonts w:cs="Arial"/>
        </w:rPr>
      </w:pPr>
      <w:r w:rsidRPr="00620837">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620837" w:rsidRDefault="00E23D9F" w:rsidP="00673940">
      <w:pPr>
        <w:pStyle w:val="HStandard"/>
        <w:rPr>
          <w:rFonts w:cs="Arial"/>
        </w:rPr>
      </w:pPr>
      <w:r w:rsidRPr="00620837">
        <w:t>As for conducting and reporting on the evaluation in the AIR 2017 the structuring phase should preferably focus on the legal requirement</w:t>
      </w:r>
      <w:r w:rsidRPr="00620837">
        <w:rPr>
          <w:rStyle w:val="FootnoteReference"/>
        </w:rPr>
        <w:footnoteReference w:id="56"/>
      </w:r>
      <w:r w:rsidRPr="00620837">
        <w:t xml:space="preserve"> linked to this particular report: </w:t>
      </w:r>
      <w:r w:rsidR="00636A97" w:rsidRPr="00620837">
        <w:t>”</w:t>
      </w:r>
      <w:r w:rsidRPr="00620837">
        <w:t>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620837" w:rsidRDefault="008D031B" w:rsidP="00673940">
      <w:pPr>
        <w:pStyle w:val="HStandard"/>
        <w:rPr>
          <w:rFonts w:cs="Arial"/>
        </w:rPr>
      </w:pPr>
      <w:r w:rsidRPr="00620837">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620837" w:rsidRDefault="00B8727E" w:rsidP="00B8727E">
      <w:pPr>
        <w:pStyle w:val="HHeading2"/>
        <w:rPr>
          <w:rFonts w:cs="Arial"/>
        </w:rPr>
      </w:pPr>
      <w:bookmarkStart w:id="88" w:name="_Toc460936115"/>
      <w:bookmarkStart w:id="89" w:name="_Toc474833068"/>
      <w:r w:rsidRPr="00620837">
        <w:t>Set up a consistent evaluation approach</w:t>
      </w:r>
      <w:bookmarkEnd w:id="88"/>
      <w:bookmarkEnd w:id="89"/>
    </w:p>
    <w:p w:rsidR="00B8727E" w:rsidRPr="00620837" w:rsidRDefault="00B8727E" w:rsidP="00B8727E">
      <w:pPr>
        <w:pStyle w:val="HHeading3"/>
        <w:rPr>
          <w:rFonts w:cs="Arial"/>
        </w:rPr>
      </w:pPr>
      <w:bookmarkStart w:id="90" w:name="_Toc460936116"/>
      <w:bookmarkStart w:id="91" w:name="_Toc474833069"/>
      <w:r w:rsidRPr="00620837">
        <w:t>Selection of a suitable evaluation approach for the evaluation of RDP results in 2017</w:t>
      </w:r>
      <w:bookmarkEnd w:id="90"/>
      <w:bookmarkEnd w:id="91"/>
      <w:r w:rsidRPr="00620837">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pPr>
              <w:pStyle w:val="HStandard"/>
              <w:rPr>
                <w:rFonts w:cs="Arial"/>
              </w:rPr>
            </w:pPr>
            <w:r w:rsidRPr="00620837">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620837" w:rsidTr="004E4415">
        <w:trPr>
          <w:jc w:val="center"/>
        </w:trPr>
        <w:tc>
          <w:tcPr>
            <w:tcW w:w="9071" w:type="dxa"/>
            <w:shd w:val="clear" w:color="auto" w:fill="FCE5D5" w:themeFill="background2" w:themeFillTint="33"/>
          </w:tcPr>
          <w:p w:rsidR="00CB507F" w:rsidRPr="00620837" w:rsidRDefault="005B5038" w:rsidP="00C147EB">
            <w:pPr>
              <w:pStyle w:val="HHeading5"/>
              <w:rPr>
                <w:rFonts w:cs="Arial"/>
              </w:rPr>
            </w:pPr>
            <w:r w:rsidRPr="00C5538D">
              <w:rPr>
                <w:rFonts w:cs="Arial"/>
                <w:lang w:val="en-GB"/>
              </w:rPr>
              <w:t>Recommended working steps</w:t>
            </w:r>
            <w:r w:rsidR="00CB507F" w:rsidRPr="00620837">
              <w:t xml:space="preserve">: </w:t>
            </w:r>
          </w:p>
          <w:p w:rsidR="00CB507F" w:rsidRPr="00620837" w:rsidRDefault="00CB507F" w:rsidP="00673940">
            <w:pPr>
              <w:pStyle w:val="Hlistbullet"/>
              <w:rPr>
                <w:rFonts w:cs="Arial"/>
              </w:rPr>
            </w:pPr>
            <w:r w:rsidRPr="00620837">
              <w:rPr>
                <w:b/>
              </w:rPr>
              <w:t>Review what the evaluation approach needs to be able to capture for the specific evaluation in 2017</w:t>
            </w:r>
            <w:r w:rsidRPr="00620837">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620837" w:rsidRDefault="00CB507F" w:rsidP="00673940">
            <w:pPr>
              <w:pStyle w:val="Hlistbullet"/>
              <w:rPr>
                <w:rFonts w:cs="Arial"/>
              </w:rPr>
            </w:pPr>
            <w:r w:rsidRPr="00620837">
              <w:rPr>
                <w:b/>
              </w:rPr>
              <w:t>Review various evaluation approaches based on quality criteria:</w:t>
            </w:r>
            <w:r w:rsidRPr="00620837">
              <w:t xml:space="preserve"> Different evaluation </w:t>
            </w:r>
            <w:r w:rsidRPr="00620837">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w:t>
            </w:r>
            <w:r w:rsidR="00636A97" w:rsidRPr="00620837">
              <w:t>”</w:t>
            </w:r>
            <w:r w:rsidRPr="00620837">
              <w:t xml:space="preserve">theoretical importance” of an individual criterion versus other criteria). </w:t>
            </w:r>
            <w:r w:rsidRPr="00620837">
              <w:rPr>
                <w:b/>
                <w:color w:val="57825E" w:themeColor="accent4"/>
              </w:rPr>
              <w:t>(</w:t>
            </w:r>
            <w:r w:rsidRPr="00620837">
              <w:rPr>
                <w:rFonts w:cs="Arial"/>
                <w:b/>
                <w:color w:val="57825E" w:themeColor="accent4"/>
              </w:rPr>
              <w:fldChar w:fldCharType="begin"/>
            </w:r>
            <w:r w:rsidRPr="00620837">
              <w:rPr>
                <w:rFonts w:cs="Arial"/>
                <w:b/>
                <w:color w:val="57825E" w:themeColor="accent4"/>
              </w:rPr>
              <w:instrText xml:space="preserve"> REF _Ref434849342 \w \h  \* MERGEFORMAT </w:instrText>
            </w:r>
            <w:r w:rsidRPr="00620837">
              <w:rPr>
                <w:rFonts w:cs="Arial"/>
                <w:b/>
                <w:color w:val="57825E" w:themeColor="accent4"/>
              </w:rPr>
            </w:r>
            <w:r w:rsidRPr="00620837">
              <w:rPr>
                <w:rFonts w:cs="Arial"/>
                <w:b/>
                <w:color w:val="57825E" w:themeColor="accent4"/>
              </w:rPr>
              <w:fldChar w:fldCharType="separate"/>
            </w:r>
            <w:r w:rsidR="0052509A">
              <w:rPr>
                <w:rFonts w:cs="Arial"/>
                <w:b/>
                <w:color w:val="57825E" w:themeColor="accent4"/>
              </w:rPr>
              <w:t>0</w:t>
            </w:r>
            <w:r w:rsidRPr="00620837">
              <w:rPr>
                <w:rFonts w:cs="Arial"/>
                <w:b/>
                <w:color w:val="57825E" w:themeColor="accent4"/>
              </w:rPr>
              <w:fldChar w:fldCharType="end"/>
            </w:r>
            <w:r w:rsidRPr="00620837">
              <w:rPr>
                <w:b/>
                <w:color w:val="57825E" w:themeColor="accent4"/>
              </w:rPr>
              <w:t xml:space="preserve"> - Criteria for selection of evaluation approach)</w:t>
            </w:r>
            <w:r w:rsidRPr="00620837">
              <w:rPr>
                <w:color w:val="57825E" w:themeColor="accent4"/>
              </w:rPr>
              <w:t xml:space="preserve"> </w:t>
            </w:r>
          </w:p>
          <w:p w:rsidR="00CB507F" w:rsidRPr="00620837" w:rsidRDefault="00CB507F" w:rsidP="00673940">
            <w:pPr>
              <w:pStyle w:val="Hlistbullet"/>
              <w:rPr>
                <w:rFonts w:cs="Arial"/>
              </w:rPr>
            </w:pPr>
            <w:r w:rsidRPr="00620837">
              <w:rPr>
                <w:b/>
              </w:rPr>
              <w:t>Assess the adequateness of the approaches for the assessment of programme effectiveness and efficiency</w:t>
            </w:r>
            <w:r w:rsidRPr="00620837">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620837" w:rsidRDefault="00CB507F" w:rsidP="007E500C">
            <w:pPr>
              <w:pStyle w:val="Hlistbullet"/>
              <w:rPr>
                <w:rFonts w:cs="Arial"/>
              </w:rPr>
            </w:pPr>
            <w:r w:rsidRPr="00620837">
              <w:rPr>
                <w:b/>
              </w:rPr>
              <w:t>Assess the adequateness of the approaches for analysing the achievements of RDP objectives</w:t>
            </w:r>
            <w:r w:rsidRPr="00620837">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620837" w:rsidTr="004E4415">
        <w:trPr>
          <w:jc w:val="center"/>
        </w:trPr>
        <w:tc>
          <w:tcPr>
            <w:tcW w:w="9071" w:type="dxa"/>
          </w:tcPr>
          <w:p w:rsidR="00CB507F" w:rsidRPr="00620837" w:rsidRDefault="005B5038" w:rsidP="004B63F1">
            <w:pPr>
              <w:rPr>
                <w:rFonts w:cs="Arial"/>
                <w:sz w:val="20"/>
                <w:szCs w:val="20"/>
              </w:rPr>
            </w:pPr>
            <w:r w:rsidRPr="00A449D5">
              <w:rPr>
                <w:rFonts w:cs="Arial"/>
                <w:b/>
                <w:color w:val="373737" w:themeColor="background1" w:themeShade="40"/>
                <w:sz w:val="20"/>
                <w:szCs w:val="20"/>
              </w:rPr>
              <w:lastRenderedPageBreak/>
              <w:t>Expected outcome</w:t>
            </w:r>
            <w:r w:rsidR="00CB507F" w:rsidRPr="00620837">
              <w:rPr>
                <w:b/>
                <w:color w:val="373737" w:themeColor="background1" w:themeShade="40"/>
                <w:sz w:val="20"/>
              </w:rPr>
              <w:t xml:space="preserve">: </w:t>
            </w:r>
            <w:r w:rsidR="00CB507F" w:rsidRPr="00620837">
              <w:rPr>
                <w:color w:val="373737" w:themeColor="background1" w:themeShade="40"/>
                <w:sz w:val="20"/>
              </w:rPr>
              <w:t xml:space="preserve">Decision on evaluation approach. </w:t>
            </w:r>
          </w:p>
        </w:tc>
      </w:tr>
    </w:tbl>
    <w:p w:rsidR="00B8727E" w:rsidRPr="00620837" w:rsidRDefault="00B8727E" w:rsidP="00C147EB">
      <w:pPr>
        <w:pStyle w:val="HHeading5"/>
        <w:rPr>
          <w:rFonts w:cs="Arial"/>
        </w:rPr>
      </w:pPr>
      <w:r w:rsidRPr="00620837">
        <w:t>What needs to be captured by the evaluation approach?</w:t>
      </w:r>
    </w:p>
    <w:p w:rsidR="00B8727E" w:rsidRPr="00620837" w:rsidRDefault="00B8727E" w:rsidP="00673940">
      <w:pPr>
        <w:pStyle w:val="HStandard"/>
        <w:rPr>
          <w:rFonts w:cs="Arial"/>
        </w:rPr>
      </w:pPr>
      <w:r w:rsidRPr="00620837">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620837" w:rsidRDefault="00B8727E" w:rsidP="00706418">
      <w:pPr>
        <w:pStyle w:val="HStandard"/>
        <w:rPr>
          <w:rFonts w:cs="Arial"/>
        </w:rPr>
      </w:pPr>
      <w:r w:rsidRPr="00620837">
        <w:t>The assessment of programme results</w:t>
      </w:r>
      <w:r w:rsidRPr="00620837">
        <w:rPr>
          <w:rStyle w:val="FootnoteReference"/>
        </w:rPr>
        <w:footnoteReference w:id="57"/>
      </w:r>
      <w:r w:rsidRPr="00620837">
        <w:t xml:space="preserve"> requires taking into consideration:</w:t>
      </w:r>
    </w:p>
    <w:p w:rsidR="00B3590E" w:rsidRPr="00620837" w:rsidRDefault="00B8727E" w:rsidP="00A449D5">
      <w:pPr>
        <w:pStyle w:val="Hlistbullet"/>
      </w:pPr>
      <w:r w:rsidRPr="00620837">
        <w:t xml:space="preserve">Direct programme effects which occur at the level of the programme beneficiaries (to see them involves, in most cases, comparison of the effects between programme beneficiaries and non-beneficiaries), </w:t>
      </w:r>
    </w:p>
    <w:p w:rsidR="00B8727E" w:rsidRPr="00620837" w:rsidRDefault="00B8727E" w:rsidP="00A449D5">
      <w:pPr>
        <w:pStyle w:val="Hlistbullet"/>
      </w:pPr>
      <w:r w:rsidRPr="00620837">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620837" w:rsidRDefault="00706418" w:rsidP="00706418">
      <w:pPr>
        <w:pStyle w:val="Hlistbullet"/>
        <w:numPr>
          <w:ilvl w:val="0"/>
          <w:numId w:val="0"/>
        </w:numPr>
        <w:rPr>
          <w:rFonts w:cs="Arial"/>
        </w:rPr>
      </w:pPr>
      <w:r w:rsidRPr="00620837">
        <w:t>In the assessment of RDP results the calculation of the results indicator covers the operations:</w:t>
      </w:r>
    </w:p>
    <w:p w:rsidR="00BD1ECC" w:rsidRPr="00620837" w:rsidRDefault="00706418" w:rsidP="00A449D5">
      <w:pPr>
        <w:pStyle w:val="Hlistbullet"/>
      </w:pPr>
      <w:r w:rsidRPr="00620837">
        <w:t xml:space="preserve">Primarily programmed and implemented under the FA which relates to the results indicator.  </w:t>
      </w:r>
    </w:p>
    <w:p w:rsidR="00706418" w:rsidRPr="00620837" w:rsidRDefault="00706418" w:rsidP="00A449D5">
      <w:pPr>
        <w:pStyle w:val="Hlistbullet"/>
      </w:pPr>
      <w:r w:rsidRPr="00620837">
        <w:t>Operations which are programmed under other FAs but which contribute secondarily to the above result indicator.</w:t>
      </w:r>
    </w:p>
    <w:p w:rsidR="003069B5" w:rsidRPr="00620837" w:rsidRDefault="00D4638A" w:rsidP="00673940">
      <w:pPr>
        <w:pStyle w:val="HStandard"/>
        <w:rPr>
          <w:rFonts w:cs="Arial"/>
        </w:rPr>
      </w:pPr>
      <w:r w:rsidRPr="00620837">
        <w:t xml:space="preserve">To assess </w:t>
      </w:r>
      <w:r w:rsidRPr="00620837">
        <w:rPr>
          <w:b/>
        </w:rPr>
        <w:t>secondary contributions</w:t>
      </w:r>
      <w:r w:rsidRPr="00620837">
        <w:t xml:space="preserve"> of operations to focus areas other than those under which they are programmed, Member States can use sampling techniques. Samples are based on information </w:t>
      </w:r>
      <w:r w:rsidRPr="00620837">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620837" w:rsidRDefault="003069B5" w:rsidP="000172A2">
      <w:pPr>
        <w:pStyle w:val="Hlistbullet2"/>
        <w:numPr>
          <w:ilvl w:val="0"/>
          <w:numId w:val="0"/>
        </w:numPr>
        <w:rPr>
          <w:rFonts w:cs="Arial"/>
        </w:rPr>
      </w:pPr>
      <w:r w:rsidRPr="00620837">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620837" w:rsidRDefault="00B8727E" w:rsidP="00C71423">
      <w:pPr>
        <w:pStyle w:val="H-Heading4"/>
      </w:pPr>
      <w:r w:rsidRPr="00620837">
        <w:t xml:space="preserve">Challenges in the assessment of programme results </w:t>
      </w:r>
    </w:p>
    <w:p w:rsidR="00B8727E" w:rsidRPr="00620837" w:rsidRDefault="0075301D" w:rsidP="00673940">
      <w:pPr>
        <w:pStyle w:val="HStandard"/>
        <w:rPr>
          <w:rFonts w:cs="Arial"/>
        </w:rPr>
      </w:pPr>
      <w:r w:rsidRPr="00620837">
        <w:t xml:space="preserve">The </w:t>
      </w:r>
      <w:r w:rsidRPr="00620837">
        <w:rPr>
          <w:b/>
        </w:rPr>
        <w:t>major challenge</w:t>
      </w:r>
      <w:r w:rsidRPr="00620837">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sidRPr="00620837">
        <w:rPr>
          <w:rStyle w:val="FootnoteReference"/>
        </w:rPr>
        <w:footnoteReference w:id="58"/>
      </w:r>
      <w:r w:rsidRPr="00620837">
        <w:t>:</w:t>
      </w:r>
    </w:p>
    <w:p w:rsidR="00B8727E" w:rsidRPr="00620837" w:rsidRDefault="00B8727E" w:rsidP="006875CA">
      <w:pPr>
        <w:pStyle w:val="Hlistbullet"/>
        <w:numPr>
          <w:ilvl w:val="0"/>
          <w:numId w:val="0"/>
        </w:numPr>
        <w:rPr>
          <w:rFonts w:cs="Arial"/>
        </w:rPr>
      </w:pPr>
      <w:r w:rsidRPr="00620837">
        <w:t>The scope of socio-economic and environmental objectives is very broad because of the heterogeneity of rural areas and their specific strengths and weaknesses;</w:t>
      </w:r>
    </w:p>
    <w:p w:rsidR="0009758C" w:rsidRPr="00620837" w:rsidRDefault="00E318AD" w:rsidP="0079615D">
      <w:pPr>
        <w:pStyle w:val="HStandard"/>
        <w:rPr>
          <w:rFonts w:cs="Arial"/>
        </w:rPr>
      </w:pPr>
      <w:r w:rsidRPr="00620837">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sidRPr="00620837">
        <w:rPr>
          <w:i/>
          <w:vertAlign w:val="superscript"/>
        </w:rPr>
        <w:footnoteReference w:id="59"/>
      </w:r>
      <w:r w:rsidRPr="00620837">
        <w:rPr>
          <w:vertAlign w:val="superscript"/>
        </w:rPr>
        <w:t>.</w:t>
      </w:r>
    </w:p>
    <w:p w:rsidR="00B8727E" w:rsidRPr="00620837" w:rsidRDefault="00B8727E" w:rsidP="00673940">
      <w:pPr>
        <w:pStyle w:val="HStandard"/>
        <w:rPr>
          <w:rFonts w:cs="Arial"/>
        </w:rPr>
      </w:pPr>
      <w:r w:rsidRPr="00620837">
        <w:t xml:space="preserve">The main methodological challenge in the assessment of programme results (at a micro-level) in 2017 will be to answer the question: </w:t>
      </w:r>
      <w:r w:rsidR="00636A97" w:rsidRPr="00620837">
        <w:t>”</w:t>
      </w:r>
      <w:r w:rsidRPr="00620837">
        <w:t xml:space="preserve">What would have happened to the respective programme beneficiaries /area without the programme?” by providing the evidence of a true cause-and-effect link between the values of observed indicators and the RDP. </w:t>
      </w:r>
    </w:p>
    <w:p w:rsidR="00B8727E" w:rsidRPr="00620837" w:rsidRDefault="00B8727E" w:rsidP="00673940">
      <w:pPr>
        <w:pStyle w:val="HStandard"/>
        <w:rPr>
          <w:rFonts w:cs="Arial"/>
        </w:rPr>
      </w:pPr>
      <w:r w:rsidRPr="00620837">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620837" w:rsidRDefault="00B8727E" w:rsidP="00673940">
      <w:pPr>
        <w:pStyle w:val="HStandard"/>
        <w:rPr>
          <w:rFonts w:cs="Arial"/>
        </w:rPr>
      </w:pPr>
      <w:r w:rsidRPr="00620837">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620837" w:rsidRDefault="00B8727E" w:rsidP="00C71423">
      <w:pPr>
        <w:pStyle w:val="H-Heading4"/>
      </w:pPr>
      <w:r w:rsidRPr="00620837">
        <w:lastRenderedPageBreak/>
        <w:t>Selection of the most advantageous evaluation approach</w:t>
      </w:r>
    </w:p>
    <w:p w:rsidR="00B8727E" w:rsidRPr="00620837" w:rsidRDefault="00B8727E" w:rsidP="00673940">
      <w:pPr>
        <w:pStyle w:val="HStandard"/>
        <w:rPr>
          <w:rFonts w:cs="Arial"/>
        </w:rPr>
      </w:pPr>
      <w:r w:rsidRPr="00620837">
        <w:t xml:space="preserve">There are four basic evaluation approaches: a) theory of change, b) quantitative, c) qualitative and d) mixed approaches (see </w:t>
      </w:r>
      <w:hyperlink r:id="rId52">
        <w:r w:rsidRPr="00620837">
          <w:rPr>
            <w:rStyle w:val="Hyperlink"/>
          </w:rPr>
          <w:t>Guidelines for ex-post evaluation of RDPs 2007-2013</w:t>
        </w:r>
      </w:hyperlink>
      <w:r w:rsidRPr="00620837">
        <w:t xml:space="preserve">). </w:t>
      </w:r>
    </w:p>
    <w:p w:rsidR="00B8727E" w:rsidRPr="00620837" w:rsidRDefault="00B8727E" w:rsidP="00673940">
      <w:pPr>
        <w:pStyle w:val="HStandard"/>
        <w:rPr>
          <w:rFonts w:cs="Arial"/>
        </w:rPr>
      </w:pPr>
      <w:r w:rsidRPr="00620837">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620837" w:rsidRDefault="00B8727E" w:rsidP="00673940">
      <w:pPr>
        <w:pStyle w:val="HStandard"/>
        <w:rPr>
          <w:rFonts w:cs="Arial"/>
        </w:rPr>
      </w:pPr>
      <w:r w:rsidRPr="00620837">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620837" w:rsidRDefault="00B8727E" w:rsidP="00673940">
      <w:pPr>
        <w:pStyle w:val="HStandard"/>
        <w:rPr>
          <w:rFonts w:cs="Arial"/>
        </w:rPr>
      </w:pPr>
      <w:r w:rsidRPr="00620837">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620837" w:rsidRDefault="00B8727E" w:rsidP="00673940">
      <w:pPr>
        <w:pStyle w:val="HStandard"/>
        <w:rPr>
          <w:rFonts w:cs="Arial"/>
        </w:rPr>
      </w:pPr>
      <w:r w:rsidRPr="00620837">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sidRPr="00620837">
        <w:rPr>
          <w:rStyle w:val="FootnoteReference"/>
        </w:rPr>
        <w:footnoteReference w:id="60"/>
      </w:r>
      <w:r w:rsidRPr="00620837">
        <w:t xml:space="preserve">. </w:t>
      </w:r>
    </w:p>
    <w:p w:rsidR="00B8727E" w:rsidRPr="00620837" w:rsidRDefault="003915CE" w:rsidP="00C147EB">
      <w:pPr>
        <w:pStyle w:val="HHeading5"/>
        <w:rPr>
          <w:rFonts w:cs="Arial"/>
        </w:rPr>
      </w:pPr>
      <w:r w:rsidRPr="003915CE">
        <w:rPr>
          <w:rFonts w:cs="Arial"/>
        </w:rPr>
        <w:t>Further reading</w:t>
      </w:r>
      <w:r w:rsidR="00B8727E" w:rsidRPr="00620837">
        <w:t xml:space="preserve"> </w:t>
      </w:r>
    </w:p>
    <w:p w:rsidR="00567F4C" w:rsidRPr="00620837" w:rsidRDefault="003915CE" w:rsidP="00567F4C">
      <w:pPr>
        <w:pStyle w:val="HBox"/>
        <w:rPr>
          <w:rFonts w:cs="Arial"/>
        </w:rPr>
      </w:pPr>
      <w:r w:rsidRPr="003915CE">
        <w:rPr>
          <w:rFonts w:cs="Arial"/>
        </w:rPr>
        <w:t>Capturing the success of your RDP: guidelines for ex post evaluation of 2007-2013 RDPs, Chapter 4, Part II,</w:t>
      </w:r>
      <w:r w:rsidR="005B3F74">
        <w:rPr>
          <w:rFonts w:cs="Arial"/>
        </w:rPr>
        <w:t xml:space="preserve"> </w:t>
      </w:r>
      <w:hyperlink r:id="rId53" w:history="1">
        <w:r w:rsidR="005B3F74" w:rsidRPr="00985952">
          <w:rPr>
            <w:rStyle w:val="Hyperlink"/>
            <w:lang w:val="en-GB"/>
          </w:rPr>
          <w:t>http://enrd.ec.europa.eu/enrd-static/evaluation/library/evaluation-helpdesk-publications/en/evaluation-helpdesk-publications_en.html</w:t>
        </w:r>
      </w:hyperlink>
    </w:p>
    <w:p w:rsidR="00567F4C" w:rsidRPr="00620837" w:rsidRDefault="00567F4C" w:rsidP="00567F4C">
      <w:pPr>
        <w:pStyle w:val="HHeading3"/>
        <w:rPr>
          <w:rFonts w:cs="Arial"/>
        </w:rPr>
      </w:pPr>
      <w:bookmarkStart w:id="92" w:name="_Toc460936117"/>
      <w:bookmarkStart w:id="93" w:name="_Toc474833070"/>
      <w:r w:rsidRPr="00620837">
        <w:t>Select evaluation methods and their combinations</w:t>
      </w:r>
      <w:bookmarkEnd w:id="92"/>
      <w:bookmarkEnd w:id="93"/>
      <w:r w:rsidRPr="00620837">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rsidP="004B63F1">
            <w:pPr>
              <w:pStyle w:val="HStandard"/>
              <w:rPr>
                <w:rFonts w:cs="Arial"/>
              </w:rPr>
            </w:pPr>
            <w:r w:rsidRPr="00620837">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620837" w:rsidTr="004E4415">
        <w:trPr>
          <w:jc w:val="center"/>
        </w:trPr>
        <w:tc>
          <w:tcPr>
            <w:tcW w:w="9071" w:type="dxa"/>
            <w:shd w:val="clear" w:color="auto" w:fill="FCE5D5" w:themeFill="background2" w:themeFillTint="33"/>
          </w:tcPr>
          <w:p w:rsidR="00CB507F" w:rsidRPr="00620837" w:rsidRDefault="003A7D2A" w:rsidP="00C147EB">
            <w:pPr>
              <w:pStyle w:val="HHeading5"/>
              <w:rPr>
                <w:rFonts w:cs="Arial"/>
              </w:rPr>
            </w:pPr>
            <w:r w:rsidRPr="00C5538D">
              <w:rPr>
                <w:rFonts w:cs="Arial"/>
                <w:lang w:val="en-GB"/>
              </w:rPr>
              <w:t>Recommended working steps</w:t>
            </w:r>
            <w:r w:rsidR="0079615D" w:rsidRPr="00620837">
              <w:t xml:space="preserve">: </w:t>
            </w:r>
          </w:p>
          <w:p w:rsidR="00CB507F" w:rsidRPr="00620837" w:rsidRDefault="00CB507F" w:rsidP="00673940">
            <w:pPr>
              <w:pStyle w:val="Hlistbullet"/>
              <w:rPr>
                <w:rFonts w:eastAsiaTheme="majorEastAsia" w:cs="Arial"/>
              </w:rPr>
            </w:pPr>
            <w:r w:rsidRPr="00620837">
              <w:rPr>
                <w:rFonts w:eastAsiaTheme="majorEastAsia"/>
                <w:b/>
              </w:rPr>
              <w:t>Verify the applicability of a given evaluation method in the context of a pre-selected evaluation approach</w:t>
            </w:r>
            <w:r w:rsidRPr="00620837">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620837" w:rsidRDefault="00CB507F" w:rsidP="00826AD2">
            <w:pPr>
              <w:pStyle w:val="Hlistbullet"/>
              <w:rPr>
                <w:rFonts w:eastAsiaTheme="majorEastAsia" w:cs="Arial"/>
              </w:rPr>
            </w:pPr>
            <w:r w:rsidRPr="00620837">
              <w:rPr>
                <w:rFonts w:eastAsiaTheme="majorEastAsia"/>
                <w:b/>
              </w:rPr>
              <w:lastRenderedPageBreak/>
              <w:t>Review the ability of a method to meet basic evaluation standards</w:t>
            </w:r>
            <w:r w:rsidRPr="00620837">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620837" w:rsidRDefault="00CB507F" w:rsidP="00A449D5">
            <w:pPr>
              <w:pStyle w:val="Hlistbullet"/>
              <w:rPr>
                <w:rFonts w:eastAsiaTheme="majorEastAsia"/>
              </w:rPr>
            </w:pPr>
            <w:r w:rsidRPr="00620837">
              <w:rPr>
                <w:rFonts w:eastAsiaTheme="majorEastAsia"/>
                <w:b/>
              </w:rPr>
              <w:t>Consider the budget, time and data constraints</w:t>
            </w:r>
            <w:r w:rsidRPr="00620837">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620837" w:rsidRDefault="00CB507F" w:rsidP="00A449D5">
            <w:pPr>
              <w:pStyle w:val="Hlistbullet"/>
              <w:rPr>
                <w:rFonts w:eastAsiaTheme="majorEastAsia"/>
              </w:rPr>
            </w:pPr>
            <w:r w:rsidRPr="00620837">
              <w:rPr>
                <w:rFonts w:eastAsiaTheme="majorEastAsia"/>
                <w:b/>
              </w:rPr>
              <w:t>Selection of suitable methods</w:t>
            </w:r>
            <w:r w:rsidRPr="00620837">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620837" w:rsidTr="004E4415">
        <w:trPr>
          <w:jc w:val="center"/>
        </w:trPr>
        <w:tc>
          <w:tcPr>
            <w:tcW w:w="9071" w:type="dxa"/>
            <w:shd w:val="clear" w:color="auto" w:fill="FFFFFF" w:themeFill="accent1" w:themeFillTint="33"/>
          </w:tcPr>
          <w:p w:rsidR="00CB507F" w:rsidRPr="00620837" w:rsidRDefault="00CB507F" w:rsidP="00E342F5">
            <w:pPr>
              <w:pStyle w:val="HStandard"/>
              <w:rPr>
                <w:rFonts w:cs="Arial"/>
              </w:rPr>
            </w:pPr>
            <w:r w:rsidRPr="00620837">
              <w:rPr>
                <w:b/>
              </w:rPr>
              <w:lastRenderedPageBreak/>
              <w:t>Expected outcome</w:t>
            </w:r>
            <w:r w:rsidRPr="00620837">
              <w:t>: Selected evaluation methods</w:t>
            </w:r>
          </w:p>
        </w:tc>
      </w:tr>
    </w:tbl>
    <w:p w:rsidR="00567F4C" w:rsidRPr="00620837" w:rsidRDefault="00567F4C" w:rsidP="00C71423">
      <w:pPr>
        <w:pStyle w:val="H-Heading4"/>
      </w:pPr>
      <w:r w:rsidRPr="00620837">
        <w:t>What should be considered in the selection of suitable evaluation methods?</w:t>
      </w:r>
    </w:p>
    <w:p w:rsidR="00567F4C" w:rsidRPr="00620837" w:rsidRDefault="00567F4C" w:rsidP="00673940">
      <w:pPr>
        <w:pStyle w:val="HStandard"/>
        <w:rPr>
          <w:rFonts w:cs="Arial"/>
        </w:rPr>
      </w:pPr>
      <w:r w:rsidRPr="00620837">
        <w:t>In the process of selecting a suitable method, the following issues are crucial</w:t>
      </w:r>
      <w:r w:rsidRPr="00620837">
        <w:rPr>
          <w:rStyle w:val="FootnoteReference"/>
        </w:rPr>
        <w:footnoteReference w:id="61"/>
      </w:r>
      <w:r w:rsidRPr="00620837">
        <w:t>:</w:t>
      </w:r>
    </w:p>
    <w:p w:rsidR="00567F4C" w:rsidRPr="00620837" w:rsidRDefault="00567F4C" w:rsidP="00673940">
      <w:pPr>
        <w:pStyle w:val="Hlistbullet"/>
        <w:rPr>
          <w:rFonts w:cs="Arial"/>
        </w:rPr>
      </w:pPr>
      <w:r w:rsidRPr="00620837">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sidRPr="00620837">
        <w:rPr>
          <w:rStyle w:val="FootnoteReference"/>
        </w:rPr>
        <w:footnoteReference w:id="62"/>
      </w:r>
      <w:r w:rsidRPr="00620837">
        <w:t>. Restrictions on the access of individual data may decrease the level of transparency but model specification, estimation techniques, and test statistics should be transparent even in such cases.</w:t>
      </w:r>
    </w:p>
    <w:p w:rsidR="00567F4C" w:rsidRPr="00620837" w:rsidRDefault="00567F4C" w:rsidP="00673940">
      <w:pPr>
        <w:pStyle w:val="Hlistbullet"/>
        <w:rPr>
          <w:rFonts w:cs="Arial"/>
        </w:rPr>
      </w:pPr>
      <w:r w:rsidRPr="00620837">
        <w:t xml:space="preserve">Methods that can provide quantitative results are generally preferred; however, other methods may still be useful when there are restrictions in the use of quantitative methods (e.g. data gaps, etc.) </w:t>
      </w:r>
    </w:p>
    <w:p w:rsidR="00567F4C" w:rsidRPr="00620837" w:rsidRDefault="0058636E" w:rsidP="00673940">
      <w:pPr>
        <w:pStyle w:val="Hlistbullet"/>
        <w:rPr>
          <w:rFonts w:cs="Arial"/>
        </w:rPr>
      </w:pPr>
      <w:r w:rsidRPr="00620837">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620837" w:rsidRDefault="00567F4C" w:rsidP="00673940">
      <w:pPr>
        <w:pStyle w:val="Hlistbullet"/>
        <w:rPr>
          <w:rFonts w:cs="Arial"/>
        </w:rPr>
      </w:pPr>
      <w:r w:rsidRPr="00620837">
        <w:t>The results of different methods are expressed in different scales: e.g. counterfactual econometric and quantitative methods (e.g. Propensity-Score Matching</w:t>
      </w:r>
      <w:r w:rsidRPr="00620837">
        <w:rPr>
          <w:rStyle w:val="FootnoteReference"/>
        </w:rPr>
        <w:footnoteReference w:id="63"/>
      </w:r>
      <w:r w:rsidRPr="00620837">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620837" w:rsidRDefault="00567F4C" w:rsidP="00673940">
      <w:pPr>
        <w:pStyle w:val="Hlistbullet"/>
        <w:rPr>
          <w:rFonts w:cs="Arial"/>
        </w:rPr>
      </w:pPr>
      <w:r w:rsidRPr="00620837">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620837">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620837" w:rsidRDefault="00567F4C" w:rsidP="00673940">
      <w:pPr>
        <w:pStyle w:val="Hlistbullet"/>
        <w:rPr>
          <w:rFonts w:cs="Arial"/>
        </w:rPr>
      </w:pPr>
      <w:r w:rsidRPr="00620837">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620837" w:rsidRDefault="00567F4C" w:rsidP="00673940">
      <w:pPr>
        <w:pStyle w:val="Hlistbullet"/>
        <w:rPr>
          <w:rFonts w:cs="Arial"/>
        </w:rPr>
      </w:pPr>
      <w:r w:rsidRPr="00620837">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620837" w:rsidRDefault="00567F4C" w:rsidP="00673940">
      <w:pPr>
        <w:pStyle w:val="Hlistbullet"/>
        <w:rPr>
          <w:rFonts w:cs="Arial"/>
        </w:rPr>
      </w:pPr>
      <w:r w:rsidRPr="00620837">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620837" w:rsidRDefault="00567F4C" w:rsidP="00673940">
      <w:pPr>
        <w:pStyle w:val="Hlistbullet"/>
        <w:rPr>
          <w:rFonts w:cs="Arial"/>
        </w:rPr>
      </w:pPr>
      <w:r w:rsidRPr="00620837">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620837" w:rsidRDefault="00567F4C" w:rsidP="00A449D5">
      <w:pPr>
        <w:pStyle w:val="Hlistbullet"/>
      </w:pPr>
      <w:r w:rsidRPr="00620837">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sidRPr="00620837">
        <w:rPr>
          <w:rStyle w:val="FootnoteReference"/>
        </w:rPr>
        <w:footnoteReference w:id="64"/>
      </w:r>
      <w:r w:rsidRPr="00620837">
        <w:t>.</w:t>
      </w:r>
    </w:p>
    <w:p w:rsidR="003A7D2A" w:rsidRPr="00C5538D" w:rsidRDefault="003A7D2A" w:rsidP="003A7D2A">
      <w:pPr>
        <w:pStyle w:val="HHeading5"/>
        <w:rPr>
          <w:rFonts w:cs="Arial"/>
          <w:lang w:val="en-GB"/>
        </w:rPr>
      </w:pPr>
      <w:r w:rsidRPr="00C5538D">
        <w:rPr>
          <w:rFonts w:cs="Arial"/>
          <w:lang w:val="en-GB"/>
        </w:rPr>
        <w:t>Specificities of LEADER</w:t>
      </w:r>
    </w:p>
    <w:p w:rsidR="00567F4C" w:rsidRPr="00620837" w:rsidRDefault="00986B3D" w:rsidP="0056241E">
      <w:pPr>
        <w:pStyle w:val="HStandard"/>
        <w:rPr>
          <w:rFonts w:cs="Arial"/>
        </w:rPr>
      </w:pPr>
      <w:r w:rsidRPr="00620837">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620837" w:rsidRDefault="00986B3D" w:rsidP="00673940">
      <w:pPr>
        <w:pStyle w:val="HStandard"/>
        <w:rPr>
          <w:rFonts w:cs="Arial"/>
        </w:rPr>
      </w:pPr>
      <w:r w:rsidRPr="00620837">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620837" w:rsidRDefault="00986B3D" w:rsidP="0010223F">
      <w:pPr>
        <w:pStyle w:val="HHeadingfigures"/>
      </w:pPr>
      <w:bookmarkStart w:id="94" w:name="_Toc460936157"/>
      <w:bookmarkStart w:id="95" w:name="_Toc474833112"/>
      <w:r w:rsidRPr="00620837">
        <w:lastRenderedPageBreak/>
        <w:t>LEADER as an evaluation topic.</w:t>
      </w:r>
      <w:bookmarkEnd w:id="94"/>
      <w:bookmarkEnd w:id="95"/>
    </w:p>
    <w:p w:rsidR="00567F4C" w:rsidRPr="00620837" w:rsidRDefault="003228B0" w:rsidP="008F72F4">
      <w:pPr>
        <w:jc w:val="center"/>
        <w:rPr>
          <w:rFonts w:cs="Arial"/>
        </w:rPr>
      </w:pPr>
      <w:r w:rsidRPr="00620837">
        <w:rPr>
          <w:rFonts w:cs="Arial"/>
          <w:noProof/>
          <w:lang w:val="en-GB" w:eastAsia="en-GB" w:bidi="ar-SA"/>
        </w:rPr>
        <w:drawing>
          <wp:inline distT="0" distB="0" distL="0" distR="0" wp14:anchorId="5C0FB833" wp14:editId="621A6B32">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4"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620837" w:rsidRDefault="00567F4C" w:rsidP="00B334BA">
      <w:pPr>
        <w:pStyle w:val="HSource"/>
        <w:rPr>
          <w:rFonts w:cs="Arial"/>
        </w:rPr>
      </w:pPr>
      <w:r w:rsidRPr="00620837">
        <w:t>Izvor: Europska podrška za evaluaciju ruralnog razvoja, 2015.</w:t>
      </w:r>
    </w:p>
    <w:p w:rsidR="00A6017D" w:rsidRPr="00620837" w:rsidRDefault="00567F4C" w:rsidP="00673940">
      <w:pPr>
        <w:pStyle w:val="HStandard"/>
        <w:rPr>
          <w:rFonts w:cs="Arial"/>
        </w:rPr>
      </w:pPr>
      <w:r w:rsidRPr="00620837">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620837" w:rsidRDefault="00567F4C" w:rsidP="00673940">
      <w:pPr>
        <w:pStyle w:val="HStandard"/>
        <w:rPr>
          <w:rFonts w:cs="Arial"/>
        </w:rPr>
      </w:pPr>
      <w:r w:rsidRPr="00620837">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w:t>
      </w:r>
      <w:r w:rsidR="00636A97" w:rsidRPr="00620837">
        <w:t>”</w:t>
      </w:r>
      <w:r w:rsidRPr="00620837">
        <w:t xml:space="preserve">LEADER mainstream” countries (where the whole territory is covered by LAGs), LAGs with similar characteristics and different types of operations could be compared when assessing RDP LEADER effects. </w:t>
      </w:r>
    </w:p>
    <w:p w:rsidR="00567F4C" w:rsidRPr="00620837" w:rsidRDefault="00567F4C" w:rsidP="00C147EB">
      <w:pPr>
        <w:pStyle w:val="HHeading5"/>
        <w:rPr>
          <w:rFonts w:cs="Arial"/>
        </w:rPr>
      </w:pPr>
      <w:r w:rsidRPr="00620837">
        <w:t>Specificities of TA and the NRN</w:t>
      </w:r>
    </w:p>
    <w:p w:rsidR="00567F4C" w:rsidRPr="00620837" w:rsidRDefault="00567F4C" w:rsidP="00673940">
      <w:pPr>
        <w:pStyle w:val="HStandard"/>
        <w:rPr>
          <w:rFonts w:cs="Arial"/>
        </w:rPr>
      </w:pPr>
      <w:r w:rsidRPr="00620837">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B5038" w:rsidRPr="00C5538D" w:rsidRDefault="005B5038" w:rsidP="005B5038">
      <w:pPr>
        <w:pStyle w:val="HHeading5"/>
        <w:rPr>
          <w:rFonts w:cs="Arial"/>
          <w:lang w:val="en-GB"/>
        </w:rPr>
      </w:pPr>
      <w:r w:rsidRPr="00C5538D">
        <w:rPr>
          <w:rFonts w:cs="Arial"/>
          <w:lang w:val="en-GB"/>
        </w:rPr>
        <w:t xml:space="preserve">Further reading </w:t>
      </w:r>
    </w:p>
    <w:p w:rsidR="003A7D2A" w:rsidRPr="003A7D2A" w:rsidRDefault="003A7D2A" w:rsidP="003A7D2A">
      <w:pPr>
        <w:pStyle w:val="HBox"/>
        <w:rPr>
          <w:rFonts w:cs="Arial"/>
        </w:rPr>
      </w:pPr>
      <w:r w:rsidRPr="003A7D2A">
        <w:rPr>
          <w:rFonts w:cs="Arial"/>
        </w:rPr>
        <w:t xml:space="preserve">Capturing the success of your RDP: guidelines for ex post evaluation of 2007-2013 RDPs, Chapter 4, Part II, </w:t>
      </w:r>
      <w:hyperlink r:id="rId55" w:history="1">
        <w:r w:rsidR="00B82845" w:rsidRPr="00985952">
          <w:rPr>
            <w:rStyle w:val="Hyperlink"/>
            <w:lang w:val="en-GB"/>
          </w:rPr>
          <w:t>http://enrd.ec.europa.eu/enrd-static/evaluation/library/evaluation-helpdesk-publications/en/evaluation-helpdesk-publications_en.html</w:t>
        </w:r>
      </w:hyperlink>
    </w:p>
    <w:p w:rsidR="00567F4C" w:rsidRPr="00620837" w:rsidRDefault="00567F4C" w:rsidP="00B334BA">
      <w:pPr>
        <w:pStyle w:val="HHeading2"/>
        <w:rPr>
          <w:rFonts w:cs="Arial"/>
        </w:rPr>
      </w:pPr>
      <w:bookmarkStart w:id="96" w:name="_Toc428969473"/>
      <w:bookmarkStart w:id="97" w:name="_Toc460936118"/>
      <w:bookmarkStart w:id="98" w:name="_Toc474833071"/>
      <w:r w:rsidRPr="00620837">
        <w:lastRenderedPageBreak/>
        <w:t>Establish the evidence for evaluation</w:t>
      </w:r>
      <w:bookmarkEnd w:id="96"/>
      <w:bookmarkEnd w:id="97"/>
      <w:bookmarkEnd w:id="98"/>
      <w:r w:rsidRPr="00620837">
        <w:t xml:space="preserve"> </w:t>
      </w:r>
    </w:p>
    <w:p w:rsidR="00567F4C" w:rsidRPr="00620837" w:rsidRDefault="00567F4C" w:rsidP="00FF0E20">
      <w:pPr>
        <w:pStyle w:val="HHeading3"/>
        <w:tabs>
          <w:tab w:val="clear" w:pos="567"/>
          <w:tab w:val="clear" w:pos="720"/>
        </w:tabs>
        <w:rPr>
          <w:rFonts w:cs="Arial"/>
        </w:rPr>
      </w:pPr>
      <w:bookmarkStart w:id="99" w:name="_Toc460936119"/>
      <w:bookmarkStart w:id="100" w:name="_Toc474833072"/>
      <w:r w:rsidRPr="00620837">
        <w:t>Review data requirements for the chosen methods</w:t>
      </w:r>
      <w:bookmarkEnd w:id="99"/>
      <w:bookmarkEnd w:id="100"/>
      <w:r w:rsidRPr="00620837">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rsidP="00673940">
            <w:pPr>
              <w:pStyle w:val="HStandard"/>
              <w:rPr>
                <w:rFonts w:cs="Arial"/>
              </w:rPr>
            </w:pPr>
            <w:r w:rsidRPr="00620837">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620837" w:rsidTr="004E4415">
        <w:trPr>
          <w:jc w:val="center"/>
        </w:trPr>
        <w:tc>
          <w:tcPr>
            <w:tcW w:w="9071" w:type="dxa"/>
            <w:shd w:val="clear" w:color="auto" w:fill="FCE5D5" w:themeFill="background2" w:themeFillTint="33"/>
          </w:tcPr>
          <w:p w:rsidR="003A7D2A" w:rsidRPr="00C5538D" w:rsidRDefault="003A7D2A" w:rsidP="003A7D2A">
            <w:pPr>
              <w:pStyle w:val="HHeading5"/>
              <w:rPr>
                <w:rFonts w:cs="Arial"/>
                <w:lang w:val="en-GB"/>
              </w:rPr>
            </w:pPr>
            <w:r w:rsidRPr="00C5538D">
              <w:rPr>
                <w:rFonts w:cs="Arial"/>
                <w:lang w:val="en-GB"/>
              </w:rPr>
              <w:t>Recommended working steps</w:t>
            </w:r>
          </w:p>
          <w:p w:rsidR="00CB507F" w:rsidRPr="00620837" w:rsidRDefault="00CB507F" w:rsidP="00673940">
            <w:pPr>
              <w:pStyle w:val="Hlistbullet"/>
              <w:rPr>
                <w:rFonts w:cs="Arial"/>
              </w:rPr>
            </w:pPr>
            <w:r w:rsidRPr="00620837">
              <w:rPr>
                <w:b/>
              </w:rPr>
              <w:t>Check the availability of data for all common, additional and programme-specific indicators and of financial data:</w:t>
            </w:r>
            <w:r w:rsidRPr="00620837">
              <w:t xml:space="preserve"> Identify data gaps (quality and availability). In case the data for certain common indicators are missing and cannot be obtained in a cost effective way, proxy indicators should be used. </w:t>
            </w:r>
          </w:p>
          <w:p w:rsidR="00CB507F" w:rsidRPr="00620837" w:rsidRDefault="00CB507F" w:rsidP="00673940">
            <w:pPr>
              <w:pStyle w:val="Hlistbullet"/>
              <w:rPr>
                <w:rFonts w:cs="Arial"/>
              </w:rPr>
            </w:pPr>
            <w:r w:rsidRPr="00620837">
              <w:rPr>
                <w:b/>
              </w:rPr>
              <w:t>Check the availability of data to calculate target values of indicators:</w:t>
            </w:r>
            <w:r w:rsidRPr="00620837">
              <w:t xml:space="preserve"> Examine if the data to calculate target values is in place. Some expected values, e.g. expected leverage of investments, should be set after specific research work has been carried out. </w:t>
            </w:r>
          </w:p>
          <w:p w:rsidR="00CB507F" w:rsidRPr="00620837" w:rsidRDefault="00CB507F" w:rsidP="00673940">
            <w:pPr>
              <w:pStyle w:val="Hlistbullet"/>
              <w:rPr>
                <w:rFonts w:cs="Arial"/>
              </w:rPr>
            </w:pPr>
            <w:r w:rsidRPr="00620837">
              <w:rPr>
                <w:b/>
              </w:rPr>
              <w:t>Decide which data is needed to calculate the net values of result (in 2017) and impact (in 2019) indicators and check their availability</w:t>
            </w:r>
            <w:r w:rsidRPr="00620837">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620837" w:rsidRDefault="00CB507F" w:rsidP="00673940">
            <w:pPr>
              <w:pStyle w:val="Hlistbullet"/>
              <w:rPr>
                <w:rFonts w:cs="Arial"/>
              </w:rPr>
            </w:pPr>
            <w:r w:rsidRPr="00620837">
              <w:rPr>
                <w:b/>
              </w:rPr>
              <w:t>Make the necessary arrangements for ensuring data availability:</w:t>
            </w:r>
            <w:r w:rsidRPr="00620837">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620837" w:rsidRDefault="00CB507F" w:rsidP="00673940">
            <w:pPr>
              <w:pStyle w:val="Hlistbullet"/>
              <w:rPr>
                <w:rFonts w:cs="Arial"/>
              </w:rPr>
            </w:pPr>
            <w:r w:rsidRPr="00620837">
              <w:rPr>
                <w:b/>
              </w:rPr>
              <w:t>Decide if additional data needs to be collected:</w:t>
            </w:r>
            <w:r w:rsidRPr="00620837">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620837" w:rsidRDefault="00093F19">
            <w:pPr>
              <w:pStyle w:val="Hlistbullet"/>
              <w:rPr>
                <w:rFonts w:cs="Arial"/>
              </w:rPr>
            </w:pPr>
            <w:r w:rsidRPr="00620837">
              <w:rPr>
                <w:b/>
              </w:rPr>
              <w:t>Propose adjustments of the monitoring system in order to make it better fit for evaluation:</w:t>
            </w:r>
            <w:r w:rsidRPr="00620837">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620837" w:rsidTr="004E4415">
        <w:trPr>
          <w:jc w:val="center"/>
        </w:trPr>
        <w:tc>
          <w:tcPr>
            <w:tcW w:w="9071" w:type="dxa"/>
          </w:tcPr>
          <w:p w:rsidR="00CB507F" w:rsidRPr="00620837" w:rsidRDefault="00CB507F" w:rsidP="00AF3316">
            <w:pPr>
              <w:pStyle w:val="HStandard"/>
              <w:rPr>
                <w:rFonts w:cs="Arial"/>
              </w:rPr>
            </w:pPr>
            <w:r w:rsidRPr="00620837">
              <w:rPr>
                <w:b/>
              </w:rPr>
              <w:t>Expected outcome</w:t>
            </w:r>
            <w:r w:rsidRPr="00620837">
              <w:t xml:space="preserve">: inventory of existing data sources, data gap analysis, arrangements for data provision and access. </w:t>
            </w:r>
          </w:p>
        </w:tc>
      </w:tr>
    </w:tbl>
    <w:p w:rsidR="00567F4C" w:rsidRPr="00620837" w:rsidRDefault="00567F4C" w:rsidP="00C147EB">
      <w:pPr>
        <w:pStyle w:val="HHeading5"/>
        <w:rPr>
          <w:rFonts w:cs="Arial"/>
        </w:rPr>
      </w:pPr>
      <w:r w:rsidRPr="00620837">
        <w:t>Evaluation tasks and data needs</w:t>
      </w:r>
    </w:p>
    <w:p w:rsidR="00567F4C" w:rsidRPr="00620837" w:rsidRDefault="00567F4C" w:rsidP="00673940">
      <w:pPr>
        <w:pStyle w:val="HStandard"/>
        <w:rPr>
          <w:rFonts w:cs="Arial"/>
        </w:rPr>
      </w:pPr>
      <w:r w:rsidRPr="00620837">
        <w:t xml:space="preserve">Data requirements for evaluations are linked to evaluation tasks and evaluation needs, which are expressed in the form of EQs answered by means of indicators. As such, data requirements are rooted in the intervention logic of the programme and its objectives, which address the </w:t>
      </w:r>
      <w:r w:rsidR="00636A97" w:rsidRPr="00620837">
        <w:t>”</w:t>
      </w:r>
      <w:r w:rsidRPr="00620837">
        <w:t xml:space="preserve">why” and </w:t>
      </w:r>
      <w:r w:rsidR="00636A97" w:rsidRPr="00620837">
        <w:t>”</w:t>
      </w:r>
      <w:r w:rsidRPr="00620837">
        <w:t xml:space="preserve">how” of the policy. The </w:t>
      </w:r>
      <w:r w:rsidR="00636A97" w:rsidRPr="00620837">
        <w:t>”</w:t>
      </w:r>
      <w:r w:rsidRPr="00620837">
        <w:t xml:space="preserve">why” describes the policy need and, to some extent, sets the quantified targets of the policy/measure. The </w:t>
      </w:r>
      <w:r w:rsidR="00636A97" w:rsidRPr="00620837">
        <w:t>”</w:t>
      </w:r>
      <w:r w:rsidRPr="00620837">
        <w:t>how” addresses the way by which instruments and resources will be used to achieve targets.</w:t>
      </w:r>
    </w:p>
    <w:p w:rsidR="00B334BA" w:rsidRPr="00620837" w:rsidRDefault="00567F4C" w:rsidP="00673940">
      <w:pPr>
        <w:pStyle w:val="HStandard"/>
        <w:rPr>
          <w:rFonts w:cs="Arial"/>
        </w:rPr>
      </w:pPr>
      <w:r w:rsidRPr="00620837">
        <w:lastRenderedPageBreak/>
        <w:t>The following table presents the evaluation tasks to be reported in the AIR 2017</w:t>
      </w:r>
      <w:r w:rsidRPr="00620837">
        <w:rPr>
          <w:rStyle w:val="FootnoteReference"/>
        </w:rPr>
        <w:footnoteReference w:id="65"/>
      </w:r>
      <w:r w:rsidRPr="00620837">
        <w:t xml:space="preserve"> and respective data requirements. </w:t>
      </w:r>
    </w:p>
    <w:p w:rsidR="00567F4C" w:rsidRPr="00620837" w:rsidRDefault="00567F4C" w:rsidP="00B334BA">
      <w:pPr>
        <w:pStyle w:val="HHeadingtables"/>
        <w:rPr>
          <w:rFonts w:cs="Arial"/>
        </w:rPr>
      </w:pPr>
      <w:bookmarkStart w:id="101" w:name="_Toc460936138"/>
      <w:bookmarkStart w:id="102" w:name="_Toc474833091"/>
      <w:r w:rsidRPr="00620837">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620837" w:rsidTr="008F72F4">
        <w:trPr>
          <w:trHeight w:val="578"/>
          <w:tblHeader/>
          <w:jc w:val="center"/>
        </w:trPr>
        <w:tc>
          <w:tcPr>
            <w:tcW w:w="3644" w:type="dxa"/>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Evaluation tasks</w:t>
            </w:r>
          </w:p>
        </w:tc>
        <w:tc>
          <w:tcPr>
            <w:tcW w:w="2275" w:type="dxa"/>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Types of data needed / Relevant data needs</w:t>
            </w:r>
          </w:p>
        </w:tc>
        <w:tc>
          <w:tcPr>
            <w:tcW w:w="1031" w:type="dxa"/>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Time to collect</w:t>
            </w:r>
          </w:p>
        </w:tc>
        <w:tc>
          <w:tcPr>
            <w:tcW w:w="2060" w:type="dxa"/>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Legal Base</w:t>
            </w:r>
          </w:p>
        </w:tc>
      </w:tr>
      <w:tr w:rsidR="00567F4C" w:rsidRPr="00620837" w:rsidTr="008F72F4">
        <w:trPr>
          <w:trHeight w:val="1373"/>
          <w:jc w:val="center"/>
        </w:trPr>
        <w:tc>
          <w:tcPr>
            <w:tcW w:w="3644" w:type="dxa"/>
            <w:shd w:val="clear" w:color="auto" w:fill="auto"/>
          </w:tcPr>
          <w:p w:rsidR="00567F4C" w:rsidRPr="00620837" w:rsidRDefault="00567F4C" w:rsidP="00B334BA">
            <w:pPr>
              <w:pStyle w:val="Htableleft"/>
              <w:rPr>
                <w:rFonts w:cs="Arial"/>
                <w:sz w:val="16"/>
                <w:szCs w:val="16"/>
              </w:rPr>
            </w:pPr>
            <w:r w:rsidRPr="00620837">
              <w:rPr>
                <w:sz w:val="16"/>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620837" w:rsidRDefault="00567F4C" w:rsidP="00B334BA">
            <w:pPr>
              <w:pStyle w:val="Htableleft"/>
              <w:rPr>
                <w:rFonts w:cs="Arial"/>
                <w:sz w:val="16"/>
                <w:szCs w:val="16"/>
              </w:rPr>
            </w:pPr>
            <w:r w:rsidRPr="00620837">
              <w:rPr>
                <w:sz w:val="16"/>
              </w:rPr>
              <w:t>Data to calculate gross and, whenever possible, also net values of result indicators (complementary result indicators, target indicators expressed in ratios, additional indicators, and programme-specific indicators)</w:t>
            </w:r>
          </w:p>
          <w:p w:rsidR="00567F4C" w:rsidRPr="00620837" w:rsidRDefault="00567F4C" w:rsidP="00D43D33">
            <w:pPr>
              <w:pStyle w:val="Htableleft"/>
              <w:rPr>
                <w:rFonts w:cs="Arial"/>
                <w:sz w:val="16"/>
                <w:szCs w:val="16"/>
              </w:rPr>
            </w:pPr>
            <w:r w:rsidRPr="00620837">
              <w:rPr>
                <w:sz w:val="16"/>
              </w:rPr>
              <w:t xml:space="preserve">Additional data &amp; information needed to answer focus area- related EQ and EQ related to other RDP aspects  </w:t>
            </w:r>
          </w:p>
        </w:tc>
        <w:tc>
          <w:tcPr>
            <w:tcW w:w="1031" w:type="dxa"/>
            <w:shd w:val="clear" w:color="auto" w:fill="auto"/>
          </w:tcPr>
          <w:p w:rsidR="00F3350F" w:rsidRPr="00620837"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sidRPr="00620837">
              <w:rPr>
                <w:sz w:val="16"/>
              </w:rPr>
              <w:t xml:space="preserve">Since the programme start </w:t>
            </w:r>
          </w:p>
        </w:tc>
        <w:tc>
          <w:tcPr>
            <w:tcW w:w="2060" w:type="dxa"/>
            <w:shd w:val="clear" w:color="auto" w:fill="auto"/>
          </w:tcPr>
          <w:p w:rsidR="00567F4C" w:rsidRPr="00620837" w:rsidRDefault="00567F4C" w:rsidP="00D43D33">
            <w:pPr>
              <w:pStyle w:val="Htableleft"/>
              <w:rPr>
                <w:rFonts w:cs="Arial"/>
                <w:sz w:val="16"/>
                <w:szCs w:val="16"/>
              </w:rPr>
            </w:pPr>
            <w:r w:rsidRPr="00620837">
              <w:rPr>
                <w:sz w:val="16"/>
              </w:rPr>
              <w:t>Commission Implementing Regulation (EU) No 808/2014, Annex VII, point 7</w:t>
            </w:r>
          </w:p>
        </w:tc>
      </w:tr>
    </w:tbl>
    <w:p w:rsidR="00567F4C" w:rsidRPr="00620837" w:rsidRDefault="00567F4C" w:rsidP="00C147EB">
      <w:pPr>
        <w:pStyle w:val="HHeading5"/>
        <w:rPr>
          <w:rFonts w:cs="Arial"/>
        </w:rPr>
      </w:pPr>
      <w:r w:rsidRPr="00620837">
        <w:t>Types of data in RDP evaluation</w:t>
      </w:r>
    </w:p>
    <w:p w:rsidR="00567F4C" w:rsidRPr="00620837" w:rsidRDefault="00093F19" w:rsidP="00673940">
      <w:pPr>
        <w:pStyle w:val="HStandard"/>
        <w:rPr>
          <w:rFonts w:cs="Arial"/>
        </w:rPr>
      </w:pPr>
      <w:r w:rsidRPr="00620837">
        <w:t>The following table provides an overview of the different types of data used in the evaluation of RDPs.</w:t>
      </w:r>
    </w:p>
    <w:p w:rsidR="00567F4C" w:rsidRPr="00620837" w:rsidRDefault="00567F4C" w:rsidP="00B334BA">
      <w:pPr>
        <w:pStyle w:val="HHeadingtables"/>
        <w:rPr>
          <w:rFonts w:cs="Arial"/>
        </w:rPr>
      </w:pPr>
      <w:bookmarkStart w:id="103" w:name="_Toc428965199"/>
      <w:bookmarkStart w:id="104" w:name="_Toc460936139"/>
      <w:bookmarkStart w:id="105" w:name="_Toc474833092"/>
      <w:r w:rsidRPr="00620837">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620837"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620837" w:rsidRDefault="00567F4C" w:rsidP="00B334BA">
            <w:pPr>
              <w:pStyle w:val="Htableleftbolt"/>
              <w:rPr>
                <w:rFonts w:cs="Arial"/>
                <w:color w:val="FFFFFF" w:themeColor="accent1"/>
              </w:rPr>
            </w:pPr>
            <w:r w:rsidRPr="00620837">
              <w:rPr>
                <w:color w:val="FFFFFF" w:themeColor="accent1"/>
              </w:rPr>
              <w:t xml:space="preserve">Necessary arrangements </w:t>
            </w:r>
          </w:p>
        </w:tc>
      </w:tr>
      <w:tr w:rsidR="00567F4C" w:rsidRPr="00620837"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None </w:t>
            </w:r>
          </w:p>
        </w:tc>
      </w:tr>
      <w:tr w:rsidR="00567F4C" w:rsidRPr="0062083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Evaluator prepares and conducts the survey</w:t>
            </w:r>
          </w:p>
        </w:tc>
      </w:tr>
      <w:tr w:rsidR="00567F4C" w:rsidRPr="0062083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Agreement with the tax office</w:t>
            </w:r>
          </w:p>
        </w:tc>
      </w:tr>
      <w:tr w:rsidR="00567F4C" w:rsidRPr="00620837"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None </w:t>
            </w:r>
          </w:p>
        </w:tc>
      </w:tr>
      <w:tr w:rsidR="00567F4C" w:rsidRPr="0062083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Request for data sets</w:t>
            </w:r>
          </w:p>
        </w:tc>
      </w:tr>
      <w:tr w:rsidR="00567F4C" w:rsidRPr="00620837"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Evaluator prepares and conducts the survey</w:t>
            </w:r>
          </w:p>
        </w:tc>
      </w:tr>
      <w:tr w:rsidR="00567F4C" w:rsidRPr="00620837"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None </w:t>
            </w:r>
          </w:p>
        </w:tc>
      </w:tr>
      <w:tr w:rsidR="00567F4C" w:rsidRPr="00620837"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Request for data sets</w:t>
            </w:r>
          </w:p>
        </w:tc>
      </w:tr>
      <w:tr w:rsidR="00567F4C" w:rsidRPr="00620837"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Evaluator prepares and conducts the survey</w:t>
            </w:r>
          </w:p>
        </w:tc>
      </w:tr>
      <w:tr w:rsidR="00567F4C" w:rsidRPr="00620837"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Contract with the research institute</w:t>
            </w:r>
          </w:p>
        </w:tc>
      </w:tr>
      <w:tr w:rsidR="00567F4C" w:rsidRPr="0062083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620837" w:rsidRDefault="00567F4C" w:rsidP="00B334BA">
            <w:pPr>
              <w:pStyle w:val="Htableleft"/>
              <w:rPr>
                <w:rFonts w:cs="Arial"/>
                <w:sz w:val="16"/>
                <w:szCs w:val="16"/>
              </w:rPr>
            </w:pPr>
            <w:r w:rsidRPr="00620837">
              <w:rPr>
                <w:sz w:val="16"/>
              </w:rPr>
              <w:t>Contract with the NGO</w:t>
            </w:r>
          </w:p>
        </w:tc>
      </w:tr>
    </w:tbl>
    <w:p w:rsidR="004C0D64" w:rsidRPr="00620837" w:rsidRDefault="004C0D64" w:rsidP="00C147EB">
      <w:pPr>
        <w:pStyle w:val="HHeading5"/>
        <w:rPr>
          <w:rFonts w:cs="Arial"/>
        </w:rPr>
      </w:pPr>
    </w:p>
    <w:p w:rsidR="004C0D64" w:rsidRPr="00620837" w:rsidRDefault="004C0D64" w:rsidP="004C0D64">
      <w:pPr>
        <w:pStyle w:val="HStandard"/>
        <w:rPr>
          <w:color w:val="57825E"/>
        </w:rPr>
      </w:pPr>
      <w:r w:rsidRPr="00620837">
        <w:br w:type="page"/>
      </w:r>
    </w:p>
    <w:p w:rsidR="00567F4C" w:rsidRPr="00620837" w:rsidRDefault="00567F4C" w:rsidP="00C147EB">
      <w:pPr>
        <w:pStyle w:val="HHeading5"/>
        <w:rPr>
          <w:rFonts w:cs="Arial"/>
        </w:rPr>
      </w:pPr>
      <w:r w:rsidRPr="00620837">
        <w:lastRenderedPageBreak/>
        <w:t xml:space="preserve">Evaluation methods and data needs </w:t>
      </w:r>
    </w:p>
    <w:p w:rsidR="00B8727E" w:rsidRPr="00620837" w:rsidRDefault="00567F4C" w:rsidP="00673940">
      <w:pPr>
        <w:pStyle w:val="HStandard"/>
        <w:rPr>
          <w:rFonts w:cs="Arial"/>
        </w:rPr>
      </w:pPr>
      <w:r w:rsidRPr="00620837">
        <w:t>The evaluation approach and methods chosen have consequences on data needs, as the data availability has implications on the selection of methods. The following table provides an overview of data requirements in relation to selected methods.</w:t>
      </w:r>
    </w:p>
    <w:p w:rsidR="005B09B8" w:rsidRPr="00620837" w:rsidRDefault="005B09B8" w:rsidP="00673940">
      <w:pPr>
        <w:pStyle w:val="HStandard"/>
        <w:rPr>
          <w:rFonts w:cs="Arial"/>
        </w:rPr>
        <w:sectPr w:rsidR="005B09B8" w:rsidRPr="00620837" w:rsidSect="0001223C">
          <w:headerReference w:type="default" r:id="rId56"/>
          <w:footerReference w:type="default" r:id="rId57"/>
          <w:headerReference w:type="first" r:id="rId58"/>
          <w:footerReference w:type="first" r:id="rId59"/>
          <w:pgSz w:w="11906" w:h="16838" w:code="9"/>
          <w:pgMar w:top="1418" w:right="1418" w:bottom="1418" w:left="1418" w:header="737" w:footer="1021" w:gutter="0"/>
          <w:cols w:space="708"/>
          <w:titlePg/>
          <w:docGrid w:linePitch="360"/>
        </w:sectPr>
      </w:pPr>
    </w:p>
    <w:p w:rsidR="005B09B8" w:rsidRPr="00620837" w:rsidRDefault="005B09B8" w:rsidP="005B09B8">
      <w:pPr>
        <w:pStyle w:val="HHeadingtables"/>
        <w:rPr>
          <w:rFonts w:cs="Arial"/>
        </w:rPr>
      </w:pPr>
      <w:bookmarkStart w:id="106" w:name="_Toc460936140"/>
      <w:bookmarkStart w:id="107" w:name="_Toc474833093"/>
      <w:r w:rsidRPr="00620837">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620837" w:rsidTr="00FB3426">
        <w:trPr>
          <w:tblHeader/>
        </w:trPr>
        <w:tc>
          <w:tcPr>
            <w:tcW w:w="1555"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Method</w:t>
            </w:r>
          </w:p>
        </w:tc>
        <w:tc>
          <w:tcPr>
            <w:tcW w:w="4110"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Data needs</w:t>
            </w:r>
          </w:p>
        </w:tc>
        <w:tc>
          <w:tcPr>
            <w:tcW w:w="4111"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 xml:space="preserve">Existing data sources/providers </w:t>
            </w:r>
          </w:p>
          <w:p w:rsidR="005B09B8" w:rsidRPr="00620837" w:rsidRDefault="005B09B8" w:rsidP="00B946C9">
            <w:pPr>
              <w:pStyle w:val="Htableleftbolt"/>
              <w:rPr>
                <w:rFonts w:cs="Arial"/>
                <w:color w:val="FFFFFF" w:themeColor="accent1"/>
              </w:rPr>
            </w:pPr>
            <w:r w:rsidRPr="00620837">
              <w:rPr>
                <w:color w:val="FFFFFF" w:themeColor="accent1"/>
              </w:rPr>
              <w:t>(links if possible)</w:t>
            </w:r>
          </w:p>
        </w:tc>
        <w:tc>
          <w:tcPr>
            <w:tcW w:w="2693"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Arrangements to ensure access (if needed)</w:t>
            </w:r>
          </w:p>
        </w:tc>
        <w:tc>
          <w:tcPr>
            <w:tcW w:w="2410"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Data gaps /collection by evaluator</w:t>
            </w:r>
          </w:p>
        </w:tc>
      </w:tr>
      <w:tr w:rsidR="005B09B8" w:rsidRPr="00620837" w:rsidTr="00FB3426">
        <w:tc>
          <w:tcPr>
            <w:tcW w:w="14879" w:type="dxa"/>
            <w:gridSpan w:val="5"/>
            <w:shd w:val="clear" w:color="auto" w:fill="auto"/>
          </w:tcPr>
          <w:p w:rsidR="005B09B8" w:rsidRPr="00620837" w:rsidRDefault="005B09B8" w:rsidP="005B09B8">
            <w:pPr>
              <w:pStyle w:val="Htableleft"/>
              <w:rPr>
                <w:rFonts w:cs="Arial"/>
                <w:sz w:val="16"/>
                <w:szCs w:val="16"/>
              </w:rPr>
            </w:pPr>
            <w:r w:rsidRPr="00620837">
              <w:rPr>
                <w:sz w:val="16"/>
              </w:rPr>
              <w:t>Quantitative</w:t>
            </w:r>
          </w:p>
        </w:tc>
      </w:tr>
      <w:tr w:rsidR="005B09B8" w:rsidRPr="00620837" w:rsidTr="00FB3426">
        <w:tc>
          <w:tcPr>
            <w:tcW w:w="14879" w:type="dxa"/>
            <w:gridSpan w:val="5"/>
            <w:shd w:val="clear" w:color="auto" w:fill="auto"/>
          </w:tcPr>
          <w:p w:rsidR="005B09B8" w:rsidRPr="00620837" w:rsidRDefault="005B09B8" w:rsidP="005B09B8">
            <w:pPr>
              <w:pStyle w:val="Htableleft"/>
              <w:rPr>
                <w:rFonts w:cs="Arial"/>
                <w:sz w:val="16"/>
                <w:szCs w:val="16"/>
              </w:rPr>
            </w:pPr>
            <w:r w:rsidRPr="00620837">
              <w:rPr>
                <w:sz w:val="16"/>
              </w:rPr>
              <w:t>Micro Methods</w:t>
            </w:r>
          </w:p>
        </w:tc>
      </w:tr>
      <w:tr w:rsidR="005B09B8" w:rsidRPr="00620837" w:rsidTr="00FB3426">
        <w:tc>
          <w:tcPr>
            <w:tcW w:w="1555" w:type="dxa"/>
            <w:shd w:val="clear" w:color="auto" w:fill="auto"/>
          </w:tcPr>
          <w:p w:rsidR="005B09B8" w:rsidRPr="00620837" w:rsidRDefault="005B09B8" w:rsidP="005B09B8">
            <w:pPr>
              <w:pStyle w:val="Htableleft"/>
              <w:rPr>
                <w:rFonts w:cs="Arial"/>
                <w:sz w:val="16"/>
                <w:szCs w:val="16"/>
              </w:rPr>
            </w:pPr>
            <w:r w:rsidRPr="00620837">
              <w:rPr>
                <w:sz w:val="16"/>
              </w:rPr>
              <w:t>Counterfactual surveys</w:t>
            </w:r>
          </w:p>
        </w:tc>
        <w:tc>
          <w:tcPr>
            <w:tcW w:w="4110" w:type="dxa"/>
            <w:shd w:val="clear" w:color="auto" w:fill="auto"/>
          </w:tcPr>
          <w:p w:rsidR="005B09B8" w:rsidRPr="00620837" w:rsidRDefault="005B09B8" w:rsidP="00B946C9">
            <w:pPr>
              <w:pStyle w:val="Htableleft"/>
              <w:rPr>
                <w:rFonts w:cs="Arial"/>
                <w:sz w:val="16"/>
                <w:szCs w:val="16"/>
              </w:rPr>
            </w:pPr>
            <w:r w:rsidRPr="00620837">
              <w:rPr>
                <w:sz w:val="16"/>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620837" w:rsidRDefault="005B09B8" w:rsidP="005B09B8">
            <w:pPr>
              <w:pStyle w:val="Htableleft"/>
              <w:rPr>
                <w:rFonts w:cs="Arial"/>
                <w:sz w:val="16"/>
                <w:szCs w:val="16"/>
              </w:rPr>
            </w:pPr>
            <w:r w:rsidRPr="00620837">
              <w:rPr>
                <w:sz w:val="16"/>
              </w:rPr>
              <w:t>Data at micro-level (from beneficiaries and non-beneficiaries) should be collected on the basis of secondary data and/or own surveys. The FADN database combined with an anonymous data from the Paying Agency can be used for this purpose.</w:t>
            </w:r>
          </w:p>
          <w:p w:rsidR="005B09B8" w:rsidRPr="00620837" w:rsidRDefault="005243A9" w:rsidP="005B09B8">
            <w:pPr>
              <w:pStyle w:val="Htableleft"/>
              <w:rPr>
                <w:rStyle w:val="Hyperlink"/>
                <w:sz w:val="16"/>
                <w:szCs w:val="16"/>
              </w:rPr>
            </w:pPr>
            <w:hyperlink r:id="rId60" w:history="1">
              <w:r w:rsidR="00B82845" w:rsidRPr="00985952">
                <w:rPr>
                  <w:rStyle w:val="Hyperlink"/>
                  <w:sz w:val="16"/>
                  <w:szCs w:val="16"/>
                  <w:lang w:val="en-GB"/>
                </w:rPr>
                <w:t>http://ec.europa.eu/agriculture/rica/</w:t>
              </w:r>
            </w:hyperlink>
            <w:r w:rsidR="00C02C20" w:rsidRPr="00620837">
              <w:rPr>
                <w:rStyle w:val="Hyperlink"/>
                <w:sz w:val="16"/>
              </w:rPr>
              <w:t xml:space="preserve"> </w:t>
            </w:r>
          </w:p>
        </w:tc>
        <w:tc>
          <w:tcPr>
            <w:tcW w:w="2693" w:type="dxa"/>
            <w:shd w:val="clear" w:color="auto" w:fill="auto"/>
          </w:tcPr>
          <w:p w:rsidR="005B09B8" w:rsidRPr="00620837" w:rsidRDefault="005B09B8" w:rsidP="005B09B8">
            <w:pPr>
              <w:pStyle w:val="Htableleft"/>
              <w:rPr>
                <w:rFonts w:cs="Arial"/>
                <w:sz w:val="16"/>
                <w:szCs w:val="16"/>
              </w:rPr>
            </w:pPr>
            <w:r w:rsidRPr="00620837">
              <w:rPr>
                <w:sz w:val="16"/>
              </w:rPr>
              <w:t>Arrangements carried out with Liaison Agencies:</w:t>
            </w:r>
          </w:p>
          <w:p w:rsidR="005B09B8" w:rsidRPr="00620837" w:rsidRDefault="005243A9" w:rsidP="005B09B8">
            <w:pPr>
              <w:pStyle w:val="Htableleft"/>
              <w:rPr>
                <w:rStyle w:val="Hyperlink"/>
                <w:sz w:val="16"/>
                <w:szCs w:val="16"/>
              </w:rPr>
            </w:pPr>
            <w:hyperlink r:id="rId61" w:history="1">
              <w:r w:rsidR="00B82845" w:rsidRPr="00985952">
                <w:rPr>
                  <w:rStyle w:val="Hyperlink"/>
                  <w:sz w:val="16"/>
                  <w:szCs w:val="16"/>
                  <w:lang w:val="en-GB"/>
                </w:rPr>
                <w:t>http://ec.europa.eu/agriculture/rica/liaisonagency_en.cfm</w:t>
              </w:r>
            </w:hyperlink>
            <w:r w:rsidR="00C02C20" w:rsidRPr="00620837">
              <w:rPr>
                <w:rStyle w:val="Hyperlink"/>
                <w:sz w:val="16"/>
              </w:rPr>
              <w:t xml:space="preserve"> </w:t>
            </w:r>
          </w:p>
        </w:tc>
        <w:tc>
          <w:tcPr>
            <w:tcW w:w="2410" w:type="dxa"/>
            <w:shd w:val="clear" w:color="auto" w:fill="auto"/>
          </w:tcPr>
          <w:p w:rsidR="005B09B8" w:rsidRPr="00620837" w:rsidRDefault="005B09B8" w:rsidP="005B09B8">
            <w:pPr>
              <w:pStyle w:val="Htableleft"/>
              <w:rPr>
                <w:rFonts w:cs="Arial"/>
                <w:sz w:val="16"/>
                <w:szCs w:val="16"/>
              </w:rPr>
            </w:pPr>
            <w:r w:rsidRPr="00620837">
              <w:rPr>
                <w:sz w:val="16"/>
              </w:rPr>
              <w:t>Data on support from other programmes from the relevant authorities or the single Paying Agency.</w:t>
            </w:r>
          </w:p>
        </w:tc>
      </w:tr>
      <w:tr w:rsidR="005B09B8" w:rsidRPr="00620837" w:rsidTr="00FB3426">
        <w:tc>
          <w:tcPr>
            <w:tcW w:w="1555" w:type="dxa"/>
            <w:shd w:val="clear" w:color="auto" w:fill="auto"/>
          </w:tcPr>
          <w:p w:rsidR="005B09B8" w:rsidRPr="00620837" w:rsidRDefault="005B09B8" w:rsidP="005B09B8">
            <w:pPr>
              <w:pStyle w:val="Htableleft"/>
              <w:rPr>
                <w:rFonts w:cs="Arial"/>
                <w:sz w:val="16"/>
                <w:szCs w:val="16"/>
              </w:rPr>
            </w:pPr>
            <w:r w:rsidRPr="00620837">
              <w:rPr>
                <w:sz w:val="16"/>
              </w:rPr>
              <w:t>Tracer surveys</w:t>
            </w:r>
          </w:p>
        </w:tc>
        <w:tc>
          <w:tcPr>
            <w:tcW w:w="4110" w:type="dxa"/>
            <w:shd w:val="clear" w:color="auto" w:fill="auto"/>
          </w:tcPr>
          <w:p w:rsidR="005B09B8" w:rsidRPr="00620837" w:rsidRDefault="005B09B8" w:rsidP="005B09B8">
            <w:pPr>
              <w:pStyle w:val="Htableleft"/>
              <w:rPr>
                <w:rFonts w:cs="Arial"/>
                <w:sz w:val="16"/>
                <w:szCs w:val="16"/>
              </w:rPr>
            </w:pPr>
            <w:r w:rsidRPr="00620837">
              <w:rPr>
                <w:sz w:val="16"/>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620837" w:rsidRDefault="005B09B8" w:rsidP="005B09B8">
            <w:pPr>
              <w:pStyle w:val="Htableleft"/>
              <w:rPr>
                <w:rFonts w:cs="Arial"/>
                <w:sz w:val="16"/>
                <w:szCs w:val="16"/>
              </w:rPr>
            </w:pPr>
            <w:r w:rsidRPr="00620837">
              <w:rPr>
                <w:sz w:val="16"/>
              </w:rPr>
              <w:t xml:space="preserve">Primary data collection </w:t>
            </w:r>
          </w:p>
        </w:tc>
        <w:tc>
          <w:tcPr>
            <w:tcW w:w="2693" w:type="dxa"/>
            <w:shd w:val="clear" w:color="auto" w:fill="auto"/>
          </w:tcPr>
          <w:p w:rsidR="005B09B8" w:rsidRPr="00620837" w:rsidRDefault="005B09B8" w:rsidP="005B09B8">
            <w:pPr>
              <w:pStyle w:val="Htableleft"/>
              <w:rPr>
                <w:rFonts w:cs="Arial"/>
                <w:sz w:val="16"/>
                <w:szCs w:val="16"/>
              </w:rPr>
            </w:pPr>
            <w:r w:rsidRPr="00620837">
              <w:rPr>
                <w:sz w:val="16"/>
              </w:rPr>
              <w:t>No access rules applied</w:t>
            </w:r>
          </w:p>
        </w:tc>
        <w:tc>
          <w:tcPr>
            <w:tcW w:w="2410" w:type="dxa"/>
            <w:shd w:val="clear" w:color="auto" w:fill="auto"/>
          </w:tcPr>
          <w:p w:rsidR="005B09B8" w:rsidRPr="00620837" w:rsidRDefault="005B09B8" w:rsidP="005B09B8">
            <w:pPr>
              <w:pStyle w:val="Htableleft"/>
              <w:rPr>
                <w:rFonts w:cs="Arial"/>
                <w:sz w:val="16"/>
                <w:szCs w:val="16"/>
              </w:rPr>
            </w:pPr>
            <w:r w:rsidRPr="00620837">
              <w:rPr>
                <w:sz w:val="16"/>
              </w:rPr>
              <w:t xml:space="preserve">All data to be collected by evaluator. </w:t>
            </w:r>
          </w:p>
        </w:tc>
      </w:tr>
      <w:tr w:rsidR="005B09B8" w:rsidRPr="00620837" w:rsidTr="00FB3426">
        <w:tc>
          <w:tcPr>
            <w:tcW w:w="14879" w:type="dxa"/>
            <w:gridSpan w:val="5"/>
            <w:shd w:val="clear" w:color="auto" w:fill="auto"/>
          </w:tcPr>
          <w:p w:rsidR="005B09B8" w:rsidRPr="00620837" w:rsidRDefault="005B09B8" w:rsidP="005B09B8">
            <w:pPr>
              <w:pStyle w:val="Htableleft"/>
              <w:rPr>
                <w:rFonts w:cs="Arial"/>
                <w:sz w:val="16"/>
                <w:szCs w:val="16"/>
              </w:rPr>
            </w:pPr>
            <w:r w:rsidRPr="00620837">
              <w:rPr>
                <w:sz w:val="16"/>
              </w:rPr>
              <w:t>Macro Methods</w:t>
            </w:r>
          </w:p>
        </w:tc>
      </w:tr>
      <w:tr w:rsidR="00B82845" w:rsidRPr="00620837" w:rsidTr="00FB3426">
        <w:tc>
          <w:tcPr>
            <w:tcW w:w="1555" w:type="dxa"/>
            <w:shd w:val="clear" w:color="auto" w:fill="auto"/>
          </w:tcPr>
          <w:p w:rsidR="00B82845" w:rsidRPr="00620837" w:rsidRDefault="00B82845" w:rsidP="005B09B8">
            <w:pPr>
              <w:pStyle w:val="Htableleft"/>
              <w:rPr>
                <w:rFonts w:cs="Arial"/>
                <w:sz w:val="16"/>
                <w:szCs w:val="16"/>
              </w:rPr>
            </w:pPr>
            <w:r w:rsidRPr="00620837">
              <w:rPr>
                <w:sz w:val="16"/>
              </w:rPr>
              <w:t>Input-Output (I-O) and related techniques</w:t>
            </w:r>
          </w:p>
        </w:tc>
        <w:tc>
          <w:tcPr>
            <w:tcW w:w="4110" w:type="dxa"/>
            <w:shd w:val="clear" w:color="auto" w:fill="auto"/>
          </w:tcPr>
          <w:p w:rsidR="00B82845" w:rsidRPr="00620837" w:rsidRDefault="00B82845" w:rsidP="0079615D">
            <w:pPr>
              <w:pStyle w:val="Htableleft"/>
              <w:rPr>
                <w:rFonts w:cs="Arial"/>
                <w:sz w:val="16"/>
                <w:szCs w:val="16"/>
              </w:rPr>
            </w:pPr>
            <w:r w:rsidRPr="00620837">
              <w:rPr>
                <w:sz w:val="16"/>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B82845" w:rsidRPr="00A449D5" w:rsidRDefault="00B82845" w:rsidP="0052509A">
            <w:pPr>
              <w:pStyle w:val="Htableleft"/>
              <w:rPr>
                <w:rFonts w:cs="Arial"/>
                <w:sz w:val="16"/>
                <w:szCs w:val="16"/>
                <w:lang w:val="en-GB"/>
              </w:rPr>
            </w:pPr>
            <w:r w:rsidRPr="00A449D5">
              <w:rPr>
                <w:rFonts w:cs="Arial"/>
                <w:sz w:val="16"/>
                <w:szCs w:val="16"/>
                <w:lang w:val="en-GB"/>
              </w:rPr>
              <w:t>National I-O tables from Eurostat.</w:t>
            </w:r>
          </w:p>
          <w:p w:rsidR="00B82845" w:rsidRPr="00BD70FE" w:rsidRDefault="005243A9" w:rsidP="0052509A">
            <w:pPr>
              <w:pStyle w:val="Htableleft"/>
              <w:rPr>
                <w:rStyle w:val="Hyperlink"/>
                <w:sz w:val="16"/>
                <w:szCs w:val="16"/>
                <w:lang w:val="en-GB"/>
              </w:rPr>
            </w:pPr>
            <w:hyperlink r:id="rId62" w:history="1">
              <w:r w:rsidR="00B82845" w:rsidRPr="00BD70FE">
                <w:rPr>
                  <w:rStyle w:val="Hyperlink"/>
                  <w:sz w:val="16"/>
                  <w:szCs w:val="16"/>
                  <w:lang w:val="en-GB"/>
                </w:rPr>
                <w:t>http://ec.europa.eu/eurostat/web/esa-supply-use-input-tables/data/database</w:t>
              </w:r>
            </w:hyperlink>
            <w:r w:rsidR="00B82845" w:rsidRPr="00BD70FE">
              <w:rPr>
                <w:rStyle w:val="Hyperlink"/>
                <w:sz w:val="16"/>
                <w:szCs w:val="16"/>
                <w:lang w:val="en-GB"/>
              </w:rPr>
              <w:t xml:space="preserve"> </w:t>
            </w:r>
          </w:p>
        </w:tc>
        <w:tc>
          <w:tcPr>
            <w:tcW w:w="2693" w:type="dxa"/>
            <w:shd w:val="clear" w:color="auto" w:fill="auto"/>
          </w:tcPr>
          <w:p w:rsidR="00B82845" w:rsidRPr="00620837" w:rsidRDefault="00B82845" w:rsidP="005B09B8">
            <w:pPr>
              <w:pStyle w:val="Htableleft"/>
              <w:rPr>
                <w:rFonts w:cs="Arial"/>
                <w:sz w:val="16"/>
                <w:szCs w:val="16"/>
              </w:rPr>
            </w:pPr>
            <w:r w:rsidRPr="00620837">
              <w:rPr>
                <w:sz w:val="16"/>
              </w:rPr>
              <w:t>No access rules applied</w:t>
            </w:r>
          </w:p>
        </w:tc>
        <w:tc>
          <w:tcPr>
            <w:tcW w:w="2410" w:type="dxa"/>
            <w:shd w:val="clear" w:color="auto" w:fill="auto"/>
          </w:tcPr>
          <w:p w:rsidR="00B82845" w:rsidRPr="00620837" w:rsidRDefault="00B82845" w:rsidP="005B09B8">
            <w:pPr>
              <w:pStyle w:val="Htableleft"/>
              <w:rPr>
                <w:rFonts w:cs="Arial"/>
                <w:sz w:val="16"/>
                <w:szCs w:val="16"/>
              </w:rPr>
            </w:pPr>
            <w:r w:rsidRPr="00620837">
              <w:rPr>
                <w:sz w:val="16"/>
              </w:rPr>
              <w:t>National account, Consumer Expenditure Surveys and FADN data to complement the I-O and produce the SAM</w:t>
            </w:r>
          </w:p>
        </w:tc>
      </w:tr>
      <w:tr w:rsidR="00B82845" w:rsidRPr="00620837" w:rsidTr="00FB3426">
        <w:tc>
          <w:tcPr>
            <w:tcW w:w="1555" w:type="dxa"/>
            <w:shd w:val="clear" w:color="auto" w:fill="auto"/>
          </w:tcPr>
          <w:p w:rsidR="00B82845" w:rsidRPr="00620837" w:rsidRDefault="00B82845" w:rsidP="005B09B8">
            <w:pPr>
              <w:pStyle w:val="Htableleft"/>
              <w:rPr>
                <w:rFonts w:cs="Arial"/>
                <w:sz w:val="16"/>
                <w:szCs w:val="16"/>
              </w:rPr>
            </w:pPr>
            <w:r w:rsidRPr="00620837">
              <w:rPr>
                <w:sz w:val="16"/>
              </w:rPr>
              <w:t>CGE models</w:t>
            </w:r>
          </w:p>
        </w:tc>
        <w:tc>
          <w:tcPr>
            <w:tcW w:w="4110" w:type="dxa"/>
            <w:shd w:val="clear" w:color="auto" w:fill="auto"/>
          </w:tcPr>
          <w:p w:rsidR="00B82845" w:rsidRPr="00620837" w:rsidRDefault="00B82845" w:rsidP="005B09B8">
            <w:pPr>
              <w:pStyle w:val="Htableleft"/>
              <w:rPr>
                <w:rFonts w:cs="Arial"/>
                <w:sz w:val="16"/>
                <w:szCs w:val="16"/>
              </w:rPr>
            </w:pPr>
            <w:r w:rsidRPr="00620837">
              <w:rPr>
                <w:sz w:val="16"/>
              </w:rPr>
              <w:t xml:space="preserve">For Recursive Dynamic CGE model, data needs are more specific to the construction of the model rather than the RDP model input. </w:t>
            </w:r>
          </w:p>
        </w:tc>
        <w:tc>
          <w:tcPr>
            <w:tcW w:w="4111" w:type="dxa"/>
            <w:shd w:val="clear" w:color="auto" w:fill="auto"/>
          </w:tcPr>
          <w:p w:rsidR="00B82845" w:rsidRPr="00A449D5" w:rsidRDefault="00B82845" w:rsidP="0052509A">
            <w:pPr>
              <w:pStyle w:val="Htableleft"/>
              <w:rPr>
                <w:rFonts w:cs="Arial"/>
                <w:sz w:val="16"/>
                <w:szCs w:val="16"/>
                <w:lang w:val="en-GB"/>
              </w:rPr>
            </w:pPr>
            <w:r w:rsidRPr="00A449D5">
              <w:rPr>
                <w:rFonts w:cs="Arial"/>
                <w:sz w:val="16"/>
                <w:szCs w:val="16"/>
                <w:lang w:val="en-GB"/>
              </w:rPr>
              <w:t>Does not apply, unless ready to use CGEs are used like the GTAP of Purdue University at:</w:t>
            </w:r>
          </w:p>
          <w:p w:rsidR="00B82845" w:rsidRPr="00BD70FE" w:rsidRDefault="005243A9" w:rsidP="0052509A">
            <w:pPr>
              <w:pStyle w:val="Htableleft"/>
              <w:rPr>
                <w:rStyle w:val="Hyperlink"/>
                <w:sz w:val="16"/>
                <w:szCs w:val="16"/>
                <w:lang w:val="en-GB"/>
              </w:rPr>
            </w:pPr>
            <w:hyperlink r:id="rId63" w:history="1">
              <w:r w:rsidR="00B82845" w:rsidRPr="00BD70FE">
                <w:rPr>
                  <w:rStyle w:val="Hyperlink"/>
                  <w:sz w:val="16"/>
                  <w:szCs w:val="16"/>
                  <w:lang w:val="en-GB"/>
                </w:rPr>
                <w:t>https://www.gtap.agecon.purdue.edu/</w:t>
              </w:r>
            </w:hyperlink>
            <w:r w:rsidR="00B82845" w:rsidRPr="00BD70FE">
              <w:rPr>
                <w:rStyle w:val="Hyperlink"/>
                <w:sz w:val="16"/>
                <w:szCs w:val="16"/>
                <w:lang w:val="en-GB"/>
              </w:rPr>
              <w:t xml:space="preserve"> </w:t>
            </w:r>
          </w:p>
        </w:tc>
        <w:tc>
          <w:tcPr>
            <w:tcW w:w="2693" w:type="dxa"/>
            <w:shd w:val="clear" w:color="auto" w:fill="auto"/>
          </w:tcPr>
          <w:p w:rsidR="00B82845" w:rsidRPr="00620837" w:rsidRDefault="00B82845" w:rsidP="005B09B8">
            <w:pPr>
              <w:pStyle w:val="Htableleft"/>
              <w:rPr>
                <w:rFonts w:cs="Arial"/>
                <w:sz w:val="16"/>
                <w:szCs w:val="16"/>
              </w:rPr>
            </w:pPr>
            <w:r w:rsidRPr="00620837">
              <w:rPr>
                <w:sz w:val="16"/>
              </w:rPr>
              <w:t>No access rules applied</w:t>
            </w:r>
          </w:p>
        </w:tc>
        <w:tc>
          <w:tcPr>
            <w:tcW w:w="2410" w:type="dxa"/>
            <w:shd w:val="clear" w:color="auto" w:fill="auto"/>
          </w:tcPr>
          <w:p w:rsidR="00B82845" w:rsidRPr="00620837" w:rsidRDefault="00B82845" w:rsidP="005B09B8">
            <w:pPr>
              <w:pStyle w:val="Htableleft"/>
              <w:rPr>
                <w:rFonts w:cs="Arial"/>
                <w:sz w:val="16"/>
                <w:szCs w:val="16"/>
              </w:rPr>
            </w:pPr>
            <w:r w:rsidRPr="00620837">
              <w:rPr>
                <w:sz w:val="16"/>
              </w:rPr>
              <w:t xml:space="preserve">I-O Table, National accounts, Consumer Expenditure Survey, Labour Force Survey and FADN data </w:t>
            </w:r>
          </w:p>
        </w:tc>
      </w:tr>
      <w:tr w:rsidR="00B82845" w:rsidRPr="00620837" w:rsidTr="00FB3426">
        <w:trPr>
          <w:trHeight w:val="330"/>
        </w:trPr>
        <w:tc>
          <w:tcPr>
            <w:tcW w:w="14879" w:type="dxa"/>
            <w:gridSpan w:val="5"/>
            <w:shd w:val="clear" w:color="auto" w:fill="auto"/>
          </w:tcPr>
          <w:p w:rsidR="00B82845" w:rsidRPr="00620837" w:rsidRDefault="00B82845" w:rsidP="005B09B8">
            <w:pPr>
              <w:pStyle w:val="Htableleft"/>
              <w:rPr>
                <w:rFonts w:cs="Arial"/>
                <w:sz w:val="16"/>
                <w:szCs w:val="16"/>
              </w:rPr>
            </w:pPr>
            <w:r w:rsidRPr="00620837">
              <w:rPr>
                <w:sz w:val="16"/>
              </w:rPr>
              <w:t>Mostly Qualitative</w:t>
            </w:r>
          </w:p>
        </w:tc>
      </w:tr>
      <w:tr w:rsidR="00B82845" w:rsidRPr="00620837" w:rsidTr="00FB3426">
        <w:tc>
          <w:tcPr>
            <w:tcW w:w="1555" w:type="dxa"/>
            <w:shd w:val="clear" w:color="auto" w:fill="auto"/>
          </w:tcPr>
          <w:p w:rsidR="00B82845" w:rsidRPr="00620837" w:rsidRDefault="00B82845" w:rsidP="005B09B8">
            <w:pPr>
              <w:pStyle w:val="Htableleft"/>
              <w:rPr>
                <w:rFonts w:cs="Arial"/>
                <w:sz w:val="16"/>
                <w:szCs w:val="16"/>
              </w:rPr>
            </w:pPr>
            <w:r w:rsidRPr="00620837">
              <w:rPr>
                <w:sz w:val="16"/>
              </w:rPr>
              <w:t>Focus groups and elite interviews</w:t>
            </w:r>
          </w:p>
        </w:tc>
        <w:tc>
          <w:tcPr>
            <w:tcW w:w="4110" w:type="dxa"/>
            <w:shd w:val="clear" w:color="auto" w:fill="auto"/>
          </w:tcPr>
          <w:p w:rsidR="00B82845" w:rsidRPr="00620837" w:rsidRDefault="00B82845" w:rsidP="005B09B8">
            <w:pPr>
              <w:pStyle w:val="Htableleft"/>
              <w:rPr>
                <w:rFonts w:cs="Arial"/>
                <w:sz w:val="16"/>
                <w:szCs w:val="16"/>
              </w:rPr>
            </w:pPr>
            <w:r w:rsidRPr="00620837">
              <w:rPr>
                <w:sz w:val="16"/>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B82845" w:rsidRPr="00620837" w:rsidRDefault="00B82845" w:rsidP="005B09B8">
            <w:pPr>
              <w:pStyle w:val="Htableleft"/>
              <w:rPr>
                <w:rFonts w:cs="Arial"/>
                <w:sz w:val="16"/>
                <w:szCs w:val="16"/>
              </w:rPr>
            </w:pPr>
            <w:r w:rsidRPr="00620837">
              <w:rPr>
                <w:sz w:val="16"/>
              </w:rPr>
              <w:t xml:space="preserve">Does not apply </w:t>
            </w:r>
          </w:p>
        </w:tc>
        <w:tc>
          <w:tcPr>
            <w:tcW w:w="2693" w:type="dxa"/>
            <w:shd w:val="clear" w:color="auto" w:fill="auto"/>
          </w:tcPr>
          <w:p w:rsidR="00B82845" w:rsidRPr="00620837" w:rsidRDefault="00B82845" w:rsidP="005B09B8">
            <w:pPr>
              <w:pStyle w:val="Htableleft"/>
              <w:rPr>
                <w:rFonts w:cs="Arial"/>
                <w:sz w:val="16"/>
                <w:szCs w:val="16"/>
              </w:rPr>
            </w:pPr>
            <w:r w:rsidRPr="00620837">
              <w:rPr>
                <w:sz w:val="16"/>
              </w:rPr>
              <w:t>No access rules applied</w:t>
            </w:r>
          </w:p>
        </w:tc>
        <w:tc>
          <w:tcPr>
            <w:tcW w:w="2410" w:type="dxa"/>
            <w:shd w:val="clear" w:color="auto" w:fill="auto"/>
          </w:tcPr>
          <w:p w:rsidR="00B82845" w:rsidRPr="00620837" w:rsidRDefault="00B82845" w:rsidP="005B09B8">
            <w:pPr>
              <w:pStyle w:val="Htableleft"/>
              <w:rPr>
                <w:rFonts w:cs="Arial"/>
                <w:sz w:val="16"/>
                <w:szCs w:val="16"/>
              </w:rPr>
            </w:pPr>
            <w:r w:rsidRPr="00620837">
              <w:rPr>
                <w:sz w:val="16"/>
              </w:rPr>
              <w:t xml:space="preserve">All data to be collected by evaluator. </w:t>
            </w:r>
          </w:p>
        </w:tc>
      </w:tr>
      <w:tr w:rsidR="00B82845" w:rsidRPr="00620837" w:rsidTr="00FB3426">
        <w:trPr>
          <w:trHeight w:val="434"/>
        </w:trPr>
        <w:tc>
          <w:tcPr>
            <w:tcW w:w="14879" w:type="dxa"/>
            <w:gridSpan w:val="5"/>
            <w:shd w:val="clear" w:color="auto" w:fill="auto"/>
          </w:tcPr>
          <w:p w:rsidR="00B82845" w:rsidRPr="00620837" w:rsidRDefault="00B82845" w:rsidP="005B09B8">
            <w:pPr>
              <w:pStyle w:val="Htableleft"/>
              <w:rPr>
                <w:rFonts w:cs="Arial"/>
                <w:sz w:val="16"/>
                <w:szCs w:val="16"/>
              </w:rPr>
            </w:pPr>
            <w:r w:rsidRPr="00620837">
              <w:rPr>
                <w:sz w:val="16"/>
              </w:rPr>
              <w:t>Mixed</w:t>
            </w:r>
          </w:p>
        </w:tc>
      </w:tr>
      <w:tr w:rsidR="00B82845" w:rsidRPr="00620837" w:rsidTr="00FB3426">
        <w:tc>
          <w:tcPr>
            <w:tcW w:w="1555" w:type="dxa"/>
            <w:shd w:val="clear" w:color="auto" w:fill="auto"/>
          </w:tcPr>
          <w:p w:rsidR="00B82845" w:rsidRPr="00620837" w:rsidRDefault="00B82845" w:rsidP="005B09B8">
            <w:pPr>
              <w:pStyle w:val="Htableleft"/>
              <w:rPr>
                <w:rFonts w:cs="Arial"/>
                <w:sz w:val="16"/>
                <w:szCs w:val="16"/>
              </w:rPr>
            </w:pPr>
            <w:r w:rsidRPr="00620837">
              <w:rPr>
                <w:sz w:val="16"/>
              </w:rPr>
              <w:t xml:space="preserve">Quality of Life and </w:t>
            </w:r>
            <w:r w:rsidRPr="00620837">
              <w:rPr>
                <w:sz w:val="16"/>
              </w:rPr>
              <w:lastRenderedPageBreak/>
              <w:t>of Local Governance, and Satisfaction Surveys</w:t>
            </w:r>
          </w:p>
        </w:tc>
        <w:tc>
          <w:tcPr>
            <w:tcW w:w="4110" w:type="dxa"/>
            <w:shd w:val="clear" w:color="auto" w:fill="auto"/>
          </w:tcPr>
          <w:p w:rsidR="00B82845" w:rsidRPr="00620837" w:rsidRDefault="00B82845" w:rsidP="005B09B8">
            <w:pPr>
              <w:pStyle w:val="Htableleft"/>
              <w:rPr>
                <w:rFonts w:cs="Arial"/>
                <w:sz w:val="16"/>
                <w:szCs w:val="16"/>
              </w:rPr>
            </w:pPr>
            <w:r w:rsidRPr="00620837">
              <w:rPr>
                <w:sz w:val="16"/>
              </w:rPr>
              <w:lastRenderedPageBreak/>
              <w:t xml:space="preserve">Surveys targeting quality of life in rural areas mainly </w:t>
            </w:r>
            <w:r w:rsidRPr="00620837">
              <w:rPr>
                <w:sz w:val="16"/>
              </w:rPr>
              <w:lastRenderedPageBreak/>
              <w:t xml:space="preserve">refer to the provision, access and use of services and utilities. Local governance studies and life satisfaction surveys may also support the quality of life evaluation.  </w:t>
            </w:r>
          </w:p>
          <w:p w:rsidR="00B82845" w:rsidRPr="00620837" w:rsidRDefault="00B82845" w:rsidP="005B09B8">
            <w:pPr>
              <w:pStyle w:val="Htableleft"/>
              <w:rPr>
                <w:rFonts w:cs="Arial"/>
                <w:sz w:val="16"/>
                <w:szCs w:val="16"/>
              </w:rPr>
            </w:pPr>
            <w:r w:rsidRPr="00620837">
              <w:rPr>
                <w:sz w:val="16"/>
              </w:rPr>
              <w:t xml:space="preserve"> </w:t>
            </w:r>
          </w:p>
        </w:tc>
        <w:tc>
          <w:tcPr>
            <w:tcW w:w="4111" w:type="dxa"/>
            <w:shd w:val="clear" w:color="auto" w:fill="auto"/>
          </w:tcPr>
          <w:p w:rsidR="00B82845" w:rsidRPr="00620837" w:rsidRDefault="00B82845" w:rsidP="005B09B8">
            <w:pPr>
              <w:pStyle w:val="Htableleft"/>
              <w:rPr>
                <w:rFonts w:cs="Arial"/>
                <w:sz w:val="16"/>
                <w:szCs w:val="16"/>
              </w:rPr>
            </w:pPr>
            <w:r w:rsidRPr="00620837">
              <w:rPr>
                <w:sz w:val="16"/>
              </w:rPr>
              <w:lastRenderedPageBreak/>
              <w:t xml:space="preserve">There is existing roll on surveys at the global as well </w:t>
            </w:r>
            <w:r w:rsidRPr="00620837">
              <w:rPr>
                <w:sz w:val="16"/>
              </w:rPr>
              <w:lastRenderedPageBreak/>
              <w:t>as European scale. The problem is that they rarely distinguish between rural and urban areas and, of course, it is difficult to isolate net effects.</w:t>
            </w:r>
          </w:p>
        </w:tc>
        <w:tc>
          <w:tcPr>
            <w:tcW w:w="2693" w:type="dxa"/>
            <w:shd w:val="clear" w:color="auto" w:fill="auto"/>
          </w:tcPr>
          <w:p w:rsidR="00B82845" w:rsidRPr="00620837" w:rsidRDefault="00B82845" w:rsidP="005B09B8">
            <w:pPr>
              <w:pStyle w:val="Htableleft"/>
              <w:rPr>
                <w:rFonts w:cs="Arial"/>
                <w:sz w:val="16"/>
                <w:szCs w:val="16"/>
              </w:rPr>
            </w:pPr>
            <w:r w:rsidRPr="00620837">
              <w:rPr>
                <w:sz w:val="16"/>
              </w:rPr>
              <w:lastRenderedPageBreak/>
              <w:t xml:space="preserve">Eurostat SILK rules apply for </w:t>
            </w:r>
            <w:r w:rsidRPr="00620837">
              <w:rPr>
                <w:sz w:val="16"/>
              </w:rPr>
              <w:lastRenderedPageBreak/>
              <w:t>anonymised data but the country-level samples are relatively small.</w:t>
            </w:r>
          </w:p>
          <w:p w:rsidR="00B82845" w:rsidRPr="00620837" w:rsidRDefault="00B82845" w:rsidP="008C2BAE">
            <w:pPr>
              <w:pStyle w:val="Htableleft"/>
              <w:rPr>
                <w:rFonts w:cs="Arial"/>
                <w:sz w:val="16"/>
                <w:szCs w:val="16"/>
              </w:rPr>
            </w:pPr>
            <w:r w:rsidRPr="00620837">
              <w:rPr>
                <w:sz w:val="16"/>
              </w:rPr>
              <w:t>The OECD does not provide access to micro-data.</w:t>
            </w:r>
          </w:p>
        </w:tc>
        <w:tc>
          <w:tcPr>
            <w:tcW w:w="2410" w:type="dxa"/>
            <w:shd w:val="clear" w:color="auto" w:fill="auto"/>
          </w:tcPr>
          <w:p w:rsidR="00B82845" w:rsidRPr="00620837" w:rsidRDefault="00B82845" w:rsidP="005B09B8">
            <w:pPr>
              <w:pStyle w:val="Htableleft"/>
              <w:rPr>
                <w:rFonts w:cs="Arial"/>
                <w:sz w:val="16"/>
                <w:szCs w:val="16"/>
              </w:rPr>
            </w:pPr>
            <w:r w:rsidRPr="00620837">
              <w:rPr>
                <w:sz w:val="16"/>
              </w:rPr>
              <w:lastRenderedPageBreak/>
              <w:t xml:space="preserve">All data to be collected by </w:t>
            </w:r>
            <w:r w:rsidRPr="00620837">
              <w:rPr>
                <w:sz w:val="16"/>
              </w:rPr>
              <w:lastRenderedPageBreak/>
              <w:t>evaluator.</w:t>
            </w:r>
          </w:p>
        </w:tc>
      </w:tr>
    </w:tbl>
    <w:p w:rsidR="005B09B8" w:rsidRPr="00620837" w:rsidRDefault="005B09B8" w:rsidP="00673940">
      <w:pPr>
        <w:pStyle w:val="HStandard"/>
        <w:rPr>
          <w:rFonts w:cs="Arial"/>
        </w:rPr>
      </w:pPr>
    </w:p>
    <w:p w:rsidR="005B09B8" w:rsidRPr="00620837" w:rsidRDefault="005B09B8" w:rsidP="00673940">
      <w:pPr>
        <w:pStyle w:val="HStandard"/>
        <w:rPr>
          <w:rFonts w:cs="Arial"/>
        </w:rPr>
      </w:pPr>
    </w:p>
    <w:p w:rsidR="005B09B8" w:rsidRPr="00620837" w:rsidRDefault="005B09B8" w:rsidP="00673940">
      <w:pPr>
        <w:pStyle w:val="HStandard"/>
        <w:rPr>
          <w:rFonts w:cs="Arial"/>
        </w:rPr>
      </w:pPr>
    </w:p>
    <w:p w:rsidR="005B09B8" w:rsidRPr="00620837" w:rsidRDefault="005B09B8" w:rsidP="00673940">
      <w:pPr>
        <w:pStyle w:val="HStandard"/>
        <w:rPr>
          <w:rFonts w:cs="Arial"/>
        </w:rPr>
      </w:pPr>
    </w:p>
    <w:p w:rsidR="005B09B8" w:rsidRPr="00620837" w:rsidRDefault="005B09B8" w:rsidP="00673940">
      <w:pPr>
        <w:pStyle w:val="HStandard"/>
        <w:rPr>
          <w:rFonts w:cs="Arial"/>
        </w:rPr>
        <w:sectPr w:rsidR="005B09B8" w:rsidRPr="00620837" w:rsidSect="008F72F4">
          <w:headerReference w:type="default" r:id="rId64"/>
          <w:footerReference w:type="default" r:id="rId65"/>
          <w:headerReference w:type="first" r:id="rId66"/>
          <w:footerReference w:type="first" r:id="rId67"/>
          <w:pgSz w:w="16838" w:h="11906" w:orient="landscape" w:code="9"/>
          <w:pgMar w:top="1418" w:right="1418" w:bottom="1418" w:left="1418" w:header="737" w:footer="1021" w:gutter="0"/>
          <w:cols w:space="708"/>
          <w:titlePg/>
          <w:docGrid w:linePitch="360"/>
        </w:sectPr>
      </w:pPr>
    </w:p>
    <w:p w:rsidR="005B09B8" w:rsidRPr="00620837" w:rsidRDefault="005B09B8" w:rsidP="00C147EB">
      <w:pPr>
        <w:pStyle w:val="HHeading5"/>
        <w:rPr>
          <w:rFonts w:cs="Arial"/>
        </w:rPr>
      </w:pPr>
      <w:r w:rsidRPr="00620837">
        <w:lastRenderedPageBreak/>
        <w:t>Addressing data gaps</w:t>
      </w:r>
    </w:p>
    <w:p w:rsidR="005B09B8" w:rsidRPr="00620837" w:rsidRDefault="005B09B8" w:rsidP="00673940">
      <w:pPr>
        <w:pStyle w:val="HStandard"/>
        <w:rPr>
          <w:rFonts w:cs="Arial"/>
        </w:rPr>
      </w:pPr>
      <w:r w:rsidRPr="00620837">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620837" w:rsidRDefault="005B09B8" w:rsidP="00673940">
      <w:pPr>
        <w:pStyle w:val="HStandard"/>
        <w:rPr>
          <w:rFonts w:cs="Arial"/>
        </w:rPr>
      </w:pPr>
      <w:r w:rsidRPr="00620837">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620837" w:rsidRDefault="005B09B8" w:rsidP="00673940">
      <w:pPr>
        <w:pStyle w:val="HStandard"/>
        <w:rPr>
          <w:rFonts w:cs="Arial"/>
        </w:rPr>
      </w:pPr>
      <w:r w:rsidRPr="00620837">
        <w:t>The requirements for evaluations in the current programming period underline the need for Member States to put in place the necessary procedures for data collection and management for evaluations</w:t>
      </w:r>
      <w:r w:rsidRPr="00620837">
        <w:rPr>
          <w:rStyle w:val="FootnoteReference"/>
        </w:rPr>
        <w:footnoteReference w:id="66"/>
      </w:r>
      <w:r w:rsidRPr="00620837">
        <w:t xml:space="preserve">. Managing Authorities are well advised to incorporate any data needs related to programme-specific elements in their monitoring and evaluation systems as early as possible. </w:t>
      </w:r>
    </w:p>
    <w:p w:rsidR="005B09B8" w:rsidRPr="00620837" w:rsidRDefault="005B09B8" w:rsidP="00C147EB">
      <w:pPr>
        <w:pStyle w:val="HHeading5"/>
        <w:rPr>
          <w:rFonts w:cs="Arial"/>
        </w:rPr>
      </w:pPr>
      <w:r w:rsidRPr="00620837">
        <w:t xml:space="preserve">Costs </w:t>
      </w:r>
    </w:p>
    <w:p w:rsidR="005B09B8" w:rsidRPr="00620837" w:rsidRDefault="005B09B8" w:rsidP="00673940">
      <w:pPr>
        <w:pStyle w:val="HStandard"/>
        <w:rPr>
          <w:rFonts w:cs="Arial"/>
        </w:rPr>
      </w:pPr>
      <w:r w:rsidRPr="00620837">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620837" w:rsidRDefault="005B09B8" w:rsidP="00C147EB">
      <w:pPr>
        <w:pStyle w:val="HHeading5"/>
        <w:rPr>
          <w:rFonts w:cs="Arial"/>
        </w:rPr>
      </w:pPr>
      <w:r w:rsidRPr="00620837">
        <w:t>Role of stakeholders in ensuring data availability</w:t>
      </w:r>
    </w:p>
    <w:p w:rsidR="005B09B8" w:rsidRPr="00620837" w:rsidRDefault="005B09B8" w:rsidP="00673940">
      <w:pPr>
        <w:pStyle w:val="HStandard"/>
        <w:rPr>
          <w:rFonts w:cs="Arial"/>
        </w:rPr>
      </w:pPr>
      <w:r w:rsidRPr="00620837">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620837" w:rsidRDefault="005B09B8" w:rsidP="005B09B8">
      <w:pPr>
        <w:pStyle w:val="HHeadingtables"/>
        <w:rPr>
          <w:rFonts w:cs="Arial"/>
        </w:rPr>
      </w:pPr>
      <w:bookmarkStart w:id="108" w:name="_Toc428965200"/>
      <w:bookmarkStart w:id="109" w:name="_Toc460936141"/>
      <w:bookmarkStart w:id="110" w:name="_Toc474833094"/>
      <w:r w:rsidRPr="00620837">
        <w:t>Evaluation stakeholders and their role in ensuring data availability and quality</w:t>
      </w:r>
      <w:r w:rsidRPr="00620837">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620837" w:rsidTr="008F72F4">
        <w:trPr>
          <w:trHeight w:val="596"/>
          <w:tblHeader/>
          <w:jc w:val="center"/>
        </w:trPr>
        <w:tc>
          <w:tcPr>
            <w:tcW w:w="1696"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Stakeholder</w:t>
            </w:r>
          </w:p>
        </w:tc>
        <w:tc>
          <w:tcPr>
            <w:tcW w:w="7366" w:type="dxa"/>
            <w:shd w:val="clear" w:color="auto" w:fill="F07E31" w:themeFill="background2"/>
          </w:tcPr>
          <w:p w:rsidR="005B09B8" w:rsidRPr="00620837" w:rsidRDefault="005B09B8" w:rsidP="005B09B8">
            <w:pPr>
              <w:pStyle w:val="Htableleftbolt"/>
              <w:rPr>
                <w:rFonts w:cs="Arial"/>
                <w:color w:val="FFFFFF" w:themeColor="accent1"/>
              </w:rPr>
            </w:pPr>
            <w:r w:rsidRPr="00620837">
              <w:rPr>
                <w:color w:val="FFFFFF" w:themeColor="accent1"/>
              </w:rPr>
              <w:t>Description of role in the data management and collection</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Managing Authority</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Draw up a detailed evaluation plan with the monitoring and evaluation system</w:t>
            </w:r>
          </w:p>
          <w:p w:rsidR="005B09B8" w:rsidRPr="00620837" w:rsidRDefault="005B09B8" w:rsidP="00F61AC5">
            <w:pPr>
              <w:pStyle w:val="Hlistbullet"/>
              <w:spacing w:after="60"/>
              <w:rPr>
                <w:sz w:val="18"/>
                <w:szCs w:val="18"/>
              </w:rPr>
            </w:pPr>
            <w:r w:rsidRPr="00620837">
              <w:rPr>
                <w:sz w:val="18"/>
              </w:rPr>
              <w:t>Ensure a secure electronic system and a monitoring system for all common and programme-specific indicators</w:t>
            </w:r>
          </w:p>
          <w:p w:rsidR="005B09B8" w:rsidRPr="00620837" w:rsidRDefault="005B09B8" w:rsidP="00F61AC5">
            <w:pPr>
              <w:pStyle w:val="Hlistbullet"/>
              <w:spacing w:after="60"/>
              <w:rPr>
                <w:sz w:val="18"/>
                <w:szCs w:val="18"/>
              </w:rPr>
            </w:pPr>
            <w:r w:rsidRPr="00620837">
              <w:rPr>
                <w:sz w:val="18"/>
              </w:rPr>
              <w:t>Establish appropriate data infrastructure, including the necessary resources for collecting, storing and updating data</w:t>
            </w:r>
          </w:p>
          <w:p w:rsidR="005B09B8" w:rsidRPr="00620837" w:rsidRDefault="005B09B8" w:rsidP="00F61AC5">
            <w:pPr>
              <w:pStyle w:val="Hlistbullet"/>
              <w:spacing w:after="60"/>
              <w:rPr>
                <w:sz w:val="18"/>
                <w:szCs w:val="18"/>
              </w:rPr>
            </w:pPr>
            <w:r w:rsidRPr="00620837">
              <w:rPr>
                <w:sz w:val="18"/>
              </w:rPr>
              <w:t>Establish clear and transparent data collection and management procedures</w:t>
            </w:r>
          </w:p>
          <w:p w:rsidR="005B09B8" w:rsidRPr="00620837" w:rsidRDefault="005B09B8" w:rsidP="00F61AC5">
            <w:pPr>
              <w:pStyle w:val="Hlistbullet"/>
              <w:spacing w:after="60"/>
              <w:rPr>
                <w:sz w:val="18"/>
                <w:szCs w:val="18"/>
              </w:rPr>
            </w:pPr>
            <w:r w:rsidRPr="00620837">
              <w:rPr>
                <w:sz w:val="18"/>
              </w:rPr>
              <w:t>Screen all available data sources, communicate with providers, and make arrangements that data is available in a specific format and with a sufficient level of quality needed for the RDP evaluation</w:t>
            </w:r>
          </w:p>
          <w:p w:rsidR="005B09B8" w:rsidRPr="00620837" w:rsidRDefault="005B09B8" w:rsidP="00F61AC5">
            <w:pPr>
              <w:pStyle w:val="Hlistbullet"/>
              <w:spacing w:after="60"/>
              <w:rPr>
                <w:sz w:val="18"/>
                <w:szCs w:val="18"/>
              </w:rPr>
            </w:pPr>
            <w:r w:rsidRPr="00620837">
              <w:rPr>
                <w:sz w:val="18"/>
              </w:rPr>
              <w:t xml:space="preserve">Ensure also communication among data providers </w:t>
            </w:r>
          </w:p>
          <w:p w:rsidR="005B09B8" w:rsidRPr="00620837" w:rsidRDefault="005B09B8" w:rsidP="00F61AC5">
            <w:pPr>
              <w:pStyle w:val="Hlistbullet"/>
              <w:spacing w:after="60"/>
              <w:rPr>
                <w:sz w:val="18"/>
                <w:szCs w:val="18"/>
              </w:rPr>
            </w:pPr>
            <w:r w:rsidRPr="00620837">
              <w:rPr>
                <w:sz w:val="18"/>
              </w:rPr>
              <w:t>Establish the processes for ensuring timely implementation of evaluations and reporting on them</w:t>
            </w:r>
          </w:p>
          <w:p w:rsidR="005B09B8" w:rsidRPr="00620837" w:rsidRDefault="005B09B8" w:rsidP="00F61AC5">
            <w:pPr>
              <w:pStyle w:val="Hlistbullet"/>
              <w:spacing w:after="60"/>
              <w:rPr>
                <w:sz w:val="18"/>
                <w:szCs w:val="18"/>
              </w:rPr>
            </w:pPr>
            <w:r w:rsidRPr="00620837">
              <w:rPr>
                <w:sz w:val="18"/>
              </w:rPr>
              <w:t>Design a good concept note and Terms of Reference taking into account the available budget for evaluation, the evaluation scope and the preferred evaluation approaches</w:t>
            </w:r>
          </w:p>
          <w:p w:rsidR="00CE0D59" w:rsidRPr="00620837" w:rsidRDefault="00CE0D59" w:rsidP="00F61AC5">
            <w:pPr>
              <w:pStyle w:val="Hlistbullet"/>
              <w:spacing w:after="60"/>
            </w:pPr>
            <w:r w:rsidRPr="00620837">
              <w:rPr>
                <w:sz w:val="18"/>
              </w:rPr>
              <w:t xml:space="preserve">Ensure early involvement of data providers (national statistical office, relevant ministries, research institutes, etc.) in monitoring and evaluation from the planning </w:t>
            </w:r>
            <w:r w:rsidRPr="00620837">
              <w:rPr>
                <w:sz w:val="18"/>
              </w:rPr>
              <w:lastRenderedPageBreak/>
              <w:t>stage</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lastRenderedPageBreak/>
              <w:t>Paying Agency</w:t>
            </w:r>
          </w:p>
        </w:tc>
        <w:tc>
          <w:tcPr>
            <w:tcW w:w="7366" w:type="dxa"/>
            <w:shd w:val="clear" w:color="auto" w:fill="auto"/>
          </w:tcPr>
          <w:p w:rsidR="00F61AC5" w:rsidRPr="00620837" w:rsidRDefault="005B09B8" w:rsidP="00F61AC5">
            <w:pPr>
              <w:pStyle w:val="Hlistbullet"/>
              <w:spacing w:after="60"/>
              <w:rPr>
                <w:sz w:val="18"/>
                <w:szCs w:val="18"/>
              </w:rPr>
            </w:pPr>
            <w:r w:rsidRPr="00620837">
              <w:rPr>
                <w:sz w:val="18"/>
              </w:rPr>
              <w:t>Establish clear and transparent procedures for the recording of monitoring information on applications, supported projects, payments and control</w:t>
            </w:r>
          </w:p>
          <w:p w:rsidR="00F61AC5" w:rsidRPr="00620837" w:rsidRDefault="0044105B" w:rsidP="00F61AC5">
            <w:pPr>
              <w:pStyle w:val="Hlistbullet"/>
              <w:spacing w:after="60"/>
              <w:rPr>
                <w:sz w:val="18"/>
                <w:szCs w:val="18"/>
              </w:rPr>
            </w:pPr>
            <w:r w:rsidRPr="00620837">
              <w:rPr>
                <w:sz w:val="18"/>
              </w:rPr>
              <w:t>Operations database</w:t>
            </w:r>
          </w:p>
          <w:p w:rsidR="005B09B8" w:rsidRPr="00620837" w:rsidRDefault="005B09B8" w:rsidP="00F61AC5">
            <w:pPr>
              <w:pStyle w:val="Hlistbullet"/>
              <w:spacing w:after="60"/>
              <w:rPr>
                <w:sz w:val="18"/>
                <w:szCs w:val="18"/>
              </w:rPr>
            </w:pPr>
            <w:r w:rsidRPr="00620837">
              <w:rPr>
                <w:sz w:val="18"/>
              </w:rPr>
              <w:t xml:space="preserve">Set up simple, transparent and fast procedures for the Managing Authority’s and the evaluator’s access to data </w:t>
            </w:r>
          </w:p>
          <w:p w:rsidR="005B09B8" w:rsidRPr="00620837" w:rsidRDefault="005B09B8" w:rsidP="00F61AC5">
            <w:pPr>
              <w:pStyle w:val="Hlistbullet"/>
              <w:spacing w:after="60"/>
              <w:rPr>
                <w:sz w:val="18"/>
                <w:szCs w:val="18"/>
              </w:rPr>
            </w:pPr>
            <w:r w:rsidRPr="00620837">
              <w:rPr>
                <w:sz w:val="18"/>
              </w:rPr>
              <w:t>Establish a common data system to facilitate access to data or an interface to facilitate the transfer and handling of data between the Paying Agency and the Managing Authority</w:t>
            </w:r>
          </w:p>
          <w:p w:rsidR="005B09B8" w:rsidRPr="00620837" w:rsidRDefault="005B09B8" w:rsidP="00F61AC5">
            <w:pPr>
              <w:pStyle w:val="Hlistbullet"/>
              <w:spacing w:after="60"/>
            </w:pPr>
            <w:r w:rsidRPr="00620837">
              <w:rPr>
                <w:sz w:val="18"/>
              </w:rPr>
              <w:t xml:space="preserve">Ensure a link to other databases, if required </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Evaluation Steering Group (if established, otherwise Managing Authority)</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Facilitate and coordinate stakeholders’ consultation for the evaluation</w:t>
            </w:r>
          </w:p>
          <w:p w:rsidR="005B09B8" w:rsidRPr="00620837" w:rsidRDefault="005B09B8" w:rsidP="00F61AC5">
            <w:pPr>
              <w:pStyle w:val="Hlistbullet"/>
              <w:spacing w:after="60"/>
              <w:rPr>
                <w:sz w:val="18"/>
                <w:szCs w:val="18"/>
              </w:rPr>
            </w:pPr>
            <w:r w:rsidRPr="00620837">
              <w:rPr>
                <w:sz w:val="18"/>
              </w:rPr>
              <w:t>Establish a process for checking and ensuring the relevance of monitoring and evaluation activities to programme needs</w:t>
            </w:r>
          </w:p>
          <w:p w:rsidR="005B09B8" w:rsidRPr="00620837" w:rsidRDefault="005B09B8" w:rsidP="00F61AC5">
            <w:pPr>
              <w:pStyle w:val="Hlistbullet"/>
              <w:spacing w:after="60"/>
              <w:rPr>
                <w:sz w:val="18"/>
                <w:szCs w:val="18"/>
              </w:rPr>
            </w:pPr>
            <w:r w:rsidRPr="00620837">
              <w:rPr>
                <w:sz w:val="18"/>
              </w:rPr>
              <w:t>Ensure a Steering Group composition of experts on evaluation and rural development with experts who can provide advice on data availability, information and relevant contacts to evaluators</w:t>
            </w:r>
          </w:p>
          <w:p w:rsidR="005B09B8" w:rsidRPr="00620837" w:rsidRDefault="005B09B8" w:rsidP="00F61AC5">
            <w:pPr>
              <w:pStyle w:val="Hlistbullet"/>
              <w:spacing w:after="60"/>
            </w:pPr>
            <w:r w:rsidRPr="00620837">
              <w:rPr>
                <w:sz w:val="18"/>
              </w:rPr>
              <w:t>Potentially involve beneficiaries in the Steering Group to facilitate access to micro-data and contacts of evaluators with beneficiaries</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Working Groups (if established)</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620837" w:rsidRDefault="005B09B8" w:rsidP="00F61AC5">
            <w:pPr>
              <w:pStyle w:val="Hlistbullet"/>
              <w:spacing w:after="60"/>
              <w:rPr>
                <w:sz w:val="18"/>
                <w:szCs w:val="18"/>
              </w:rPr>
            </w:pPr>
            <w:r w:rsidRPr="00620837">
              <w:rPr>
                <w:sz w:val="18"/>
              </w:rPr>
              <w:t>Establish thematic working groups according to the needs of each evaluation in order to enhance its quality</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LAGs</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Establish processes for bringing the LAG local knowledge and contacts to the service of the evaluation</w:t>
            </w:r>
          </w:p>
          <w:p w:rsidR="0044105B" w:rsidRPr="00620837" w:rsidRDefault="0044105B" w:rsidP="00F61AC5">
            <w:pPr>
              <w:pStyle w:val="Hlistbullet"/>
              <w:spacing w:after="60"/>
              <w:rPr>
                <w:sz w:val="18"/>
                <w:szCs w:val="18"/>
              </w:rPr>
            </w:pPr>
            <w:r w:rsidRPr="00620837">
              <w:rPr>
                <w:sz w:val="18"/>
              </w:rPr>
              <w:t>LAG level operations database</w:t>
            </w:r>
          </w:p>
          <w:p w:rsidR="005B09B8" w:rsidRPr="00620837" w:rsidRDefault="005B09B8" w:rsidP="00F61AC5">
            <w:pPr>
              <w:pStyle w:val="Hlistbullet"/>
              <w:spacing w:after="60"/>
              <w:rPr>
                <w:sz w:val="18"/>
                <w:szCs w:val="18"/>
              </w:rPr>
            </w:pPr>
            <w:r w:rsidRPr="00620837">
              <w:rPr>
                <w:sz w:val="18"/>
              </w:rPr>
              <w:t>Establish processes for feeding into the self-assessment and the outcomes of CLLD strategy into the evaluation</w:t>
            </w:r>
          </w:p>
          <w:p w:rsidR="005B09B8" w:rsidRPr="00620837" w:rsidRDefault="005B09B8" w:rsidP="00F61AC5">
            <w:pPr>
              <w:pStyle w:val="Hlistbullet"/>
              <w:spacing w:after="60"/>
            </w:pPr>
            <w:r w:rsidRPr="00620837">
              <w:rPr>
                <w:sz w:val="18"/>
              </w:rPr>
              <w:t>Encourage the participation of LAG members in the evaluation steering groups</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NRNs</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Establish an effective and transparent system for disseminating evaluation results</w:t>
            </w:r>
          </w:p>
          <w:p w:rsidR="005B09B8" w:rsidRPr="00620837" w:rsidRDefault="005B09B8" w:rsidP="00F61AC5">
            <w:pPr>
              <w:pStyle w:val="Hlistbullet"/>
              <w:spacing w:after="60"/>
              <w:rPr>
                <w:sz w:val="18"/>
                <w:szCs w:val="18"/>
              </w:rPr>
            </w:pPr>
            <w:r w:rsidRPr="00620837">
              <w:rPr>
                <w:sz w:val="18"/>
              </w:rPr>
              <w:t>Facilitate contacts and provide advice to evaluators on alternative data sources and other data requirements</w:t>
            </w:r>
          </w:p>
          <w:p w:rsidR="005B09B8" w:rsidRPr="00620837" w:rsidRDefault="005B09B8" w:rsidP="00F61AC5">
            <w:pPr>
              <w:pStyle w:val="Hlistbullet"/>
              <w:spacing w:after="60"/>
              <w:rPr>
                <w:sz w:val="18"/>
                <w:szCs w:val="18"/>
              </w:rPr>
            </w:pPr>
            <w:r w:rsidRPr="00620837">
              <w:rPr>
                <w:sz w:val="18"/>
              </w:rPr>
              <w:t>Establish mechanisms to transfer knowledge on monitoring and evaluation from one country or region to another, including the provision of capacity building to evaluators</w:t>
            </w:r>
          </w:p>
          <w:p w:rsidR="005B09B8" w:rsidRPr="00620837" w:rsidRDefault="005B09B8" w:rsidP="00F61AC5">
            <w:pPr>
              <w:pStyle w:val="Hlistbullet"/>
              <w:spacing w:after="60"/>
            </w:pPr>
            <w:r w:rsidRPr="00620837">
              <w:rPr>
                <w:sz w:val="18"/>
              </w:rPr>
              <w:t>Develop a system for the establishment of regional proxies when only national data is available for indicators</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Regional governments and agencies</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Establish a process of communication with the Managing Authority and Paying Agency to provide help in addressing any data requirements</w:t>
            </w:r>
          </w:p>
          <w:p w:rsidR="005B09B8" w:rsidRPr="00620837" w:rsidRDefault="005B09B8" w:rsidP="00F61AC5">
            <w:pPr>
              <w:pStyle w:val="Hlistbullet"/>
              <w:spacing w:after="60"/>
              <w:rPr>
                <w:sz w:val="18"/>
                <w:szCs w:val="18"/>
              </w:rPr>
            </w:pPr>
            <w:r w:rsidRPr="00620837">
              <w:rPr>
                <w:sz w:val="18"/>
              </w:rPr>
              <w:t>Adapt their data collection systems to the monitoring and data collection requirements of the RDPs and feed them into or build an interface with the Managing Authority's systems</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Data providers</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Provide data of relevance to RDPs and the results of research on relevant topics to evaluators</w:t>
            </w:r>
          </w:p>
          <w:p w:rsidR="005B09B8" w:rsidRPr="00620837" w:rsidRDefault="005B09B8" w:rsidP="00F61AC5">
            <w:pPr>
              <w:pStyle w:val="Hlistbullet"/>
              <w:spacing w:after="60"/>
              <w:rPr>
                <w:sz w:val="18"/>
                <w:szCs w:val="18"/>
              </w:rPr>
            </w:pPr>
            <w:r w:rsidRPr="00620837">
              <w:rPr>
                <w:sz w:val="18"/>
              </w:rPr>
              <w:t>Provide expert knowledge and even collect specific monitoring data for the Managing Authority (possibly on a contractual basis)</w:t>
            </w:r>
          </w:p>
          <w:p w:rsidR="005B09B8" w:rsidRPr="00620837" w:rsidRDefault="005B09B8" w:rsidP="00F61AC5">
            <w:pPr>
              <w:pStyle w:val="Hlistbullet"/>
              <w:spacing w:after="60"/>
              <w:rPr>
                <w:sz w:val="18"/>
                <w:szCs w:val="18"/>
              </w:rPr>
            </w:pPr>
            <w:r w:rsidRPr="00620837">
              <w:rPr>
                <w:sz w:val="18"/>
              </w:rPr>
              <w:t>Encourage the participation of data providers in evaluation steering groups and/or the Monitoring Committee</w:t>
            </w:r>
          </w:p>
        </w:tc>
      </w:tr>
      <w:tr w:rsidR="005B09B8" w:rsidRPr="00620837" w:rsidTr="008F72F4">
        <w:trPr>
          <w:jc w:val="center"/>
        </w:trPr>
        <w:tc>
          <w:tcPr>
            <w:tcW w:w="1696" w:type="dxa"/>
            <w:shd w:val="clear" w:color="auto" w:fill="auto"/>
          </w:tcPr>
          <w:p w:rsidR="005B09B8" w:rsidRPr="00620837" w:rsidRDefault="005B09B8" w:rsidP="005B09B8">
            <w:pPr>
              <w:pStyle w:val="Htableleft"/>
              <w:rPr>
                <w:rFonts w:cs="Arial"/>
              </w:rPr>
            </w:pPr>
            <w:r w:rsidRPr="00620837">
              <w:t>Evaluators</w:t>
            </w:r>
          </w:p>
        </w:tc>
        <w:tc>
          <w:tcPr>
            <w:tcW w:w="7366" w:type="dxa"/>
            <w:shd w:val="clear" w:color="auto" w:fill="auto"/>
          </w:tcPr>
          <w:p w:rsidR="005B09B8" w:rsidRPr="00620837" w:rsidRDefault="005B09B8" w:rsidP="00F61AC5">
            <w:pPr>
              <w:pStyle w:val="Hlistbullet"/>
              <w:spacing w:after="60"/>
              <w:rPr>
                <w:sz w:val="18"/>
                <w:szCs w:val="18"/>
              </w:rPr>
            </w:pPr>
            <w:r w:rsidRPr="00620837">
              <w:rPr>
                <w:sz w:val="18"/>
              </w:rPr>
              <w:t xml:space="preserve">Ensure capacities and expertise appropriate to the evaluation type and topic </w:t>
            </w:r>
          </w:p>
          <w:p w:rsidR="005B09B8" w:rsidRPr="00620837" w:rsidRDefault="005B09B8" w:rsidP="00F61AC5">
            <w:pPr>
              <w:pStyle w:val="Hlistbullet"/>
              <w:spacing w:after="60"/>
              <w:rPr>
                <w:sz w:val="18"/>
                <w:szCs w:val="18"/>
              </w:rPr>
            </w:pPr>
            <w:r w:rsidRPr="00620837">
              <w:rPr>
                <w:sz w:val="18"/>
              </w:rPr>
              <w:t xml:space="preserve">Set up evaluation teams with capacities to implement the necessary evaluation </w:t>
            </w:r>
            <w:r w:rsidRPr="00620837">
              <w:rPr>
                <w:sz w:val="18"/>
              </w:rPr>
              <w:lastRenderedPageBreak/>
              <w:t>methods (quantitative, qualitative)</w:t>
            </w:r>
          </w:p>
          <w:p w:rsidR="005B09B8" w:rsidRPr="00620837" w:rsidRDefault="005B09B8" w:rsidP="00F61AC5">
            <w:pPr>
              <w:pStyle w:val="Hlistbullet"/>
              <w:spacing w:after="60"/>
              <w:rPr>
                <w:sz w:val="18"/>
                <w:szCs w:val="18"/>
              </w:rPr>
            </w:pPr>
            <w:r w:rsidRPr="00620837">
              <w:rPr>
                <w:sz w:val="18"/>
              </w:rPr>
              <w:t>Establish a continuous interface with the Managing Authority for the timely collection of data, the identification of data gaps and solutions to bridge them</w:t>
            </w:r>
          </w:p>
          <w:p w:rsidR="005B09B8" w:rsidRPr="00620837" w:rsidRDefault="005B09B8" w:rsidP="00F61AC5">
            <w:pPr>
              <w:pStyle w:val="Hlistbullet"/>
              <w:spacing w:after="60"/>
            </w:pPr>
            <w:r w:rsidRPr="00620837">
              <w:rPr>
                <w:sz w:val="18"/>
              </w:rPr>
              <w:t>Evaluators often have considerable experience with data collection and access to different data sources. Such experience can be brought into the evaluation teams to address any difficulties to access data.</w:t>
            </w:r>
          </w:p>
        </w:tc>
      </w:tr>
    </w:tbl>
    <w:p w:rsidR="00F670E2" w:rsidRPr="00C5538D" w:rsidRDefault="00F670E2" w:rsidP="00F670E2">
      <w:pPr>
        <w:pStyle w:val="HHeading5"/>
        <w:rPr>
          <w:rFonts w:cs="Arial"/>
          <w:lang w:val="en-GB"/>
        </w:rPr>
      </w:pPr>
      <w:r w:rsidRPr="00C5538D">
        <w:rPr>
          <w:rFonts w:cs="Arial"/>
          <w:lang w:val="en-GB"/>
        </w:rPr>
        <w:lastRenderedPageBreak/>
        <w:t>Specificities of LEADER</w:t>
      </w:r>
    </w:p>
    <w:p w:rsidR="005B09B8" w:rsidRPr="00620837" w:rsidRDefault="005B09B8" w:rsidP="00673940">
      <w:pPr>
        <w:pStyle w:val="HStandard"/>
        <w:rPr>
          <w:rFonts w:cs="Arial"/>
        </w:rPr>
      </w:pPr>
      <w:r w:rsidRPr="00620837">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620837" w:rsidRDefault="005B09B8" w:rsidP="00673940">
      <w:pPr>
        <w:pStyle w:val="HStandard"/>
        <w:rPr>
          <w:rFonts w:cs="Arial"/>
        </w:rPr>
      </w:pPr>
      <w:r w:rsidRPr="00620837">
        <w:t>In the case of the CLLD strategies specific intervention logic, the LAG should develop feasible indicators and ensure the data collection itself.</w:t>
      </w:r>
    </w:p>
    <w:p w:rsidR="00F670E2" w:rsidRPr="00C5538D" w:rsidRDefault="00F670E2" w:rsidP="00F670E2">
      <w:pPr>
        <w:pStyle w:val="HHeading5"/>
        <w:rPr>
          <w:rFonts w:cs="Arial"/>
          <w:lang w:val="en-GB"/>
        </w:rPr>
      </w:pPr>
      <w:r w:rsidRPr="00C5538D">
        <w:rPr>
          <w:rFonts w:cs="Arial"/>
          <w:lang w:val="en-GB"/>
        </w:rPr>
        <w:t xml:space="preserve">Specificities of TA </w:t>
      </w:r>
    </w:p>
    <w:p w:rsidR="005B09B8" w:rsidRPr="00620837" w:rsidRDefault="005B09B8" w:rsidP="00673940">
      <w:pPr>
        <w:pStyle w:val="HStandard"/>
        <w:rPr>
          <w:rFonts w:cs="Arial"/>
        </w:rPr>
      </w:pPr>
      <w:r w:rsidRPr="00620837">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620837" w:rsidRDefault="00792D27" w:rsidP="00C147EB">
      <w:pPr>
        <w:pStyle w:val="HHeading5"/>
        <w:rPr>
          <w:rFonts w:cs="Arial"/>
        </w:rPr>
      </w:pPr>
      <w:r>
        <w:rPr>
          <w:rFonts w:cs="Arial"/>
          <w:lang w:val="en-GB"/>
        </w:rPr>
        <w:t>S</w:t>
      </w:r>
      <w:r w:rsidR="00F670E2" w:rsidRPr="00C5538D">
        <w:rPr>
          <w:rFonts w:cs="Arial"/>
          <w:lang w:val="en-GB"/>
        </w:rPr>
        <w:t xml:space="preserve">pecificities of </w:t>
      </w:r>
      <w:r w:rsidR="00F670E2">
        <w:rPr>
          <w:rFonts w:cs="Arial"/>
          <w:lang w:val="en-GB"/>
        </w:rPr>
        <w:t xml:space="preserve">the </w:t>
      </w:r>
      <w:r w:rsidR="00F670E2" w:rsidRPr="00C5538D">
        <w:rPr>
          <w:rFonts w:cs="Arial"/>
          <w:lang w:val="en-GB"/>
        </w:rPr>
        <w:t>NRN</w:t>
      </w:r>
    </w:p>
    <w:p w:rsidR="005B09B8" w:rsidRPr="00620837" w:rsidRDefault="005B09B8" w:rsidP="00673940">
      <w:pPr>
        <w:pStyle w:val="HStandard"/>
        <w:rPr>
          <w:rFonts w:cs="Arial"/>
        </w:rPr>
      </w:pPr>
      <w:r w:rsidRPr="00620837">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620837" w:rsidRDefault="00836472" w:rsidP="00FF0E20">
      <w:pPr>
        <w:pStyle w:val="HHeading3"/>
        <w:tabs>
          <w:tab w:val="clear" w:pos="567"/>
          <w:tab w:val="clear" w:pos="720"/>
        </w:tabs>
        <w:rPr>
          <w:rFonts w:cs="Arial"/>
        </w:rPr>
      </w:pPr>
      <w:bookmarkStart w:id="111" w:name="_Toc460936120"/>
      <w:bookmarkStart w:id="112" w:name="_Toc474833073"/>
      <w:r w:rsidRPr="00620837">
        <w:t>Manage and collect data for evaluation</w:t>
      </w:r>
      <w:bookmarkEnd w:id="111"/>
      <w:bookmarkEnd w:id="112"/>
      <w:r w:rsidRPr="00620837">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rsidP="00DC3A5A">
            <w:pPr>
              <w:pStyle w:val="HStandard"/>
              <w:jc w:val="left"/>
              <w:rPr>
                <w:rFonts w:cs="Arial"/>
              </w:rPr>
            </w:pPr>
            <w:r w:rsidRPr="00620837">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620837" w:rsidTr="004E4415">
        <w:trPr>
          <w:jc w:val="center"/>
        </w:trPr>
        <w:tc>
          <w:tcPr>
            <w:tcW w:w="9071" w:type="dxa"/>
            <w:shd w:val="clear" w:color="auto" w:fill="FCE5D5" w:themeFill="background2" w:themeFillTint="33"/>
          </w:tcPr>
          <w:p w:rsidR="00CB507F" w:rsidRPr="00620837" w:rsidRDefault="00F670E2" w:rsidP="00DC3A5A">
            <w:pPr>
              <w:pStyle w:val="HHeading5"/>
              <w:rPr>
                <w:rFonts w:cs="Arial"/>
              </w:rPr>
            </w:pPr>
            <w:r w:rsidRPr="00C5538D">
              <w:rPr>
                <w:rFonts w:cs="Arial"/>
                <w:lang w:val="en-GB"/>
              </w:rPr>
              <w:t>Recommended working steps</w:t>
            </w:r>
            <w:r w:rsidR="00CB507F" w:rsidRPr="00620837">
              <w:t>:</w:t>
            </w:r>
          </w:p>
          <w:p w:rsidR="00CB507F" w:rsidRPr="00620837" w:rsidRDefault="00CB507F" w:rsidP="00DC3A5A">
            <w:pPr>
              <w:pStyle w:val="Hlistbullet"/>
              <w:jc w:val="left"/>
            </w:pPr>
            <w:r w:rsidRPr="00620837">
              <w:rPr>
                <w:b/>
              </w:rPr>
              <w:t>Allocate clear data collection responsibilities in order to clarify who is responsible for the collection of various types data for indicators</w:t>
            </w:r>
            <w:r w:rsidRPr="00620837">
              <w:t xml:space="preserve"> (Context, Output, Result-Target, Complementary Result, and Impact):</w:t>
            </w:r>
          </w:p>
          <w:p w:rsidR="00CB507F" w:rsidRPr="00620837" w:rsidRDefault="00CB507F" w:rsidP="00DC3A5A">
            <w:pPr>
              <w:pStyle w:val="Hlistbullet2"/>
              <w:jc w:val="left"/>
            </w:pPr>
            <w:r w:rsidRPr="00620837">
              <w:t>collecting primary disaggregated data at application level, or through the payment request after project finalisation</w:t>
            </w:r>
          </w:p>
          <w:p w:rsidR="00CB507F" w:rsidRPr="00620837" w:rsidRDefault="00CB507F" w:rsidP="00DC3A5A">
            <w:pPr>
              <w:pStyle w:val="Hlistbullet2"/>
              <w:jc w:val="left"/>
            </w:pPr>
            <w:r w:rsidRPr="00620837">
              <w:lastRenderedPageBreak/>
              <w:t>transmitting or uploading disaggregated data at pre-defined time and frequency</w:t>
            </w:r>
          </w:p>
          <w:p w:rsidR="00CB507F" w:rsidRPr="00620837" w:rsidRDefault="00CB507F" w:rsidP="00DC3A5A">
            <w:pPr>
              <w:pStyle w:val="Hlistbullet2"/>
              <w:jc w:val="left"/>
            </w:pPr>
            <w:r w:rsidRPr="00620837">
              <w:t>inspecting data for abnormal and missing values (quality control)</w:t>
            </w:r>
          </w:p>
          <w:p w:rsidR="00CB507F" w:rsidRPr="00620837" w:rsidRDefault="00CB507F" w:rsidP="00DC3A5A">
            <w:pPr>
              <w:pStyle w:val="Hlistbullet2"/>
              <w:jc w:val="left"/>
            </w:pPr>
            <w:r w:rsidRPr="00620837">
              <w:t>aggregating data according to spatial units and the Member State level</w:t>
            </w:r>
          </w:p>
          <w:p w:rsidR="00CB507F" w:rsidRPr="00620837" w:rsidRDefault="00CB507F" w:rsidP="00DC3A5A">
            <w:pPr>
              <w:pStyle w:val="Hlistbullet2"/>
              <w:jc w:val="left"/>
            </w:pPr>
            <w:r w:rsidRPr="00620837">
              <w:t>storing data</w:t>
            </w:r>
          </w:p>
          <w:p w:rsidR="00CB507F" w:rsidRPr="00620837" w:rsidRDefault="00CB507F" w:rsidP="00DC3A5A">
            <w:pPr>
              <w:pStyle w:val="Hlistbullet"/>
              <w:jc w:val="left"/>
              <w:rPr>
                <w:rFonts w:cs="Arial"/>
              </w:rPr>
            </w:pPr>
            <w:r w:rsidRPr="00620837">
              <w:rPr>
                <w:b/>
              </w:rPr>
              <w:t>Allocate clear data retrieval responsibilities:</w:t>
            </w:r>
            <w:r w:rsidRPr="00620837">
              <w:t xml:space="preserve"> Many indicators (e.g. impact indicators) demand data from Eurostat supported by national statistics. Other evaluation exercises may require anonymised data from European</w:t>
            </w:r>
            <w:r w:rsidRPr="00620837">
              <w:noBreakHyphen/>
              <w:t>wide Eurostat surveys, e.g. the FADN in order to establish counterfactuals or a simple sampling frame. At this stage, the Managing Authority should consult sources from Eurostat and national statistics:</w:t>
            </w:r>
          </w:p>
          <w:p w:rsidR="00CB507F" w:rsidRPr="00620837" w:rsidRDefault="00CB507F" w:rsidP="00DC3A5A">
            <w:pPr>
              <w:pStyle w:val="Hlistbullet2"/>
              <w:jc w:val="left"/>
            </w:pPr>
            <w:r w:rsidRPr="00620837">
              <w:t>retrieving data aggregated or disaggregated at pre-defined time and frequency;</w:t>
            </w:r>
          </w:p>
          <w:p w:rsidR="00CB507F" w:rsidRPr="00620837" w:rsidRDefault="00CB507F" w:rsidP="00DC3A5A">
            <w:pPr>
              <w:pStyle w:val="Hlistbullet2"/>
              <w:jc w:val="left"/>
            </w:pPr>
            <w:r w:rsidRPr="00620837">
              <w:t>inspecting data for abnormal and missing values and communicating with the relevant statistical authorities;</w:t>
            </w:r>
          </w:p>
          <w:p w:rsidR="00CB507F" w:rsidRPr="00620837" w:rsidRDefault="00CB507F" w:rsidP="00DC3A5A">
            <w:pPr>
              <w:pStyle w:val="Hlistbullet2"/>
              <w:jc w:val="left"/>
            </w:pPr>
            <w:r w:rsidRPr="00620837">
              <w:t>storing data and producing a metafile with the information concerning data.</w:t>
            </w:r>
          </w:p>
          <w:p w:rsidR="00CB507F" w:rsidRPr="00620837" w:rsidRDefault="00CB507F" w:rsidP="00DC3A5A">
            <w:pPr>
              <w:pStyle w:val="Hlistbullet"/>
              <w:jc w:val="left"/>
              <w:rPr>
                <w:rFonts w:cs="Arial"/>
              </w:rPr>
            </w:pPr>
            <w:r w:rsidRPr="00620837">
              <w:rPr>
                <w:b/>
              </w:rPr>
              <w:t>Decide on the necessary primary surveys to be conducted by the evaluator:</w:t>
            </w:r>
            <w:r w:rsidRPr="00620837">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At this stage you should decide on:</w:t>
            </w:r>
          </w:p>
          <w:p w:rsidR="00CB507F" w:rsidRPr="00620837" w:rsidRDefault="00CB507F" w:rsidP="00DC3A5A">
            <w:pPr>
              <w:pStyle w:val="Hlistbullet2"/>
              <w:jc w:val="left"/>
            </w:pPr>
            <w:r w:rsidRPr="00620837">
              <w:t>The scope and objectives of the survey;</w:t>
            </w:r>
          </w:p>
          <w:p w:rsidR="00CB507F" w:rsidRPr="00620837" w:rsidRDefault="00CB507F" w:rsidP="00DC3A5A">
            <w:pPr>
              <w:pStyle w:val="Hlistbullet2"/>
              <w:jc w:val="left"/>
            </w:pPr>
            <w:r w:rsidRPr="00620837">
              <w:t>The type of the survey (qualitative-quantitative) taking into account the evaluation methodology chosen;</w:t>
            </w:r>
          </w:p>
          <w:p w:rsidR="00CB507F" w:rsidRPr="00620837" w:rsidRDefault="00CB507F" w:rsidP="00DC3A5A">
            <w:pPr>
              <w:pStyle w:val="Hlistbullet2"/>
              <w:jc w:val="left"/>
            </w:pPr>
            <w:r w:rsidRPr="00620837">
              <w:t>Statistical data which may serve as a sampling frame (e.g. FADN);</w:t>
            </w:r>
          </w:p>
          <w:p w:rsidR="00CB507F" w:rsidRPr="00620837" w:rsidRDefault="00CB507F" w:rsidP="00DC3A5A">
            <w:pPr>
              <w:pStyle w:val="Hlistbullet2"/>
              <w:jc w:val="left"/>
            </w:pPr>
            <w:r w:rsidRPr="00620837">
              <w:t>Opportunities to merge surveys and minimise the time and cost.</w:t>
            </w:r>
          </w:p>
          <w:p w:rsidR="00CB507F" w:rsidRPr="00620837" w:rsidRDefault="00CB507F" w:rsidP="00DC3A5A">
            <w:pPr>
              <w:pStyle w:val="Hlistbullet"/>
              <w:jc w:val="left"/>
              <w:rPr>
                <w:rFonts w:cs="Arial"/>
              </w:rPr>
            </w:pPr>
            <w:r w:rsidRPr="00620837">
              <w:rPr>
                <w:b/>
              </w:rPr>
              <w:t>Plan field surveys</w:t>
            </w:r>
            <w:r w:rsidRPr="00620837">
              <w:t>: Field surveys should be planned as early as possible because much of the required baseline data may be retrieved at the time of application.</w:t>
            </w:r>
          </w:p>
          <w:p w:rsidR="00CB507F" w:rsidRPr="00620837" w:rsidRDefault="00CB507F" w:rsidP="00DC3A5A">
            <w:pPr>
              <w:pStyle w:val="Hlistbullet"/>
              <w:jc w:val="left"/>
              <w:rPr>
                <w:rFonts w:cs="Arial"/>
              </w:rPr>
            </w:pPr>
            <w:r w:rsidRPr="00620837">
              <w:rPr>
                <w:b/>
              </w:rPr>
              <w:t>Plan qualitative exercises:</w:t>
            </w:r>
            <w:r w:rsidRPr="00620837">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w:t>
            </w:r>
            <w:r w:rsidR="00636A97" w:rsidRPr="00620837">
              <w:t>”</w:t>
            </w:r>
            <w:r w:rsidRPr="00620837">
              <w:t>potential” participants to qualitative studies.</w:t>
            </w:r>
          </w:p>
          <w:p w:rsidR="00CB507F" w:rsidRPr="00620837" w:rsidRDefault="00CB507F" w:rsidP="00DC3A5A">
            <w:pPr>
              <w:pStyle w:val="Hlistbullet"/>
              <w:jc w:val="left"/>
              <w:rPr>
                <w:rFonts w:cs="Arial"/>
              </w:rPr>
            </w:pPr>
            <w:r w:rsidRPr="00620837">
              <w:rPr>
                <w:b/>
              </w:rPr>
              <w:t>Monitor the database:</w:t>
            </w:r>
            <w:r w:rsidRPr="00620837">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620837" w:rsidRDefault="00CB507F" w:rsidP="00DC3A5A">
            <w:pPr>
              <w:pStyle w:val="Hlistbullet"/>
              <w:jc w:val="left"/>
            </w:pPr>
            <w:r w:rsidRPr="00620837">
              <w:rPr>
                <w:b/>
              </w:rPr>
              <w:t>Create and maintain a dynamic database:</w:t>
            </w:r>
            <w:r w:rsidRPr="00620837">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620837" w:rsidTr="004E4415">
        <w:trPr>
          <w:jc w:val="center"/>
        </w:trPr>
        <w:tc>
          <w:tcPr>
            <w:tcW w:w="9071" w:type="dxa"/>
          </w:tcPr>
          <w:p w:rsidR="00CB507F" w:rsidRPr="00620837" w:rsidRDefault="00F670E2" w:rsidP="00DC3A5A">
            <w:pPr>
              <w:pStyle w:val="HStandard"/>
              <w:jc w:val="left"/>
              <w:rPr>
                <w:rFonts w:cs="Arial"/>
              </w:rPr>
            </w:pPr>
            <w:r w:rsidRPr="00C5538D">
              <w:rPr>
                <w:rFonts w:cs="Arial"/>
                <w:b/>
              </w:rPr>
              <w:lastRenderedPageBreak/>
              <w:t>Expected outcome</w:t>
            </w:r>
            <w:r w:rsidR="00CB507F" w:rsidRPr="00620837">
              <w:rPr>
                <w:b/>
              </w:rPr>
              <w:t>:</w:t>
            </w:r>
            <w:r w:rsidR="00CB507F" w:rsidRPr="00620837">
              <w:t xml:space="preserve"> databases and data management for evaluation</w:t>
            </w:r>
          </w:p>
        </w:tc>
      </w:tr>
    </w:tbl>
    <w:p w:rsidR="005B09B8" w:rsidRPr="00620837" w:rsidRDefault="005B09B8" w:rsidP="00C147EB">
      <w:pPr>
        <w:pStyle w:val="HHeading5"/>
        <w:rPr>
          <w:rFonts w:cs="Arial"/>
        </w:rPr>
      </w:pPr>
      <w:r w:rsidRPr="00620837">
        <w:t>Databases as the basis for proper data management</w:t>
      </w:r>
    </w:p>
    <w:p w:rsidR="00D21CDA" w:rsidRPr="00620837" w:rsidRDefault="005B09B8" w:rsidP="00673940">
      <w:pPr>
        <w:pStyle w:val="HStandard"/>
        <w:rPr>
          <w:rFonts w:cs="Arial"/>
        </w:rPr>
      </w:pPr>
      <w:r w:rsidRPr="00620837">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620837" w:rsidRDefault="005B09B8" w:rsidP="00673940">
      <w:pPr>
        <w:pStyle w:val="HStandard"/>
        <w:rPr>
          <w:rFonts w:cs="Arial"/>
        </w:rPr>
      </w:pPr>
      <w:r w:rsidRPr="00620837">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620837" w:rsidRDefault="005B09B8" w:rsidP="00673940">
      <w:pPr>
        <w:pStyle w:val="HStandard"/>
        <w:rPr>
          <w:rFonts w:cs="Arial"/>
        </w:rPr>
      </w:pPr>
      <w:r w:rsidRPr="00620837">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620837" w:rsidRDefault="005B09B8" w:rsidP="00673940">
      <w:pPr>
        <w:pStyle w:val="HStandard"/>
        <w:rPr>
          <w:rFonts w:cs="Arial"/>
        </w:rPr>
      </w:pPr>
      <w:r w:rsidRPr="00620837">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620837" w:rsidRDefault="005B09B8" w:rsidP="0010223F">
      <w:pPr>
        <w:pStyle w:val="HHeadingfigures"/>
      </w:pPr>
      <w:bookmarkStart w:id="113" w:name="_Toc460936158"/>
      <w:bookmarkStart w:id="114" w:name="_Toc474833113"/>
      <w:r w:rsidRPr="00620837">
        <w:t>Decision-making process for data requirements and data management.</w:t>
      </w:r>
      <w:bookmarkEnd w:id="113"/>
      <w:bookmarkEnd w:id="114"/>
    </w:p>
    <w:p w:rsidR="005B09B8" w:rsidRPr="00620837" w:rsidRDefault="003228B0" w:rsidP="001A1C0E">
      <w:pPr>
        <w:jc w:val="center"/>
        <w:rPr>
          <w:rFonts w:cs="Arial"/>
        </w:rPr>
      </w:pPr>
      <w:r w:rsidRPr="00620837">
        <w:rPr>
          <w:rFonts w:cs="Arial"/>
          <w:noProof/>
          <w:lang w:val="en-GB" w:eastAsia="en-GB" w:bidi="ar-SA"/>
        </w:rPr>
        <w:drawing>
          <wp:inline distT="0" distB="0" distL="0" distR="0" wp14:anchorId="2A8F41DF" wp14:editId="54DEC048">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8"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620837" w:rsidRDefault="005B09B8" w:rsidP="00733E23">
      <w:pPr>
        <w:pStyle w:val="HSource"/>
        <w:rPr>
          <w:rFonts w:cs="Arial"/>
        </w:rPr>
      </w:pPr>
      <w:r w:rsidRPr="00620837">
        <w:t>Izvor: European Evaluation Helpdesk for rural development, 2015</w:t>
      </w:r>
    </w:p>
    <w:p w:rsidR="004C0D64" w:rsidRPr="00620837" w:rsidRDefault="004C0D64">
      <w:pPr>
        <w:spacing w:before="0" w:after="0" w:line="240" w:lineRule="auto"/>
        <w:jc w:val="left"/>
        <w:rPr>
          <w:rFonts w:cs="Arial"/>
          <w:b/>
          <w:color w:val="57825E"/>
          <w:sz w:val="20"/>
          <w:szCs w:val="20"/>
        </w:rPr>
      </w:pPr>
      <w:r w:rsidRPr="00620837">
        <w:lastRenderedPageBreak/>
        <w:br w:type="page"/>
      </w:r>
    </w:p>
    <w:p w:rsidR="005B09B8" w:rsidRPr="00620837" w:rsidRDefault="00F670E2" w:rsidP="00C147EB">
      <w:pPr>
        <w:pStyle w:val="HHeading5"/>
        <w:rPr>
          <w:rFonts w:cs="Arial"/>
        </w:rPr>
      </w:pPr>
      <w:r w:rsidRPr="00C5538D">
        <w:rPr>
          <w:rFonts w:cs="Arial"/>
          <w:lang w:val="en-GB"/>
        </w:rPr>
        <w:lastRenderedPageBreak/>
        <w:t>Further reading</w:t>
      </w:r>
      <w:r w:rsidR="005B09B8" w:rsidRPr="00620837">
        <w:tab/>
      </w:r>
    </w:p>
    <w:p w:rsidR="00B82845" w:rsidRPr="00BD70FE" w:rsidRDefault="00B82845" w:rsidP="00B82845">
      <w:pPr>
        <w:pStyle w:val="HBox"/>
        <w:rPr>
          <w:rStyle w:val="Hyperlink"/>
          <w:lang w:val="en-GB"/>
        </w:rPr>
      </w:pPr>
      <w:r w:rsidRPr="00C5538D">
        <w:rPr>
          <w:rFonts w:cs="Arial"/>
          <w:lang w:val="en-GB"/>
        </w:rPr>
        <w:t xml:space="preserve">Commission Implementing Regulation (EU) No 808/2014, </w:t>
      </w:r>
      <w:hyperlink r:id="rId69" w:history="1">
        <w:r w:rsidRPr="00BD70FE">
          <w:rPr>
            <w:rStyle w:val="Hyperlink"/>
            <w:lang w:val="en-GB"/>
          </w:rPr>
          <w:t>http://eur-lex.europa.eu/legal-content/en/ALL/?uri=CELEX:32014R0808</w:t>
        </w:r>
      </w:hyperlink>
    </w:p>
    <w:p w:rsidR="00B82845" w:rsidRPr="00C5538D" w:rsidRDefault="00B82845" w:rsidP="00B82845">
      <w:pPr>
        <w:pStyle w:val="HBox"/>
        <w:rPr>
          <w:rFonts w:cs="Arial"/>
          <w:lang w:val="en-GB"/>
        </w:rPr>
      </w:pPr>
      <w:r w:rsidRPr="00C5538D">
        <w:rPr>
          <w:rFonts w:cs="Arial"/>
          <w:lang w:val="en-GB"/>
        </w:rPr>
        <w:t>FADN Database (Eurostat),</w:t>
      </w:r>
    </w:p>
    <w:p w:rsidR="00B82845" w:rsidRPr="00985952" w:rsidRDefault="00B82845" w:rsidP="00B82845">
      <w:pPr>
        <w:pStyle w:val="HBox"/>
        <w:rPr>
          <w:rStyle w:val="Hyperlink"/>
          <w:lang w:val="en-GB"/>
        </w:rPr>
      </w:pPr>
      <w:r>
        <w:fldChar w:fldCharType="begin"/>
      </w:r>
      <w:r w:rsidRPr="00985952">
        <w:rPr>
          <w:lang w:val="en-GB"/>
        </w:rPr>
        <w:instrText xml:space="preserve"> HYPERLINK "http://ec.europa.eu/agriculture/rica/database/database_en.cfm" </w:instrText>
      </w:r>
      <w:r>
        <w:fldChar w:fldCharType="separate"/>
      </w:r>
      <w:r w:rsidRPr="00985952">
        <w:rPr>
          <w:rStyle w:val="Hyperlink"/>
          <w:lang w:val="en-GB"/>
        </w:rPr>
        <w:t>http://ec.europa.eu/agriculture/rica/database/database_en.cfm</w:t>
      </w:r>
    </w:p>
    <w:p w:rsidR="00B82845" w:rsidRPr="00BD70FE" w:rsidRDefault="00B82845" w:rsidP="00B82845">
      <w:pPr>
        <w:pStyle w:val="HBox"/>
        <w:rPr>
          <w:rFonts w:cs="Arial"/>
          <w:lang w:val="en-GB"/>
        </w:rPr>
      </w:pPr>
      <w:r>
        <w:fldChar w:fldCharType="end"/>
      </w:r>
      <w:r w:rsidRPr="00BD70FE">
        <w:rPr>
          <w:rFonts w:cs="Arial"/>
          <w:lang w:val="en-GB"/>
        </w:rPr>
        <w:t xml:space="preserve">National I/O Tables Database (Eurostat), </w:t>
      </w:r>
      <w:hyperlink r:id="rId70" w:history="1">
        <w:r w:rsidRPr="00BD70FE">
          <w:rPr>
            <w:rStyle w:val="Hyperlink"/>
            <w:lang w:val="en-GB"/>
          </w:rPr>
          <w:t>http://ec.europa.eu/eurostat/web/esa-supply-use-input-tables</w:t>
        </w:r>
      </w:hyperlink>
    </w:p>
    <w:p w:rsidR="00B82845" w:rsidRPr="00BD70FE" w:rsidRDefault="00B82845" w:rsidP="00B82845">
      <w:pPr>
        <w:pStyle w:val="HBox"/>
        <w:rPr>
          <w:rFonts w:cs="Arial"/>
          <w:lang w:val="en-GB"/>
        </w:rPr>
      </w:pPr>
      <w:r w:rsidRPr="00BD70FE">
        <w:rPr>
          <w:rFonts w:cs="Arial"/>
          <w:lang w:val="en-GB"/>
        </w:rPr>
        <w:t xml:space="preserve">GTAP Database, Purdue University, </w:t>
      </w:r>
      <w:hyperlink r:id="rId71" w:history="1">
        <w:r w:rsidRPr="00BD70FE">
          <w:rPr>
            <w:rStyle w:val="Hyperlink"/>
            <w:lang w:val="en-GB"/>
          </w:rPr>
          <w:t>https://www.gtap.agecon.purdue.edu/</w:t>
        </w:r>
      </w:hyperlink>
    </w:p>
    <w:p w:rsidR="00B82845" w:rsidRPr="00C5538D" w:rsidRDefault="00B82845" w:rsidP="00B82845">
      <w:pPr>
        <w:pStyle w:val="HBox"/>
        <w:rPr>
          <w:rFonts w:cs="Arial"/>
          <w:lang w:val="en-GB"/>
        </w:rPr>
      </w:pPr>
      <w:r w:rsidRPr="00C5538D">
        <w:rPr>
          <w:rFonts w:cs="Arial"/>
          <w:lang w:val="en-GB"/>
        </w:rPr>
        <w:t xml:space="preserve">EU SILC Database on subjective well-being (Eurostat), </w:t>
      </w:r>
      <w:hyperlink r:id="rId72" w:history="1">
        <w:r w:rsidRPr="00BD70FE">
          <w:rPr>
            <w:rStyle w:val="Hyperlink"/>
            <w:lang w:val="en-GB"/>
          </w:rPr>
          <w:t>http://ec.europa.eu/eurostat/statistics-explained/index.php/Quality_of_life_in_Europe_-_facts_and_views_-_overall_life_satisfaction</w:t>
        </w:r>
      </w:hyperlink>
    </w:p>
    <w:p w:rsidR="00B82845" w:rsidRPr="00C5538D" w:rsidRDefault="00B82845" w:rsidP="00B82845">
      <w:pPr>
        <w:pStyle w:val="HBox"/>
        <w:rPr>
          <w:rFonts w:cs="Arial"/>
          <w:lang w:val="en-GB"/>
        </w:rPr>
      </w:pPr>
      <w:r w:rsidRPr="00C5538D">
        <w:rPr>
          <w:rFonts w:cs="Arial"/>
          <w:lang w:val="en-GB"/>
        </w:rPr>
        <w:t xml:space="preserve">OECD “How is Life” Database, </w:t>
      </w:r>
      <w:hyperlink r:id="rId73" w:history="1">
        <w:r w:rsidRPr="00BD70FE">
          <w:rPr>
            <w:rStyle w:val="Hyperlink"/>
            <w:lang w:val="en-GB"/>
          </w:rPr>
          <w:t>http://www.oecd.org/statistics/how-s-life-23089679.htm</w:t>
        </w:r>
      </w:hyperlink>
    </w:p>
    <w:p w:rsidR="00B82845" w:rsidRPr="00C5538D" w:rsidRDefault="00B82845" w:rsidP="00B82845">
      <w:pPr>
        <w:pStyle w:val="HBox"/>
        <w:rPr>
          <w:rFonts w:cs="Arial"/>
          <w:lang w:val="en-GB"/>
        </w:rPr>
      </w:pPr>
      <w:r w:rsidRPr="00C5538D">
        <w:rPr>
          <w:rFonts w:cs="Arial"/>
          <w:lang w:val="en-GB"/>
        </w:rPr>
        <w:t xml:space="preserve">Gallup-Healthways Global Well-Being Index, </w:t>
      </w:r>
      <w:hyperlink r:id="rId74" w:history="1">
        <w:r w:rsidRPr="00C5538D">
          <w:rPr>
            <w:rStyle w:val="Hyperlink"/>
            <w:rFonts w:cs="Arial"/>
            <w:color w:val="auto"/>
            <w:u w:val="none"/>
            <w:lang w:val="en-GB"/>
          </w:rPr>
          <w:t>gallup-healthways global well-being index 2015</w:t>
        </w:r>
      </w:hyperlink>
    </w:p>
    <w:p w:rsidR="005B09B8" w:rsidRPr="00B82845" w:rsidRDefault="005B09B8" w:rsidP="00673940">
      <w:pPr>
        <w:pStyle w:val="HStandard"/>
        <w:rPr>
          <w:rFonts w:cs="Arial"/>
          <w:lang w:val="en-GB"/>
        </w:rPr>
      </w:pPr>
    </w:p>
    <w:p w:rsidR="005B09B8" w:rsidRPr="00620837" w:rsidRDefault="00971248" w:rsidP="00971248">
      <w:pPr>
        <w:pStyle w:val="HHeading1"/>
        <w:rPr>
          <w:rFonts w:cs="Arial"/>
        </w:rPr>
      </w:pPr>
      <w:bookmarkStart w:id="115" w:name="_Toc460936121"/>
      <w:bookmarkStart w:id="116" w:name="_Toc474833074"/>
      <w:r w:rsidRPr="00620837">
        <w:lastRenderedPageBreak/>
        <w:t>CONDUCTING THE EVALUATION</w:t>
      </w:r>
      <w:bookmarkEnd w:id="115"/>
      <w:bookmarkEnd w:id="116"/>
    </w:p>
    <w:p w:rsidR="001564A9" w:rsidRPr="00620837" w:rsidRDefault="00596660" w:rsidP="00673940">
      <w:pPr>
        <w:pStyle w:val="HStandard"/>
        <w:rPr>
          <w:rFonts w:cs="Arial"/>
        </w:rPr>
      </w:pPr>
      <w:r w:rsidRPr="00620837">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620837" w:rsidRDefault="000C224F" w:rsidP="00673940">
      <w:pPr>
        <w:pStyle w:val="HStandard"/>
        <w:rPr>
          <w:rFonts w:cs="Arial"/>
        </w:rPr>
      </w:pPr>
      <w:r w:rsidRPr="00620837">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620837" w:rsidRDefault="00596660" w:rsidP="00C868C5">
      <w:pPr>
        <w:pStyle w:val="HHeading2"/>
      </w:pPr>
      <w:bookmarkStart w:id="117" w:name="_Toc460936122"/>
      <w:bookmarkStart w:id="118" w:name="_Toc474833075"/>
      <w:r w:rsidRPr="00620837">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rsidP="00B555A7">
            <w:pPr>
              <w:pStyle w:val="HStandard"/>
              <w:rPr>
                <w:rFonts w:cs="Arial"/>
              </w:rPr>
            </w:pPr>
            <w:r w:rsidRPr="00620837">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sidRPr="00620837">
              <w:rPr>
                <w:rStyle w:val="FootnoteReference"/>
                <w:color w:val="161616" w:themeColor="background1" w:themeShade="1A"/>
              </w:rPr>
              <w:footnoteReference w:id="68"/>
            </w:r>
            <w:r w:rsidRPr="00620837">
              <w:t xml:space="preserve"> and primarily collected data, employing various tools and techniques. </w:t>
            </w:r>
          </w:p>
        </w:tc>
      </w:tr>
      <w:tr w:rsidR="00CB507F" w:rsidRPr="00620837" w:rsidTr="004E4415">
        <w:trPr>
          <w:jc w:val="center"/>
        </w:trPr>
        <w:tc>
          <w:tcPr>
            <w:tcW w:w="9071" w:type="dxa"/>
            <w:shd w:val="clear" w:color="auto" w:fill="FCE5D5" w:themeFill="background2" w:themeFillTint="33"/>
          </w:tcPr>
          <w:p w:rsidR="00CB507F" w:rsidRPr="00620837" w:rsidRDefault="00F670E2" w:rsidP="00B555A7">
            <w:pPr>
              <w:pStyle w:val="HHeading5"/>
              <w:tabs>
                <w:tab w:val="left" w:pos="5298"/>
              </w:tabs>
              <w:rPr>
                <w:rFonts w:cs="Arial"/>
              </w:rPr>
            </w:pPr>
            <w:r w:rsidRPr="00C5538D">
              <w:rPr>
                <w:rFonts w:cs="Arial"/>
                <w:lang w:val="en-GB"/>
              </w:rPr>
              <w:t>Recommended working steps</w:t>
            </w:r>
            <w:r w:rsidR="00CB507F" w:rsidRPr="00620837">
              <w:t>:</w:t>
            </w:r>
            <w:r w:rsidR="00CB507F" w:rsidRPr="00620837">
              <w:tab/>
            </w:r>
          </w:p>
          <w:p w:rsidR="00CB507F" w:rsidRPr="00620837" w:rsidRDefault="00CB507F" w:rsidP="00673940">
            <w:pPr>
              <w:pStyle w:val="Hlistbullet"/>
              <w:rPr>
                <w:rFonts w:cs="Arial"/>
              </w:rPr>
            </w:pPr>
            <w:r w:rsidRPr="00620837">
              <w:rPr>
                <w:b/>
              </w:rPr>
              <w:t>Create the tools needed for the quantitative and qualitative analysis:</w:t>
            </w:r>
            <w:r w:rsidRPr="00620837">
              <w:t xml:space="preserve"> interview guides, questionnaires, queries for extractions from databases, requests for maps, guidelines for case studies, and any other data collection instrument that the contractor deems appropriate.</w:t>
            </w:r>
          </w:p>
          <w:p w:rsidR="00CB507F" w:rsidRPr="00620837" w:rsidRDefault="00CB507F" w:rsidP="00673940">
            <w:pPr>
              <w:pStyle w:val="Hlistbullet"/>
              <w:rPr>
                <w:rFonts w:cs="Arial"/>
              </w:rPr>
            </w:pPr>
            <w:r w:rsidRPr="00620837">
              <w:rPr>
                <w:b/>
              </w:rPr>
              <w:t>Collect data and qualitative information needed for answering EQs:</w:t>
            </w:r>
            <w:r w:rsidRPr="00620837">
              <w:t xml:space="preserve"> databases, studies, people to be interviewed, appropriate case study areas, etc.</w:t>
            </w:r>
          </w:p>
          <w:p w:rsidR="00CB507F" w:rsidRPr="00620837" w:rsidRDefault="00CB507F" w:rsidP="00673940">
            <w:pPr>
              <w:pStyle w:val="Hlistbullet"/>
              <w:rPr>
                <w:rFonts w:cs="Arial"/>
              </w:rPr>
            </w:pPr>
            <w:r w:rsidRPr="00620837">
              <w:rPr>
                <w:b/>
              </w:rPr>
              <w:t>Describe the process of programme implementation:</w:t>
            </w:r>
            <w:r w:rsidRPr="00620837">
              <w:t xml:space="preserve"> composition of programmes, priorities and target levels, and budget.</w:t>
            </w:r>
          </w:p>
          <w:p w:rsidR="00CB507F" w:rsidRPr="00620837" w:rsidRDefault="00755F20" w:rsidP="001A1C0E">
            <w:pPr>
              <w:pStyle w:val="Hlistbullet"/>
            </w:pPr>
            <w:r w:rsidRPr="00620837">
              <w:rPr>
                <w:b/>
              </w:rPr>
              <w:t>Summary of the outputs:</w:t>
            </w:r>
            <w:r w:rsidRPr="00620837">
              <w:t xml:space="preserve"> Evaluators present the aggregated and quality-checked values for each of the common and programme-specific indicators. </w:t>
            </w:r>
          </w:p>
        </w:tc>
      </w:tr>
      <w:tr w:rsidR="00CB507F" w:rsidRPr="00620837" w:rsidTr="004E4415">
        <w:trPr>
          <w:jc w:val="center"/>
        </w:trPr>
        <w:tc>
          <w:tcPr>
            <w:tcW w:w="9071" w:type="dxa"/>
          </w:tcPr>
          <w:p w:rsidR="00CB507F" w:rsidRPr="00620837" w:rsidRDefault="00CB507F" w:rsidP="00836472">
            <w:pPr>
              <w:pStyle w:val="HStandard"/>
              <w:rPr>
                <w:rFonts w:cs="Arial"/>
              </w:rPr>
            </w:pPr>
            <w:r w:rsidRPr="00620837">
              <w:rPr>
                <w:b/>
              </w:rPr>
              <w:t>Expected outcome</w:t>
            </w:r>
            <w:r w:rsidRPr="00620837">
              <w:t>: Data and information for evaluation</w:t>
            </w:r>
          </w:p>
        </w:tc>
      </w:tr>
    </w:tbl>
    <w:p w:rsidR="00596660" w:rsidRPr="00620837" w:rsidRDefault="00596660" w:rsidP="00C147EB">
      <w:pPr>
        <w:pStyle w:val="HHeading5"/>
        <w:rPr>
          <w:rFonts w:cs="Arial"/>
        </w:rPr>
      </w:pPr>
      <w:r w:rsidRPr="00620837">
        <w:t xml:space="preserve">Create the tools needed for the quantitative and qualitative analysis  </w:t>
      </w:r>
    </w:p>
    <w:p w:rsidR="00E04592" w:rsidRPr="00620837" w:rsidRDefault="00E04592" w:rsidP="00E04592">
      <w:pPr>
        <w:pStyle w:val="HStandard"/>
        <w:rPr>
          <w:rFonts w:cs="Arial"/>
        </w:rPr>
      </w:pPr>
      <w:r w:rsidRPr="00620837">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620837" w:rsidRDefault="00E04592" w:rsidP="00673940">
      <w:pPr>
        <w:pStyle w:val="HStandard"/>
        <w:rPr>
          <w:rFonts w:cs="Arial"/>
        </w:rPr>
      </w:pPr>
      <w:r w:rsidRPr="00620837">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620837" w:rsidRDefault="00596660" w:rsidP="00673940">
      <w:pPr>
        <w:pStyle w:val="HStandard"/>
        <w:rPr>
          <w:rFonts w:cs="Arial"/>
        </w:rPr>
      </w:pPr>
      <w:r w:rsidRPr="00620837">
        <w:t xml:space="preserve">Many Member States have recently established more coordinated procedures for data management for the new programmes. In these procedures, both managing authorities and evaluation advisors </w:t>
      </w:r>
      <w:r w:rsidRPr="00620837">
        <w:lastRenderedPageBreak/>
        <w:t>have worked together on data management schemes. The workability of these databases should be appraised before real data is integrated.  Glitches should be addressed as a matter of urgency.</w:t>
      </w:r>
    </w:p>
    <w:p w:rsidR="00E04592" w:rsidRPr="00620837" w:rsidRDefault="00836472" w:rsidP="00E04592">
      <w:pPr>
        <w:pStyle w:val="HStandard"/>
        <w:rPr>
          <w:rFonts w:cs="Arial"/>
        </w:rPr>
      </w:pPr>
      <w:r w:rsidRPr="00620837">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620837" w:rsidRDefault="00596660" w:rsidP="00C147EB">
      <w:pPr>
        <w:pStyle w:val="HHeading5"/>
        <w:rPr>
          <w:rFonts w:cs="Arial"/>
        </w:rPr>
      </w:pPr>
      <w:r w:rsidRPr="00620837">
        <w:t xml:space="preserve">Quantitative data </w:t>
      </w:r>
    </w:p>
    <w:p w:rsidR="00596660" w:rsidRPr="00620837" w:rsidRDefault="00596660" w:rsidP="00673940">
      <w:pPr>
        <w:pStyle w:val="HStandard"/>
        <w:rPr>
          <w:rFonts w:cs="Arial"/>
        </w:rPr>
      </w:pPr>
      <w:r w:rsidRPr="00620837">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620837" w:rsidTr="00531503">
        <w:tc>
          <w:tcPr>
            <w:tcW w:w="1980" w:type="dxa"/>
            <w:shd w:val="clear" w:color="auto" w:fill="F07E31"/>
            <w:vAlign w:val="center"/>
          </w:tcPr>
          <w:p w:rsidR="00596660" w:rsidRPr="00620837" w:rsidRDefault="00596660" w:rsidP="00596660">
            <w:pPr>
              <w:pStyle w:val="Htableleftbolt"/>
              <w:rPr>
                <w:rFonts w:cs="Arial"/>
                <w:color w:val="FFFFFF" w:themeColor="accent1"/>
              </w:rPr>
            </w:pPr>
            <w:r w:rsidRPr="00620837">
              <w:rPr>
                <w:color w:val="FFFFFF" w:themeColor="accent1"/>
              </w:rPr>
              <w:t xml:space="preserve">Context indicators (macro-data for RDP level) </w:t>
            </w:r>
          </w:p>
        </w:tc>
        <w:tc>
          <w:tcPr>
            <w:tcW w:w="7080" w:type="dxa"/>
            <w:shd w:val="clear" w:color="auto" w:fill="auto"/>
          </w:tcPr>
          <w:p w:rsidR="00596660" w:rsidRPr="00620837" w:rsidRDefault="00507977" w:rsidP="00596660">
            <w:pPr>
              <w:pStyle w:val="Htablebullet"/>
              <w:rPr>
                <w:rFonts w:cs="Arial"/>
              </w:rPr>
            </w:pPr>
            <w:r w:rsidRPr="00620837">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620837" w:rsidRDefault="00596660" w:rsidP="00596660">
            <w:pPr>
              <w:pStyle w:val="Htablebullet"/>
              <w:rPr>
                <w:rFonts w:cs="Arial"/>
              </w:rPr>
            </w:pPr>
            <w:r w:rsidRPr="00620837">
              <w:t>Data collected for context indicators are macro-level data (RDP, regional or national levels) and are used in the assessment of programme impacts (this includes netting out the respective impact indicators).</w:t>
            </w:r>
          </w:p>
          <w:p w:rsidR="00596660" w:rsidRPr="00620837" w:rsidRDefault="00596660" w:rsidP="00596660">
            <w:pPr>
              <w:pStyle w:val="Htablebullet"/>
              <w:rPr>
                <w:rFonts w:cs="Arial"/>
              </w:rPr>
            </w:pPr>
            <w:r w:rsidRPr="00620837">
              <w:t>Data for context indicators are collected from EU level databases</w:t>
            </w:r>
            <w:r w:rsidRPr="00620837">
              <w:rPr>
                <w:rStyle w:val="FootnoteReference"/>
              </w:rPr>
              <w:footnoteReference w:id="69"/>
            </w:r>
            <w:r w:rsidRPr="00620837">
              <w:t xml:space="preserve"> or national/regional databases, on an annual basis, independently of the programme uptake. </w:t>
            </w:r>
          </w:p>
        </w:tc>
      </w:tr>
      <w:tr w:rsidR="00596660" w:rsidRPr="00620837" w:rsidTr="00531503">
        <w:tc>
          <w:tcPr>
            <w:tcW w:w="1980" w:type="dxa"/>
            <w:shd w:val="clear" w:color="auto" w:fill="F07E31"/>
            <w:vAlign w:val="center"/>
          </w:tcPr>
          <w:p w:rsidR="00596660" w:rsidRPr="00620837" w:rsidRDefault="00596660" w:rsidP="00596660">
            <w:pPr>
              <w:pStyle w:val="Htableleftbolt"/>
              <w:rPr>
                <w:rFonts w:cs="Arial"/>
                <w:color w:val="FFFFFF" w:themeColor="accent1"/>
              </w:rPr>
            </w:pPr>
            <w:r w:rsidRPr="00620837">
              <w:rPr>
                <w:color w:val="FFFFFF" w:themeColor="accent1"/>
              </w:rPr>
              <w:t xml:space="preserve">Input and output indicators </w:t>
            </w:r>
          </w:p>
          <w:p w:rsidR="00596660" w:rsidRPr="00620837" w:rsidRDefault="00596660" w:rsidP="00596660">
            <w:pPr>
              <w:pStyle w:val="Htableleftbolt"/>
              <w:rPr>
                <w:rFonts w:cs="Arial"/>
                <w:color w:val="FFFFFF" w:themeColor="accent1"/>
              </w:rPr>
            </w:pPr>
            <w:r w:rsidRPr="00620837">
              <w:rPr>
                <w:color w:val="FFFFFF" w:themeColor="accent1"/>
              </w:rPr>
              <w:t xml:space="preserve"> </w:t>
            </w:r>
          </w:p>
        </w:tc>
        <w:tc>
          <w:tcPr>
            <w:tcW w:w="7080" w:type="dxa"/>
            <w:shd w:val="clear" w:color="auto" w:fill="auto"/>
          </w:tcPr>
          <w:p w:rsidR="00596660" w:rsidRPr="00620837" w:rsidRDefault="00596660" w:rsidP="00596660">
            <w:pPr>
              <w:pStyle w:val="Htablebullet"/>
              <w:rPr>
                <w:rFonts w:cs="Arial"/>
              </w:rPr>
            </w:pPr>
            <w:r w:rsidRPr="00620837">
              <w:t>Micro-data collected at the unit level (farm, community, business) for beneficiaries. Is collected via the monitoring system (operations database).</w:t>
            </w:r>
          </w:p>
          <w:p w:rsidR="00596660" w:rsidRPr="00620837" w:rsidRDefault="00596660" w:rsidP="00596660">
            <w:pPr>
              <w:pStyle w:val="Htablebullet"/>
              <w:rPr>
                <w:rFonts w:cs="Arial"/>
              </w:rPr>
            </w:pPr>
            <w:r w:rsidRPr="00620837">
              <w:t>Input indicators are linked to the RDP financial allocation and payments for individual measures, activities and operations.</w:t>
            </w:r>
          </w:p>
          <w:p w:rsidR="00596660" w:rsidRPr="00620837" w:rsidRDefault="00596660" w:rsidP="00596660">
            <w:pPr>
              <w:pStyle w:val="Htablebullet"/>
              <w:rPr>
                <w:rFonts w:cs="Arial"/>
              </w:rPr>
            </w:pPr>
            <w:r w:rsidRPr="00620837">
              <w:t xml:space="preserve">Output indicators are linked to the basic description of the RDP implementation (number of beneficiaries, number of supported operations, etc.). </w:t>
            </w:r>
          </w:p>
          <w:p w:rsidR="00596660" w:rsidRPr="00620837" w:rsidRDefault="005C58C8" w:rsidP="00596660">
            <w:pPr>
              <w:pStyle w:val="Htablebullet"/>
              <w:rPr>
                <w:rFonts w:cs="Arial"/>
              </w:rPr>
            </w:pPr>
            <w:r w:rsidRPr="00620837">
              <w:t>These are also used to calculate indicator values for some target indicators.</w:t>
            </w:r>
          </w:p>
          <w:p w:rsidR="00596660" w:rsidRPr="00620837" w:rsidRDefault="00596660" w:rsidP="00596660">
            <w:pPr>
              <w:pStyle w:val="Htablebullet"/>
              <w:rPr>
                <w:rFonts w:cs="Arial"/>
              </w:rPr>
            </w:pPr>
            <w:r w:rsidRPr="00620837">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620837" w:rsidTr="00531503">
        <w:tc>
          <w:tcPr>
            <w:tcW w:w="1980" w:type="dxa"/>
            <w:shd w:val="clear" w:color="auto" w:fill="F07E31"/>
            <w:vAlign w:val="center"/>
          </w:tcPr>
          <w:p w:rsidR="00596660" w:rsidRPr="00620837" w:rsidRDefault="00596660" w:rsidP="00596660">
            <w:pPr>
              <w:pStyle w:val="Htableleftbolt"/>
              <w:rPr>
                <w:rFonts w:cs="Arial"/>
                <w:color w:val="FFFFFF" w:themeColor="accent1"/>
              </w:rPr>
            </w:pPr>
            <w:r w:rsidRPr="00620837">
              <w:rPr>
                <w:color w:val="FFFFFF" w:themeColor="accent1"/>
              </w:rPr>
              <w:t>Result indicators (micro-data at unit level)</w:t>
            </w:r>
          </w:p>
        </w:tc>
        <w:tc>
          <w:tcPr>
            <w:tcW w:w="7080" w:type="dxa"/>
            <w:shd w:val="clear" w:color="auto" w:fill="auto"/>
          </w:tcPr>
          <w:p w:rsidR="00596660" w:rsidRPr="00620837" w:rsidRDefault="00596660" w:rsidP="00596660">
            <w:pPr>
              <w:pStyle w:val="Htablebullet"/>
              <w:rPr>
                <w:rFonts w:cs="Arial"/>
              </w:rPr>
            </w:pPr>
            <w:r w:rsidRPr="00620837">
              <w:t>Data for result indicators are micro-data, which are collected at the unit level (farm, community, business) for beneficiaries and non-beneficiaries. This data, if properly standardised, can be aggregated to get gross values.</w:t>
            </w:r>
          </w:p>
          <w:p w:rsidR="00596660" w:rsidRPr="00620837" w:rsidRDefault="00596660" w:rsidP="00596660">
            <w:pPr>
              <w:pStyle w:val="Htablebullet"/>
              <w:rPr>
                <w:rFonts w:cs="Arial"/>
              </w:rPr>
            </w:pPr>
            <w:r w:rsidRPr="00620837">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620837" w:rsidRDefault="00596660" w:rsidP="00596660">
            <w:pPr>
              <w:pStyle w:val="Htablebullet"/>
              <w:rPr>
                <w:rFonts w:cs="Arial"/>
              </w:rPr>
            </w:pPr>
            <w:r w:rsidRPr="00620837">
              <w:t xml:space="preserve">In line with requirements of specific evaluation methods, the data at micro-level should be collected on the basis of secondary data (if available) and of surveys. </w:t>
            </w:r>
          </w:p>
          <w:p w:rsidR="00596660" w:rsidRPr="00620837" w:rsidRDefault="00596660" w:rsidP="00596660">
            <w:pPr>
              <w:pStyle w:val="Htablebullet"/>
              <w:rPr>
                <w:rFonts w:cs="Arial"/>
              </w:rPr>
            </w:pPr>
            <w:r w:rsidRPr="00620837">
              <w:t>The earlier the collection of data starts in the RDP implementation, the better for ensuring data timeliness.</w:t>
            </w:r>
          </w:p>
          <w:p w:rsidR="00596660" w:rsidRPr="00620837" w:rsidRDefault="00596660" w:rsidP="00F61278">
            <w:pPr>
              <w:pStyle w:val="Htablebullet"/>
              <w:rPr>
                <w:rFonts w:cs="Arial"/>
              </w:rPr>
            </w:pPr>
            <w:r w:rsidRPr="00620837">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620837" w:rsidTr="00531503">
        <w:tc>
          <w:tcPr>
            <w:tcW w:w="1980" w:type="dxa"/>
            <w:shd w:val="clear" w:color="auto" w:fill="F07E31"/>
            <w:vAlign w:val="center"/>
          </w:tcPr>
          <w:p w:rsidR="00596660" w:rsidRPr="00620837" w:rsidRDefault="00596660" w:rsidP="00596660">
            <w:pPr>
              <w:pStyle w:val="Htableleftbolt"/>
              <w:rPr>
                <w:rFonts w:cs="Arial"/>
                <w:color w:val="FFFFFF" w:themeColor="accent1"/>
              </w:rPr>
            </w:pPr>
            <w:r w:rsidRPr="00620837">
              <w:rPr>
                <w:color w:val="FFFFFF" w:themeColor="accent1"/>
              </w:rPr>
              <w:t>Impact indicators</w:t>
            </w:r>
          </w:p>
          <w:p w:rsidR="00596660" w:rsidRPr="00620837" w:rsidDel="00091BD6" w:rsidRDefault="00596660" w:rsidP="00596660">
            <w:pPr>
              <w:pStyle w:val="Htableleftbolt"/>
              <w:rPr>
                <w:rFonts w:cs="Arial"/>
                <w:color w:val="FFFFFF" w:themeColor="accent1"/>
              </w:rPr>
            </w:pPr>
            <w:r w:rsidRPr="00620837">
              <w:rPr>
                <w:color w:val="FFFFFF" w:themeColor="accent1"/>
              </w:rPr>
              <w:t>(micro- and macro-data at RDP, regional, national levels)</w:t>
            </w:r>
          </w:p>
        </w:tc>
        <w:tc>
          <w:tcPr>
            <w:tcW w:w="7080" w:type="dxa"/>
            <w:shd w:val="clear" w:color="auto" w:fill="auto"/>
          </w:tcPr>
          <w:p w:rsidR="00225D89" w:rsidRPr="00620837" w:rsidRDefault="00807503">
            <w:pPr>
              <w:pStyle w:val="Htablebullet"/>
              <w:rPr>
                <w:rFonts w:cs="Arial"/>
              </w:rPr>
            </w:pPr>
            <w:r w:rsidRPr="00620837">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620837">
              <w:lastRenderedPageBreak/>
              <w:t>NUTS 3-5 level might be the lowest macro-level where effects of the RD support can be estimated (based on the situation in data availability in Member States)</w:t>
            </w:r>
            <w:r w:rsidRPr="00620837">
              <w:rPr>
                <w:rStyle w:val="FootnoteReference"/>
              </w:rPr>
              <w:footnoteReference w:id="70"/>
            </w:r>
            <w:r w:rsidRPr="00620837">
              <w:t>.</w:t>
            </w:r>
          </w:p>
        </w:tc>
      </w:tr>
      <w:tr w:rsidR="00596660" w:rsidRPr="00620837" w:rsidTr="00531503">
        <w:tc>
          <w:tcPr>
            <w:tcW w:w="9060" w:type="dxa"/>
            <w:gridSpan w:val="2"/>
            <w:shd w:val="clear" w:color="auto" w:fill="auto"/>
            <w:vAlign w:val="center"/>
          </w:tcPr>
          <w:p w:rsidR="00596660" w:rsidRPr="00620837" w:rsidRDefault="00596660" w:rsidP="00601A58">
            <w:pPr>
              <w:pStyle w:val="Htableleft"/>
              <w:rPr>
                <w:rFonts w:cs="Arial"/>
                <w:color w:val="FFFFFF" w:themeColor="accent1"/>
              </w:rPr>
            </w:pPr>
            <w:r w:rsidRPr="00620837">
              <w:rPr>
                <w:color w:val="161616" w:themeColor="background1" w:themeShade="1A"/>
              </w:rPr>
              <w:lastRenderedPageBreak/>
              <w:t>D</w:t>
            </w:r>
            <w:r w:rsidRPr="00620837">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620837" w:rsidRDefault="00596660" w:rsidP="00C147EB">
      <w:pPr>
        <w:pStyle w:val="HHeading5"/>
        <w:rPr>
          <w:rFonts w:cs="Arial"/>
        </w:rPr>
      </w:pPr>
      <w:r w:rsidRPr="00620837">
        <w:t>Qualitative data and information</w:t>
      </w:r>
    </w:p>
    <w:p w:rsidR="00596660" w:rsidRPr="00620837" w:rsidRDefault="00596660" w:rsidP="00673940">
      <w:pPr>
        <w:pStyle w:val="HStandard"/>
        <w:rPr>
          <w:rFonts w:cs="Arial"/>
        </w:rPr>
      </w:pPr>
      <w:r w:rsidRPr="00620837">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620837" w:rsidRDefault="00596660" w:rsidP="00673940">
      <w:pPr>
        <w:pStyle w:val="Hlistbullet"/>
        <w:rPr>
          <w:rFonts w:cs="Arial"/>
        </w:rPr>
      </w:pPr>
      <w:r w:rsidRPr="00620837">
        <w:t>ensure the utility/relevance of the collected data to answer the EQs (check judgement criteria); i</w:t>
      </w:r>
    </w:p>
    <w:p w:rsidR="00596660" w:rsidRPr="00620837" w:rsidRDefault="00596660" w:rsidP="001A1C0E">
      <w:pPr>
        <w:pStyle w:val="Hlistbullet"/>
      </w:pPr>
      <w:r w:rsidRPr="00620837">
        <w:t xml:space="preserve">ensure that qualitative information collected on beneficiaries can be paired with the information collected on non-beneficiaries to ensure the counterfactual and netting out of the programme effects. </w:t>
      </w:r>
    </w:p>
    <w:p w:rsidR="00596660" w:rsidRPr="00620837" w:rsidRDefault="00596660" w:rsidP="00673940">
      <w:pPr>
        <w:pStyle w:val="HStandard"/>
        <w:rPr>
          <w:rFonts w:cs="Arial"/>
        </w:rPr>
      </w:pPr>
      <w:r w:rsidRPr="00620837">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620837" w:rsidRDefault="00596660" w:rsidP="00C147EB">
      <w:pPr>
        <w:pStyle w:val="HHeading5"/>
        <w:rPr>
          <w:rFonts w:cs="Arial"/>
        </w:rPr>
      </w:pPr>
      <w:r w:rsidRPr="00620837">
        <w:t xml:space="preserve">Description of the process of programme implementation </w:t>
      </w:r>
    </w:p>
    <w:p w:rsidR="00596660" w:rsidRPr="00620837" w:rsidRDefault="00D27C62" w:rsidP="00673940">
      <w:pPr>
        <w:pStyle w:val="HStandard"/>
        <w:rPr>
          <w:rFonts w:cs="Arial"/>
        </w:rPr>
      </w:pPr>
      <w:r w:rsidRPr="00620837">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620837" w:rsidRDefault="00596660" w:rsidP="00673940">
      <w:pPr>
        <w:pStyle w:val="HStandard"/>
        <w:rPr>
          <w:rFonts w:cs="Arial"/>
        </w:rPr>
      </w:pPr>
      <w:r w:rsidRPr="00620837">
        <w:t>For this step it is considered essential to conduct interviews in the initial phase of the evaluation, including representatives of the Managing Authority and the respective technical teams.</w:t>
      </w:r>
    </w:p>
    <w:p w:rsidR="00596660" w:rsidRPr="00620837" w:rsidRDefault="00596660" w:rsidP="00C147EB">
      <w:pPr>
        <w:pStyle w:val="HHeading5"/>
        <w:rPr>
          <w:rFonts w:cs="Arial"/>
        </w:rPr>
      </w:pPr>
      <w:r w:rsidRPr="00620837">
        <w:t>Summary of the outputs</w:t>
      </w:r>
    </w:p>
    <w:p w:rsidR="00596660" w:rsidRPr="00620837" w:rsidRDefault="00596660" w:rsidP="00673940">
      <w:pPr>
        <w:pStyle w:val="HStandard"/>
        <w:rPr>
          <w:rFonts w:cs="Arial"/>
        </w:rPr>
      </w:pPr>
      <w:r w:rsidRPr="00620837">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620837" w:rsidRDefault="00596660" w:rsidP="00C868C5">
      <w:pPr>
        <w:pStyle w:val="HHeading2"/>
      </w:pPr>
      <w:bookmarkStart w:id="119" w:name="_Toc460936123"/>
      <w:bookmarkStart w:id="120" w:name="_Toc474833076"/>
      <w:r w:rsidRPr="00620837">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CB507F" w:rsidRPr="00620837" w:rsidRDefault="00CB507F" w:rsidP="00154612">
            <w:pPr>
              <w:pStyle w:val="HStandard"/>
              <w:rPr>
                <w:rFonts w:cs="Arial"/>
              </w:rPr>
            </w:pPr>
            <w:r w:rsidRPr="00620837">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620837" w:rsidTr="004E4415">
        <w:trPr>
          <w:jc w:val="center"/>
        </w:trPr>
        <w:tc>
          <w:tcPr>
            <w:tcW w:w="9071" w:type="dxa"/>
            <w:shd w:val="clear" w:color="auto" w:fill="FCE5D5" w:themeFill="background2" w:themeFillTint="33"/>
          </w:tcPr>
          <w:p w:rsidR="00CB507F" w:rsidRPr="00620837" w:rsidRDefault="00F670E2" w:rsidP="00C147EB">
            <w:pPr>
              <w:pStyle w:val="HHeading5"/>
              <w:rPr>
                <w:rFonts w:cs="Arial"/>
              </w:rPr>
            </w:pPr>
            <w:r w:rsidRPr="00C5538D">
              <w:rPr>
                <w:rFonts w:cs="Arial"/>
                <w:lang w:val="en-GB"/>
              </w:rPr>
              <w:t>Recommended working steps</w:t>
            </w:r>
            <w:r w:rsidR="00CB507F" w:rsidRPr="00620837">
              <w:t xml:space="preserve">: </w:t>
            </w:r>
          </w:p>
          <w:p w:rsidR="00CB507F" w:rsidRPr="00620837" w:rsidRDefault="00CB507F" w:rsidP="00673940">
            <w:pPr>
              <w:pStyle w:val="Hlistbullet"/>
              <w:rPr>
                <w:rFonts w:cs="Arial"/>
              </w:rPr>
            </w:pPr>
            <w:r w:rsidRPr="00620837">
              <w:t>Introductory qualitative analysis</w:t>
            </w:r>
          </w:p>
          <w:p w:rsidR="00CB507F" w:rsidRPr="00620837" w:rsidRDefault="00CB507F" w:rsidP="00673940">
            <w:pPr>
              <w:pStyle w:val="Hlistbullet"/>
              <w:rPr>
                <w:rFonts w:cs="Arial"/>
              </w:rPr>
            </w:pPr>
            <w:r w:rsidRPr="00620837">
              <w:lastRenderedPageBreak/>
              <w:t>Formulation of testable hypotheses regarding potential programme effects</w:t>
            </w:r>
          </w:p>
          <w:p w:rsidR="00CB507F" w:rsidRPr="00620837" w:rsidRDefault="00CB507F" w:rsidP="00673940">
            <w:pPr>
              <w:pStyle w:val="Hlistbullet"/>
              <w:rPr>
                <w:rFonts w:cs="Arial"/>
              </w:rPr>
            </w:pPr>
            <w:r w:rsidRPr="00620837">
              <w:t>Testing and verification of hypothesis</w:t>
            </w:r>
          </w:p>
          <w:p w:rsidR="00F85019" w:rsidRPr="00620837" w:rsidRDefault="009016DC" w:rsidP="000E5458">
            <w:pPr>
              <w:pStyle w:val="Hlistbullet"/>
              <w:rPr>
                <w:rFonts w:cs="Arial"/>
              </w:rPr>
            </w:pPr>
            <w:r w:rsidRPr="00620837">
              <w:t xml:space="preserve">Calculation of result indicator values at the micro-level (common, additional and programme-specific) and the validation of the values of target indicators </w:t>
            </w:r>
          </w:p>
          <w:p w:rsidR="00CB507F" w:rsidRPr="00620837" w:rsidRDefault="00CB507F" w:rsidP="001A1C0E">
            <w:pPr>
              <w:pStyle w:val="Hlistbullet"/>
            </w:pPr>
            <w:r w:rsidRPr="00620837">
              <w:t>Identifying programme net-results</w:t>
            </w:r>
          </w:p>
          <w:p w:rsidR="00F3350F" w:rsidRPr="00620837" w:rsidRDefault="00CA5526" w:rsidP="001A1C0E">
            <w:pPr>
              <w:pStyle w:val="Hlistbullet"/>
              <w:rPr>
                <w:rFonts w:cs="Arial"/>
                <w:sz w:val="18"/>
                <w:szCs w:val="24"/>
              </w:rPr>
            </w:pPr>
            <w:r w:rsidRPr="00620837">
              <w:t xml:space="preserve">Considering the additional contributions of the RDP’s operations to focus areas in the calculation of result indicators </w:t>
            </w:r>
          </w:p>
        </w:tc>
      </w:tr>
      <w:tr w:rsidR="00CB507F" w:rsidRPr="00620837" w:rsidTr="004E4415">
        <w:trPr>
          <w:jc w:val="center"/>
        </w:trPr>
        <w:tc>
          <w:tcPr>
            <w:tcW w:w="9071" w:type="dxa"/>
          </w:tcPr>
          <w:p w:rsidR="00CB507F" w:rsidRPr="00620837" w:rsidRDefault="00CB507F" w:rsidP="00755F20">
            <w:pPr>
              <w:pStyle w:val="HStandard"/>
              <w:rPr>
                <w:rFonts w:cs="Arial"/>
              </w:rPr>
            </w:pPr>
            <w:r w:rsidRPr="00620837">
              <w:rPr>
                <w:b/>
              </w:rPr>
              <w:lastRenderedPageBreak/>
              <w:t>Expected outcome</w:t>
            </w:r>
            <w:r w:rsidRPr="00620837">
              <w:t>: calculated values of indicators (gross, net)</w:t>
            </w:r>
          </w:p>
        </w:tc>
      </w:tr>
    </w:tbl>
    <w:p w:rsidR="001C148B" w:rsidRPr="00620837" w:rsidRDefault="00596660" w:rsidP="00673940">
      <w:pPr>
        <w:pStyle w:val="HStandard"/>
        <w:rPr>
          <w:rFonts w:cs="Arial"/>
        </w:rPr>
      </w:pPr>
      <w:r w:rsidRPr="00620837">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sidRPr="00620837">
        <w:rPr>
          <w:rStyle w:val="FootnoteReference"/>
        </w:rPr>
        <w:footnoteReference w:id="71"/>
      </w:r>
      <w:r w:rsidRPr="00620837">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620837" w:rsidRDefault="00EA0137" w:rsidP="00673940">
      <w:pPr>
        <w:pStyle w:val="HStandard"/>
        <w:rPr>
          <w:rFonts w:cs="Arial"/>
        </w:rPr>
      </w:pPr>
      <w:r w:rsidRPr="00620837">
        <w:t>The netting out of indicators implies that there is sufficient data collected on beneficiaries and non-beneficiaries in the system</w:t>
      </w:r>
      <w:r w:rsidRPr="00620837">
        <w:rPr>
          <w:rStyle w:val="FootnoteReference"/>
        </w:rPr>
        <w:footnoteReference w:id="72"/>
      </w:r>
      <w:r w:rsidRPr="00620837">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620837" w:rsidRDefault="001C148B" w:rsidP="00C147EB">
      <w:pPr>
        <w:pStyle w:val="HHeading5"/>
        <w:rPr>
          <w:rFonts w:cs="Arial"/>
        </w:rPr>
      </w:pPr>
      <w:r w:rsidRPr="00620837">
        <w:t>Net assessment of programme results including disentangling of programme effects from other intervening factors</w:t>
      </w:r>
      <w:r w:rsidRPr="00620837">
        <w:rPr>
          <w:rStyle w:val="FootnoteReference"/>
        </w:rPr>
        <w:footnoteReference w:id="73"/>
      </w:r>
    </w:p>
    <w:p w:rsidR="00596660" w:rsidRPr="00620837" w:rsidRDefault="001C148B" w:rsidP="00673940">
      <w:pPr>
        <w:pStyle w:val="HStandard"/>
        <w:rPr>
          <w:rFonts w:cs="Arial"/>
        </w:rPr>
      </w:pPr>
      <w:r w:rsidRPr="00620837">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sidRPr="00620837">
        <w:rPr>
          <w:rStyle w:val="FootnoteReference"/>
        </w:rPr>
        <w:footnoteReference w:id="74"/>
      </w:r>
      <w:r w:rsidRPr="00620837">
        <w:t xml:space="preserve">. </w:t>
      </w:r>
    </w:p>
    <w:p w:rsidR="00596660" w:rsidRPr="00620837" w:rsidRDefault="00596660" w:rsidP="00673940">
      <w:pPr>
        <w:pStyle w:val="HStandard"/>
        <w:rPr>
          <w:rFonts w:cs="Arial"/>
        </w:rPr>
      </w:pPr>
      <w:r w:rsidRPr="00620837">
        <w:t>Given the above, there are three key methodological challenges:</w:t>
      </w:r>
    </w:p>
    <w:p w:rsidR="00596660" w:rsidRPr="00620837" w:rsidRDefault="00596660" w:rsidP="00673940">
      <w:pPr>
        <w:pStyle w:val="Hlistbullet"/>
        <w:rPr>
          <w:rFonts w:cs="Arial"/>
        </w:rPr>
      </w:pPr>
      <w:r w:rsidRPr="00620837">
        <w:t>The requirement to assess, wherever possible, programme results against their counterfactual, i.e. calculating the changes that would have occurred without the specific programme intervention;</w:t>
      </w:r>
    </w:p>
    <w:p w:rsidR="00596660" w:rsidRPr="00620837" w:rsidRDefault="00596660" w:rsidP="00673940">
      <w:pPr>
        <w:pStyle w:val="Hlistbullet"/>
        <w:rPr>
          <w:rFonts w:cs="Arial"/>
        </w:rPr>
      </w:pPr>
      <w:r w:rsidRPr="00620837">
        <w:t>The requirement to estimate the net effects of the programme, by netting out deadweight, leverage, substitution effects, etc.;</w:t>
      </w:r>
    </w:p>
    <w:p w:rsidR="00596660" w:rsidRPr="00620837" w:rsidRDefault="00596660" w:rsidP="001A1C0E">
      <w:pPr>
        <w:pStyle w:val="Hlistbullet"/>
      </w:pPr>
      <w:r w:rsidRPr="00620837">
        <w:lastRenderedPageBreak/>
        <w:t>The requirement to construct a data and information collection, which allows for the unbiased computation of the effects as stipulated above.</w:t>
      </w:r>
    </w:p>
    <w:p w:rsidR="00596660" w:rsidRPr="00620837" w:rsidRDefault="00596660" w:rsidP="00673940">
      <w:pPr>
        <w:pStyle w:val="HStandard"/>
        <w:rPr>
          <w:rFonts w:cs="Arial"/>
        </w:rPr>
      </w:pPr>
      <w:r w:rsidRPr="00620837">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620837" w:rsidRDefault="00596660" w:rsidP="00673940">
      <w:pPr>
        <w:pStyle w:val="Hlistbullet"/>
        <w:rPr>
          <w:rFonts w:cs="Arial"/>
        </w:rPr>
      </w:pPr>
      <w:r w:rsidRPr="00620837">
        <w:t>direct and indirect effects: expected and unexpected (positive and negative);</w:t>
      </w:r>
    </w:p>
    <w:p w:rsidR="00596660" w:rsidRPr="00620837" w:rsidRDefault="00596660" w:rsidP="00673940">
      <w:pPr>
        <w:pStyle w:val="Hlistbullet"/>
        <w:rPr>
          <w:rFonts w:cs="Arial"/>
        </w:rPr>
      </w:pPr>
      <w:r w:rsidRPr="00620837">
        <w:t>secondary contributions of operations to FA: expected and unexpected;</w:t>
      </w:r>
    </w:p>
    <w:p w:rsidR="00596660" w:rsidRPr="00620837" w:rsidRDefault="00596660" w:rsidP="001A1C0E">
      <w:pPr>
        <w:pStyle w:val="Hlistbullet"/>
      </w:pPr>
      <w:r w:rsidRPr="00620837">
        <w:t>synergies and transverse effects</w:t>
      </w:r>
      <w:r w:rsidRPr="00620837">
        <w:rPr>
          <w:rStyle w:val="FootnoteReference"/>
        </w:rPr>
        <w:footnoteReference w:id="75"/>
      </w:r>
      <w:r w:rsidRPr="00620837">
        <w:t xml:space="preserve">. </w:t>
      </w:r>
    </w:p>
    <w:p w:rsidR="00596660" w:rsidRPr="00620837" w:rsidRDefault="00596660" w:rsidP="00673940">
      <w:pPr>
        <w:pStyle w:val="HStandard"/>
        <w:rPr>
          <w:rFonts w:cs="Arial"/>
        </w:rPr>
      </w:pPr>
      <w:r w:rsidRPr="00620837">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620837" w:rsidRDefault="001C519F" w:rsidP="00673940">
      <w:pPr>
        <w:pStyle w:val="HStandard"/>
        <w:rPr>
          <w:rFonts w:cs="Arial"/>
        </w:rPr>
      </w:pPr>
      <w:r w:rsidRPr="00620837">
        <w:t>An example of the steps applicable in the assessment of RDP results is presented below:</w:t>
      </w:r>
    </w:p>
    <w:p w:rsidR="00596660" w:rsidRPr="00620837" w:rsidRDefault="00596660" w:rsidP="00C147EB">
      <w:pPr>
        <w:pStyle w:val="HHeading5"/>
        <w:rPr>
          <w:rFonts w:cs="Arial"/>
        </w:rPr>
      </w:pPr>
      <w:r w:rsidRPr="00620837">
        <w:t xml:space="preserve">Step 1: Introductory qualitative analysis </w:t>
      </w:r>
    </w:p>
    <w:p w:rsidR="00596660" w:rsidRPr="00620837" w:rsidRDefault="00596660" w:rsidP="00673940">
      <w:pPr>
        <w:pStyle w:val="HStandard"/>
        <w:rPr>
          <w:rFonts w:cs="Arial"/>
        </w:rPr>
      </w:pPr>
      <w:r w:rsidRPr="00620837">
        <w:t xml:space="preserve">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w:t>
      </w:r>
      <w:r w:rsidR="00636A97" w:rsidRPr="00620837">
        <w:t>”</w:t>
      </w:r>
      <w:r w:rsidRPr="00620837">
        <w:t xml:space="preserve">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w:t>
      </w:r>
      <w:r w:rsidR="00636A97" w:rsidRPr="00620837">
        <w:t>”</w:t>
      </w:r>
      <w:r w:rsidRPr="00620837">
        <w:t xml:space="preserve">change” in comparison with a situation </w:t>
      </w:r>
      <w:r w:rsidR="00636A97" w:rsidRPr="00620837">
        <w:t>”</w:t>
      </w:r>
      <w:r w:rsidRPr="00620837">
        <w:t>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620837" w:rsidRDefault="00596660" w:rsidP="00C147EB">
      <w:pPr>
        <w:pStyle w:val="HHeading5"/>
        <w:rPr>
          <w:rFonts w:eastAsia="Calibri" w:cs="Arial"/>
        </w:rPr>
      </w:pPr>
      <w:r w:rsidRPr="00620837">
        <w:t xml:space="preserve">Step 2: Formulation of testable hypotheses regarding potential programme effects </w:t>
      </w:r>
    </w:p>
    <w:p w:rsidR="00596660" w:rsidRPr="00620837" w:rsidRDefault="00596660" w:rsidP="00673940">
      <w:pPr>
        <w:pStyle w:val="HStandard"/>
        <w:rPr>
          <w:rFonts w:eastAsia="Calibri" w:cs="Arial"/>
        </w:rPr>
      </w:pPr>
      <w:r w:rsidRPr="00620837">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620837" w:rsidRDefault="00596660" w:rsidP="00C147EB">
      <w:pPr>
        <w:pStyle w:val="HHeading5"/>
        <w:rPr>
          <w:rFonts w:eastAsia="Calibri" w:cs="Arial"/>
        </w:rPr>
      </w:pPr>
      <w:r w:rsidRPr="00620837">
        <w:t>Step 3: Testing and verification of hypotheses</w:t>
      </w:r>
    </w:p>
    <w:p w:rsidR="00596660" w:rsidRPr="00620837" w:rsidRDefault="00596660" w:rsidP="00673940">
      <w:pPr>
        <w:pStyle w:val="HStandard"/>
        <w:rPr>
          <w:rFonts w:eastAsia="Calibri" w:cs="Arial"/>
        </w:rPr>
      </w:pPr>
      <w:r w:rsidRPr="00620837">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620837" w:rsidRDefault="00596660" w:rsidP="00673940">
      <w:pPr>
        <w:pStyle w:val="HStandard"/>
        <w:rPr>
          <w:rFonts w:cs="Arial"/>
        </w:rPr>
      </w:pPr>
      <w:r w:rsidRPr="00620837">
        <w:lastRenderedPageBreak/>
        <w:t xml:space="preserve">The main components of Step 3 are as follows: </w:t>
      </w:r>
    </w:p>
    <w:p w:rsidR="00596660" w:rsidRPr="00620837" w:rsidRDefault="00596660" w:rsidP="00673940">
      <w:pPr>
        <w:pStyle w:val="Hlistbullet"/>
        <w:rPr>
          <w:rFonts w:cs="Arial"/>
        </w:rPr>
      </w:pPr>
      <w:r w:rsidRPr="00620837">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620837" w:rsidRDefault="00596660" w:rsidP="00673940">
      <w:pPr>
        <w:pStyle w:val="Hlistbullet"/>
        <w:rPr>
          <w:rFonts w:cs="Arial"/>
        </w:rPr>
      </w:pPr>
      <w:r w:rsidRPr="00620837">
        <w:t xml:space="preserve">Defining the time dimension. For example, by comparing an average 2012-2013 (i.e. reflecting situations prior to the current programme) with 2016 (i.e. situation to be reported in AIR 2017). </w:t>
      </w:r>
    </w:p>
    <w:p w:rsidR="00596660" w:rsidRPr="00620837" w:rsidRDefault="00596660" w:rsidP="00673940">
      <w:pPr>
        <w:pStyle w:val="Hlistbullet"/>
        <w:rPr>
          <w:rFonts w:cs="Arial"/>
        </w:rPr>
      </w:pPr>
      <w:r w:rsidRPr="00620837">
        <w:t>Applying suitable methodologies for finding credible control groups (a preference should be given to the application of both quantitative and qualitative methods). A suitable control group should be found for each type of effects analysed.</w:t>
      </w:r>
    </w:p>
    <w:p w:rsidR="00596660" w:rsidRPr="00620837" w:rsidRDefault="00596660" w:rsidP="00673940">
      <w:pPr>
        <w:pStyle w:val="Hlistbullet"/>
        <w:rPr>
          <w:rFonts w:cs="Arial"/>
        </w:rPr>
      </w:pPr>
      <w:r w:rsidRPr="00620837">
        <w:t xml:space="preserve">Computing an average outcome effect for the group of programme beneficiaries. </w:t>
      </w:r>
    </w:p>
    <w:p w:rsidR="00596660" w:rsidRPr="00620837" w:rsidRDefault="00596660" w:rsidP="00673940">
      <w:pPr>
        <w:pStyle w:val="Hlistbullet"/>
        <w:rPr>
          <w:rFonts w:cs="Arial"/>
        </w:rPr>
      </w:pPr>
      <w:r w:rsidRPr="00620837">
        <w:t xml:space="preserve">Computing an average outcome effect for a comparable control group. </w:t>
      </w:r>
    </w:p>
    <w:p w:rsidR="00596660" w:rsidRPr="00620837" w:rsidRDefault="00596660" w:rsidP="001A1C0E">
      <w:pPr>
        <w:pStyle w:val="Hlistbullet"/>
      </w:pPr>
      <w:r w:rsidRPr="00620837">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620837" w:rsidRDefault="00596660" w:rsidP="00C147EB">
      <w:pPr>
        <w:pStyle w:val="HHeading5"/>
        <w:rPr>
          <w:rFonts w:cs="Arial"/>
        </w:rPr>
      </w:pPr>
      <w:r w:rsidRPr="00620837">
        <w:t>Step 4: Calculation of specific programme indirect effects at the micro-level</w:t>
      </w:r>
      <w:r w:rsidRPr="00620837">
        <w:rPr>
          <w:vertAlign w:val="superscript"/>
        </w:rPr>
        <w:footnoteReference w:id="76"/>
      </w:r>
    </w:p>
    <w:p w:rsidR="00596660" w:rsidRPr="00620837" w:rsidRDefault="000F77C2" w:rsidP="00673940">
      <w:pPr>
        <w:pStyle w:val="HStandard"/>
        <w:rPr>
          <w:rFonts w:cs="Arial"/>
        </w:rPr>
      </w:pPr>
      <w:r w:rsidRPr="00620837">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620837" w:rsidRDefault="00596660" w:rsidP="00673940">
      <w:pPr>
        <w:pStyle w:val="HStandard"/>
        <w:rPr>
          <w:rFonts w:cs="Arial"/>
        </w:rPr>
      </w:pPr>
      <w:r w:rsidRPr="00620837">
        <w:t>Due to the focus of the AIR 2017, the analysis of the programme results covering the period 2014-2016 requires the calculation of programme indirect effects occurring at the micro-level only.</w:t>
      </w:r>
    </w:p>
    <w:p w:rsidR="00596660" w:rsidRPr="00620837" w:rsidRDefault="00596660" w:rsidP="00673940">
      <w:pPr>
        <w:pStyle w:val="HStandard"/>
        <w:rPr>
          <w:rFonts w:cs="Arial"/>
        </w:rPr>
      </w:pPr>
      <w:r w:rsidRPr="00620837">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5">
        <w:r w:rsidRPr="00620837">
          <w:rPr>
            <w:rStyle w:val="Hyperlink"/>
          </w:rPr>
          <w:t>Guidelines for the ex-post evaluation of 2007-2013 RDPs</w:t>
        </w:r>
      </w:hyperlink>
      <w:r w:rsidRPr="00620837">
        <w:t xml:space="preserve">). Methodologies recommended for estimating deadweight, leverage, and substitution effects are described and illustrated in several other publications. </w:t>
      </w:r>
    </w:p>
    <w:p w:rsidR="00596660" w:rsidRPr="00620837" w:rsidRDefault="00B12327" w:rsidP="00673940">
      <w:pPr>
        <w:pStyle w:val="HStandard"/>
        <w:rPr>
          <w:rFonts w:cs="Arial"/>
        </w:rPr>
      </w:pPr>
      <w:r w:rsidRPr="00620837">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620837" w:rsidRDefault="00596660" w:rsidP="00C147EB">
      <w:pPr>
        <w:pStyle w:val="HHeading5"/>
        <w:rPr>
          <w:rFonts w:cs="Arial"/>
        </w:rPr>
      </w:pPr>
      <w:r w:rsidRPr="00620837">
        <w:t>Step 5: Identifying programme net-results</w:t>
      </w:r>
    </w:p>
    <w:p w:rsidR="00596660" w:rsidRPr="00620837" w:rsidRDefault="00596660" w:rsidP="00673940">
      <w:pPr>
        <w:pStyle w:val="HStandard"/>
        <w:rPr>
          <w:rFonts w:cs="Arial"/>
        </w:rPr>
      </w:pPr>
      <w:r w:rsidRPr="00620837">
        <w:t xml:space="preserve">Programme results should be expressed in </w:t>
      </w:r>
      <w:r w:rsidR="00636A97" w:rsidRPr="00620837">
        <w:t>”</w:t>
      </w:r>
      <w:r w:rsidRPr="00620837">
        <w:t xml:space="preserve">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w:t>
      </w:r>
      <w:r w:rsidR="00636A97" w:rsidRPr="00620837">
        <w:t>”</w:t>
      </w:r>
      <w:r w:rsidRPr="00620837">
        <w:t>net” effects.</w:t>
      </w:r>
    </w:p>
    <w:p w:rsidR="001D327E" w:rsidRPr="00620837" w:rsidRDefault="00596660" w:rsidP="00EF33EE">
      <w:pPr>
        <w:pStyle w:val="HStandard"/>
        <w:rPr>
          <w:rFonts w:cs="Arial"/>
          <w:b/>
        </w:rPr>
      </w:pPr>
      <w:r w:rsidRPr="00620837">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620837" w:rsidRDefault="004E4415">
      <w:pPr>
        <w:spacing w:before="0" w:after="0" w:line="240" w:lineRule="auto"/>
        <w:jc w:val="left"/>
        <w:rPr>
          <w:rFonts w:cs="Arial"/>
          <w:b/>
          <w:color w:val="373737" w:themeColor="background1" w:themeShade="40"/>
          <w:sz w:val="20"/>
          <w:szCs w:val="20"/>
        </w:rPr>
      </w:pPr>
      <w:r w:rsidRPr="00620837">
        <w:br w:type="page"/>
      </w:r>
    </w:p>
    <w:p w:rsidR="00E316AD" w:rsidRPr="00620837" w:rsidRDefault="00F3350F" w:rsidP="00673940">
      <w:pPr>
        <w:pStyle w:val="HStandard"/>
        <w:rPr>
          <w:rFonts w:cs="Arial"/>
          <w:b/>
        </w:rPr>
      </w:pPr>
      <w:r w:rsidRPr="00620837">
        <w:rPr>
          <w:b/>
        </w:rPr>
        <w:lastRenderedPageBreak/>
        <w:t xml:space="preserve">Considering secondary contributions of operations in calculating result indicators  </w:t>
      </w:r>
    </w:p>
    <w:p w:rsidR="00031DCC" w:rsidRPr="00620837" w:rsidRDefault="00B64745" w:rsidP="00EF33EE">
      <w:pPr>
        <w:pStyle w:val="HStandard"/>
        <w:rPr>
          <w:rFonts w:cs="Arial"/>
        </w:rPr>
      </w:pPr>
      <w:r w:rsidRPr="00620837">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620837" w:rsidRDefault="00E31EE9" w:rsidP="004C2F08">
      <w:pPr>
        <w:pStyle w:val="HStandard"/>
        <w:rPr>
          <w:rFonts w:cs="Arial"/>
        </w:rPr>
      </w:pPr>
      <w:r w:rsidRPr="00620837">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620837" w:rsidRDefault="00EF33EE" w:rsidP="00EF33EE">
      <w:pPr>
        <w:pStyle w:val="HStandard"/>
        <w:rPr>
          <w:rFonts w:cs="Arial"/>
        </w:rPr>
      </w:pPr>
      <w:r w:rsidRPr="00620837">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620837" w:rsidRDefault="00596660" w:rsidP="00C868C5">
      <w:pPr>
        <w:pStyle w:val="HHeading2"/>
      </w:pPr>
      <w:bookmarkStart w:id="121" w:name="_Toc460936124"/>
      <w:bookmarkStart w:id="122" w:name="_Toc474833077"/>
      <w:r w:rsidRPr="00620837">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0837" w:rsidTr="004E4415">
        <w:trPr>
          <w:jc w:val="center"/>
        </w:trPr>
        <w:tc>
          <w:tcPr>
            <w:tcW w:w="9071" w:type="dxa"/>
            <w:tcBorders>
              <w:bottom w:val="single" w:sz="4" w:space="0" w:color="6F6F6F" w:themeColor="text1"/>
            </w:tcBorders>
            <w:shd w:val="clear" w:color="auto" w:fill="F6B183" w:themeFill="background2" w:themeFillTint="99"/>
          </w:tcPr>
          <w:p w:rsidR="00606478" w:rsidRPr="00620837" w:rsidRDefault="00606478" w:rsidP="00153C8D">
            <w:pPr>
              <w:pStyle w:val="HStandard"/>
              <w:rPr>
                <w:rFonts w:cs="Arial"/>
              </w:rPr>
            </w:pPr>
            <w:r w:rsidRPr="00620837">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620837" w:rsidTr="004E4415">
        <w:trPr>
          <w:jc w:val="center"/>
        </w:trPr>
        <w:tc>
          <w:tcPr>
            <w:tcW w:w="9071" w:type="dxa"/>
            <w:shd w:val="clear" w:color="auto" w:fill="FCE5D5" w:themeFill="background2" w:themeFillTint="33"/>
          </w:tcPr>
          <w:p w:rsidR="00606478" w:rsidRPr="00620837" w:rsidRDefault="00B220D1" w:rsidP="00C147EB">
            <w:pPr>
              <w:pStyle w:val="HHeading5"/>
              <w:rPr>
                <w:rFonts w:cs="Arial"/>
              </w:rPr>
            </w:pPr>
            <w:r w:rsidRPr="00C5538D">
              <w:rPr>
                <w:rFonts w:cs="Arial"/>
                <w:lang w:val="en-GB"/>
              </w:rPr>
              <w:t>Recommended working steps</w:t>
            </w:r>
            <w:r w:rsidR="00606478" w:rsidRPr="00620837">
              <w:t xml:space="preserve">: </w:t>
            </w:r>
          </w:p>
          <w:p w:rsidR="00606478" w:rsidRPr="00620837" w:rsidRDefault="00606478" w:rsidP="00673940">
            <w:pPr>
              <w:pStyle w:val="Hlistbullet"/>
              <w:rPr>
                <w:rFonts w:cs="Arial"/>
              </w:rPr>
            </w:pPr>
            <w:r w:rsidRPr="00620837">
              <w:t>Answer the EQs to be reported on in the AIR 2017,</w:t>
            </w:r>
          </w:p>
          <w:p w:rsidR="00606478" w:rsidRPr="00620837" w:rsidRDefault="00606478" w:rsidP="00673940">
            <w:pPr>
              <w:pStyle w:val="Hlistbullet"/>
              <w:rPr>
                <w:rFonts w:cs="Arial"/>
              </w:rPr>
            </w:pPr>
            <w:r w:rsidRPr="00620837">
              <w:t>Judge on expected results and identify the internal and external factors, which contribute to the success or failure of the programme objectives,</w:t>
            </w:r>
          </w:p>
          <w:p w:rsidR="00606478" w:rsidRPr="00620837" w:rsidRDefault="00606478" w:rsidP="00976C04">
            <w:pPr>
              <w:pStyle w:val="Hlistbullet"/>
            </w:pPr>
            <w:r w:rsidRPr="00620837">
              <w:t>Draft conclusions as well as recommendations.</w:t>
            </w:r>
          </w:p>
        </w:tc>
      </w:tr>
      <w:tr w:rsidR="00606478" w:rsidRPr="00620837" w:rsidTr="004E4415">
        <w:trPr>
          <w:jc w:val="center"/>
        </w:trPr>
        <w:tc>
          <w:tcPr>
            <w:tcW w:w="9071" w:type="dxa"/>
          </w:tcPr>
          <w:p w:rsidR="00606478" w:rsidRPr="00620837" w:rsidRDefault="00F95723" w:rsidP="00153C8D">
            <w:pPr>
              <w:pStyle w:val="HStandard"/>
              <w:rPr>
                <w:rFonts w:cs="Arial"/>
              </w:rPr>
            </w:pPr>
            <w:r w:rsidRPr="00C5538D">
              <w:rPr>
                <w:rFonts w:cs="Arial"/>
                <w:b/>
              </w:rPr>
              <w:t>Expected outcome</w:t>
            </w:r>
            <w:r w:rsidR="00606478" w:rsidRPr="00620837">
              <w:rPr>
                <w:b/>
              </w:rPr>
              <w:t>:</w:t>
            </w:r>
            <w:r w:rsidR="00606478" w:rsidRPr="00620837">
              <w:t xml:space="preserve"> Answers to EQs, conclusions and recommendations</w:t>
            </w:r>
          </w:p>
        </w:tc>
      </w:tr>
    </w:tbl>
    <w:p w:rsidR="00596660" w:rsidRPr="00620837" w:rsidRDefault="00A172E7" w:rsidP="00673940">
      <w:pPr>
        <w:pStyle w:val="HStandard"/>
        <w:rPr>
          <w:rFonts w:cs="Arial"/>
        </w:rPr>
      </w:pPr>
      <w:r w:rsidRPr="00620837">
        <w:t>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In this respect, the evaluator will have to:</w:t>
      </w:r>
    </w:p>
    <w:p w:rsidR="00596660" w:rsidRPr="00620837" w:rsidRDefault="00596660" w:rsidP="00673940">
      <w:pPr>
        <w:pStyle w:val="Hlistbullet"/>
        <w:rPr>
          <w:rFonts w:cs="Arial"/>
        </w:rPr>
      </w:pPr>
      <w:r w:rsidRPr="00620837">
        <w:t>Answer the EQs to be reported in the AIR 2017, taking into account the context. In the answer to these EQs the effectiveness and efficiency principles (obtained results and resources spent) should always be present.</w:t>
      </w:r>
    </w:p>
    <w:p w:rsidR="00596660" w:rsidRPr="00620837" w:rsidRDefault="00596660" w:rsidP="00673940">
      <w:pPr>
        <w:pStyle w:val="Hlistbullet"/>
        <w:rPr>
          <w:rFonts w:cs="Arial"/>
        </w:rPr>
      </w:pPr>
      <w:r w:rsidRPr="00620837">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620837" w:rsidRDefault="00596660" w:rsidP="00976C04">
      <w:pPr>
        <w:pStyle w:val="Hlistbullet"/>
      </w:pPr>
      <w:r w:rsidRPr="00620837">
        <w:t>Draft conclusions and recommendations appropriately substantiated by the findings.</w:t>
      </w:r>
    </w:p>
    <w:p w:rsidR="00596660" w:rsidRPr="00620837" w:rsidRDefault="00596660" w:rsidP="00673940">
      <w:pPr>
        <w:pStyle w:val="HStandard"/>
        <w:rPr>
          <w:rFonts w:cs="Arial"/>
        </w:rPr>
      </w:pPr>
      <w:r w:rsidRPr="00620837">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F95723" w:rsidRPr="00F95723" w:rsidRDefault="00F95723" w:rsidP="00F95723">
      <w:pPr>
        <w:pStyle w:val="HHeading5"/>
        <w:rPr>
          <w:rFonts w:cs="Arial"/>
        </w:rPr>
      </w:pPr>
      <w:r w:rsidRPr="00F95723">
        <w:rPr>
          <w:rFonts w:cs="Arial"/>
        </w:rPr>
        <w:t xml:space="preserve">Further reading </w:t>
      </w:r>
    </w:p>
    <w:p w:rsidR="00B82845" w:rsidRPr="00C5538D" w:rsidRDefault="00B82845" w:rsidP="00B82845">
      <w:pPr>
        <w:pStyle w:val="HBox"/>
        <w:rPr>
          <w:rFonts w:cs="Arial"/>
          <w:lang w:val="en-GB"/>
        </w:rPr>
      </w:pPr>
      <w:bookmarkStart w:id="123" w:name="_Toc460936125"/>
      <w:bookmarkStart w:id="124" w:name="_Toc474833078"/>
      <w:r w:rsidRPr="00C5538D">
        <w:rPr>
          <w:rFonts w:cs="Arial"/>
          <w:lang w:val="en-GB"/>
        </w:rPr>
        <w:t xml:space="preserve">Capturing the success of your RDP: Guidelines for ex post evaluation of 2007-2013 RDPs, PART II, Chapters 2, 3, 4 and 5, </w:t>
      </w:r>
      <w:hyperlink r:id="rId76" w:history="1">
        <w:r w:rsidRPr="00BD70FE">
          <w:rPr>
            <w:rStyle w:val="Hyperlink"/>
            <w:lang w:val="en-GB"/>
          </w:rPr>
          <w:t>http://enrd.ec.europa.eu/enrd-static/evaluation/library/evaluation-helpdesk-publications/en/evaluation-helpdesk-publications_en.html</w:t>
        </w:r>
      </w:hyperlink>
    </w:p>
    <w:p w:rsidR="00B82845" w:rsidRPr="00985952" w:rsidRDefault="00B82845" w:rsidP="00B82845">
      <w:pPr>
        <w:pStyle w:val="HBox"/>
        <w:rPr>
          <w:rStyle w:val="Hyperlink"/>
          <w:lang w:val="en-GB"/>
        </w:rPr>
      </w:pPr>
      <w:r w:rsidRPr="00C5538D">
        <w:rPr>
          <w:rFonts w:cs="Arial"/>
          <w:lang w:val="en-GB"/>
        </w:rPr>
        <w:t xml:space="preserve">Handbook of the Common monitoring and evaluation framework 2007-2013 and Annexes, Annex 1, Guidance note B – Evaluation guidelines, </w:t>
      </w:r>
      <w:hyperlink r:id="rId77" w:history="1">
        <w:r w:rsidRPr="00985952">
          <w:rPr>
            <w:rStyle w:val="Hyperlink"/>
            <w:lang w:val="en-GB"/>
          </w:rPr>
          <w:t>https://ec.europa.eu/agriculture/rural-development-previous/2007-2013/monitoring-evaluation_en</w:t>
        </w:r>
      </w:hyperlink>
    </w:p>
    <w:p w:rsidR="00C95C02" w:rsidRPr="00620837" w:rsidRDefault="00C95C02" w:rsidP="00C95C02">
      <w:pPr>
        <w:pStyle w:val="HHeading9"/>
        <w:rPr>
          <w:rFonts w:cs="Arial"/>
          <w:noProof w:val="0"/>
        </w:rPr>
      </w:pPr>
      <w:r w:rsidRPr="00620837">
        <w:rPr>
          <w:noProof w:val="0"/>
        </w:rPr>
        <w:lastRenderedPageBreak/>
        <w:t>PART III - Annexes</w:t>
      </w:r>
      <w:bookmarkEnd w:id="123"/>
      <w:bookmarkEnd w:id="124"/>
    </w:p>
    <w:p w:rsidR="002B2ED6" w:rsidRPr="00620837"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833079"/>
      <w:r w:rsidRPr="00620837">
        <w:rPr>
          <w:highlight w:val="yellow"/>
        </w:rPr>
        <w:lastRenderedPageBreak/>
        <w:t>P</w:t>
      </w:r>
      <w:r w:rsidR="00EA7400" w:rsidRPr="00620837">
        <w:rPr>
          <w:highlight w:val="yellow"/>
        </w:rPr>
        <w:t xml:space="preserve">rilog 1. – Predloženi predložak </w:t>
      </w:r>
      <w:r w:rsidRPr="00620837">
        <w:rPr>
          <w:highlight w:val="yellow"/>
        </w:rPr>
        <w:t>SFC-a za točku 7. GIP-a podnesenog</w:t>
      </w:r>
      <w:r w:rsidR="00E94952" w:rsidRPr="00620837">
        <w:rPr>
          <w:highlight w:val="yellow"/>
        </w:rPr>
        <w:t xml:space="preserve"> U</w:t>
      </w:r>
      <w:r w:rsidRPr="00620837">
        <w:rPr>
          <w:highlight w:val="yellow"/>
        </w:rPr>
        <w:t xml:space="preserve"> 2017.</w:t>
      </w:r>
      <w:bookmarkEnd w:id="125"/>
      <w:bookmarkEnd w:id="126"/>
      <w:bookmarkEnd w:id="127"/>
      <w:bookmarkEnd w:id="128"/>
      <w:bookmarkEnd w:id="129"/>
    </w:p>
    <w:p w:rsidR="002B2ED6" w:rsidRPr="00620837" w:rsidRDefault="002B2ED6" w:rsidP="00F116B5">
      <w:pPr>
        <w:pStyle w:val="HStandard"/>
        <w:rPr>
          <w:highlight w:val="yellow"/>
        </w:rPr>
      </w:pPr>
      <w:r w:rsidRPr="00620837">
        <w:rPr>
          <w:highlight w:val="yellow"/>
        </w:rPr>
        <w:t xml:space="preserve">Države članice podnose Europskoj komisiji GIP-ove putem elektroničkog sustava razmjene informacija koristeći </w:t>
      </w:r>
      <w:r w:rsidR="00EA7400" w:rsidRPr="00620837">
        <w:rPr>
          <w:highlight w:val="yellow"/>
        </w:rPr>
        <w:t xml:space="preserve">se </w:t>
      </w:r>
      <w:r w:rsidRPr="00620837">
        <w:rPr>
          <w:highlight w:val="yellow"/>
        </w:rPr>
        <w:t>predlo</w:t>
      </w:r>
      <w:r w:rsidR="00EA7400" w:rsidRPr="00620837">
        <w:rPr>
          <w:highlight w:val="yellow"/>
        </w:rPr>
        <w:t>škom</w:t>
      </w:r>
      <w:r w:rsidRPr="00620837">
        <w:rPr>
          <w:highlight w:val="yellow"/>
        </w:rPr>
        <w:t xml:space="preserve"> SFC-a. </w:t>
      </w:r>
      <w:r w:rsidR="00E94952" w:rsidRPr="00620837">
        <w:rPr>
          <w:highlight w:val="yellow"/>
        </w:rPr>
        <w:t>U</w:t>
      </w:r>
      <w:r w:rsidRPr="00620837">
        <w:rPr>
          <w:highlight w:val="yellow"/>
        </w:rPr>
        <w:t xml:space="preserve"> 2017. GIP će u točki 7. sadržavati i informacije koje proizlaze iz aktivnosti evaluacije, uključujući i kvantifikaciju programskih postignuća ocjenjivanje</w:t>
      </w:r>
      <w:r w:rsidR="00E94952" w:rsidRPr="00620837">
        <w:rPr>
          <w:highlight w:val="yellow"/>
        </w:rPr>
        <w:t>m</w:t>
      </w:r>
      <w:r w:rsidRPr="00620837">
        <w:rPr>
          <w:highlight w:val="yellow"/>
        </w:rPr>
        <w:t xml:space="preserve"> pokazatelja rezultata (osobito komplementarnih pokazatelja rezultata) i odgovore na relevantna pitanja za evaluaciju</w:t>
      </w:r>
      <w:r w:rsidRPr="00620837">
        <w:rPr>
          <w:rStyle w:val="FootnoteReference"/>
          <w:highlight w:val="yellow"/>
        </w:rPr>
        <w:footnoteReference w:id="77"/>
      </w:r>
      <w:r w:rsidRPr="00620837">
        <w:rPr>
          <w:highlight w:val="yellow"/>
        </w:rPr>
        <w:t xml:space="preserve">. Iz tog </w:t>
      </w:r>
      <w:r w:rsidR="00EA7400" w:rsidRPr="00620837">
        <w:rPr>
          <w:highlight w:val="yellow"/>
        </w:rPr>
        <w:t xml:space="preserve">će </w:t>
      </w:r>
      <w:r w:rsidRPr="00620837">
        <w:rPr>
          <w:highlight w:val="yellow"/>
        </w:rPr>
        <w:t>razloga predložak SFC-a za GIP 2017. u točki 7. sadržavati tablice pripremljene zasebno za:</w:t>
      </w:r>
    </w:p>
    <w:p w:rsidR="002B2ED6" w:rsidRPr="00620837" w:rsidRDefault="002B2ED6" w:rsidP="001A31FB">
      <w:pPr>
        <w:pStyle w:val="Hlistabc"/>
        <w:numPr>
          <w:ilvl w:val="0"/>
          <w:numId w:val="34"/>
        </w:numPr>
        <w:spacing w:before="0" w:after="120" w:line="280" w:lineRule="atLeast"/>
        <w:rPr>
          <w:rFonts w:cs="Arial"/>
          <w:highlight w:val="yellow"/>
        </w:rPr>
      </w:pPr>
      <w:r w:rsidRPr="00620837">
        <w:rPr>
          <w:highlight w:val="yellow"/>
        </w:rPr>
        <w:t>svako od zajedničkih pitanja za evaluaciju (ZPE) koja se odnose na žarišna područja, broj 1</w:t>
      </w:r>
      <w:r w:rsidR="00EA7400" w:rsidRPr="00620837">
        <w:rPr>
          <w:highlight w:val="yellow"/>
        </w:rPr>
        <w:t>–</w:t>
      </w:r>
      <w:r w:rsidRPr="00620837">
        <w:rPr>
          <w:highlight w:val="yellow"/>
        </w:rPr>
        <w:t xml:space="preserve">18 </w:t>
      </w:r>
    </w:p>
    <w:p w:rsidR="002B2ED6" w:rsidRPr="00620837" w:rsidRDefault="002B2ED6" w:rsidP="002B2ED6">
      <w:pPr>
        <w:pStyle w:val="Hlistabc"/>
        <w:spacing w:before="0" w:line="280" w:lineRule="atLeast"/>
        <w:rPr>
          <w:rFonts w:cs="Arial"/>
          <w:color w:val="030303"/>
          <w:highlight w:val="yellow"/>
        </w:rPr>
      </w:pPr>
      <w:r w:rsidRPr="00620837">
        <w:rPr>
          <w:highlight w:val="yellow"/>
        </w:rPr>
        <w:t>zajednička pitanja za evaluaciju koja se odnose na ostale aspekte programa ruralnog razvoja</w:t>
      </w:r>
      <w:r w:rsidRPr="00620837">
        <w:rPr>
          <w:color w:val="030303"/>
          <w:highlight w:val="yellow"/>
        </w:rPr>
        <w:t xml:space="preserve"> </w:t>
      </w:r>
    </w:p>
    <w:p w:rsidR="002B2ED6" w:rsidRPr="00620837" w:rsidRDefault="002B2ED6" w:rsidP="00F116B5">
      <w:pPr>
        <w:pStyle w:val="Hlistline3"/>
        <w:rPr>
          <w:highlight w:val="yellow"/>
        </w:rPr>
      </w:pPr>
      <w:r w:rsidRPr="00620837">
        <w:rPr>
          <w:highlight w:val="yellow"/>
        </w:rPr>
        <w:t xml:space="preserve">TP i NMRR, te zajednička pitanja za evaluaciju broj 20 i 21 </w:t>
      </w:r>
    </w:p>
    <w:p w:rsidR="002B2ED6" w:rsidRPr="00620837" w:rsidRDefault="002B2ED6" w:rsidP="00F116B5">
      <w:pPr>
        <w:pStyle w:val="Hlistline3"/>
        <w:rPr>
          <w:highlight w:val="yellow"/>
        </w:rPr>
      </w:pPr>
      <w:r w:rsidRPr="00620837">
        <w:rPr>
          <w:highlight w:val="yellow"/>
        </w:rPr>
        <w:t>programske sinergije i zajednička pitanja za evaluaciju broj 19</w:t>
      </w:r>
    </w:p>
    <w:p w:rsidR="002B2ED6" w:rsidRPr="00620837" w:rsidRDefault="002B2ED6" w:rsidP="00F116B5">
      <w:pPr>
        <w:pStyle w:val="Hlistabc"/>
        <w:rPr>
          <w:highlight w:val="yellow"/>
        </w:rPr>
      </w:pPr>
      <w:r w:rsidRPr="00620837">
        <w:rPr>
          <w:highlight w:val="yellow"/>
        </w:rPr>
        <w:t>programski specifična pitanja za evaluaciju (PSPE) koja se odnose na ocjenjivanje:</w:t>
      </w:r>
    </w:p>
    <w:p w:rsidR="002B2ED6" w:rsidRPr="00620837" w:rsidRDefault="002B2ED6" w:rsidP="00F116B5">
      <w:pPr>
        <w:pStyle w:val="Hlistline3"/>
        <w:rPr>
          <w:highlight w:val="yellow"/>
        </w:rPr>
      </w:pPr>
      <w:r w:rsidRPr="00620837">
        <w:rPr>
          <w:highlight w:val="yellow"/>
        </w:rPr>
        <w:t>programski specifičnih žarišnih područja (koja treba pomnožiti u skladu s brojem specifičnih žarišnih područja uključenih u program ruralnog razvoja)</w:t>
      </w:r>
    </w:p>
    <w:p w:rsidR="002B2ED6" w:rsidRPr="00620837" w:rsidRDefault="00E94952" w:rsidP="00F116B5">
      <w:pPr>
        <w:pStyle w:val="Hlistline3"/>
        <w:rPr>
          <w:highlight w:val="yellow"/>
        </w:rPr>
      </w:pPr>
      <w:r w:rsidRPr="00620837">
        <w:rPr>
          <w:highlight w:val="yellow"/>
        </w:rPr>
        <w:t>tema</w:t>
      </w:r>
      <w:r w:rsidR="002B2ED6" w:rsidRPr="00620837">
        <w:rPr>
          <w:highlight w:val="yellow"/>
        </w:rPr>
        <w:t xml:space="preserve"> specifičnih za program ruralnog razvoja (npr. ocjenjivanje mehanizma provedbe)   </w:t>
      </w:r>
    </w:p>
    <w:p w:rsidR="002B2ED6" w:rsidRPr="00620837" w:rsidRDefault="002B2ED6" w:rsidP="00F116B5">
      <w:pPr>
        <w:pStyle w:val="HStandard"/>
        <w:rPr>
          <w:highlight w:val="yellow"/>
        </w:rPr>
      </w:pPr>
      <w:r w:rsidRPr="00620837">
        <w:rPr>
          <w:highlight w:val="yellow"/>
        </w:rPr>
        <w:t>Informacije o evaluaciji prikupljene putem tablica u točki 7. predloška SFC-a sažimaju ključna pitanja važna za države članice i EU</w:t>
      </w:r>
      <w:r w:rsidRPr="00620837">
        <w:rPr>
          <w:rStyle w:val="FootnoteReference"/>
          <w:highlight w:val="yellow"/>
        </w:rPr>
        <w:footnoteReference w:id="78"/>
      </w:r>
      <w:r w:rsidRPr="00620837">
        <w:rPr>
          <w:highlight w:val="yellow"/>
        </w:rPr>
        <w:t>. Točka 7. predloška SFC-a:</w:t>
      </w:r>
    </w:p>
    <w:p w:rsidR="002B2ED6" w:rsidRPr="00620837" w:rsidRDefault="002B2ED6" w:rsidP="000307AE">
      <w:pPr>
        <w:pStyle w:val="Hlistbullet"/>
        <w:rPr>
          <w:highlight w:val="yellow"/>
        </w:rPr>
      </w:pPr>
      <w:r w:rsidRPr="00620837">
        <w:rPr>
          <w:highlight w:val="yellow"/>
        </w:rPr>
        <w:t xml:space="preserve">prenosi i operacionalizira zahtjeve ZSPE-a u pogodnom formatu; </w:t>
      </w:r>
    </w:p>
    <w:p w:rsidR="002B2ED6" w:rsidRPr="00620837" w:rsidRDefault="002B2ED6" w:rsidP="000307AE">
      <w:pPr>
        <w:pStyle w:val="Hlistbullet"/>
        <w:rPr>
          <w:highlight w:val="yellow"/>
        </w:rPr>
      </w:pPr>
      <w:r w:rsidRPr="00620837">
        <w:rPr>
          <w:highlight w:val="yellow"/>
        </w:rPr>
        <w:t>pomaže u izbjegavanju formalnih pogrešaka (npr. pogrešna uporaba pokazatelja; nedosljednosti logike intervencije i elemenata evaluacije; izvora podataka, mij</w:t>
      </w:r>
      <w:r w:rsidR="00EA7400" w:rsidRPr="00620837">
        <w:rPr>
          <w:highlight w:val="yellow"/>
        </w:rPr>
        <w:t>ešanja bruto i neto vrijednosti</w:t>
      </w:r>
      <w:r w:rsidRPr="00620837">
        <w:rPr>
          <w:highlight w:val="yellow"/>
        </w:rPr>
        <w:t xml:space="preserve"> itd.); </w:t>
      </w:r>
    </w:p>
    <w:p w:rsidR="002B2ED6" w:rsidRPr="00620837" w:rsidRDefault="002B2ED6" w:rsidP="000307AE">
      <w:pPr>
        <w:pStyle w:val="Hlistbullet"/>
        <w:rPr>
          <w:highlight w:val="yellow"/>
        </w:rPr>
      </w:pPr>
      <w:r w:rsidRPr="00620837">
        <w:rPr>
          <w:highlight w:val="yellow"/>
        </w:rPr>
        <w:t>olakšava prosudbu valjanosti i pouzdanosti ocjene rezultata programa ruralnog razvoja te pouzdanost</w:t>
      </w:r>
      <w:r w:rsidR="00E94952" w:rsidRPr="00620837">
        <w:rPr>
          <w:highlight w:val="yellow"/>
        </w:rPr>
        <w:t>i</w:t>
      </w:r>
      <w:r w:rsidRPr="00620837">
        <w:rPr>
          <w:highlight w:val="yellow"/>
        </w:rPr>
        <w:t xml:space="preserve"> i preciznost</w:t>
      </w:r>
      <w:r w:rsidR="00E94952" w:rsidRPr="00620837">
        <w:rPr>
          <w:highlight w:val="yellow"/>
        </w:rPr>
        <w:t>i</w:t>
      </w:r>
      <w:r w:rsidRPr="00620837">
        <w:rPr>
          <w:highlight w:val="yellow"/>
        </w:rPr>
        <w:t xml:space="preserve"> odgovora na pitanja za evaluaciju; </w:t>
      </w:r>
    </w:p>
    <w:p w:rsidR="002B2ED6" w:rsidRPr="00620837" w:rsidRDefault="00E94952" w:rsidP="000307AE">
      <w:pPr>
        <w:pStyle w:val="Hlistbullet"/>
        <w:rPr>
          <w:highlight w:val="yellow"/>
        </w:rPr>
      </w:pPr>
      <w:r w:rsidRPr="00620837">
        <w:rPr>
          <w:highlight w:val="yellow"/>
        </w:rPr>
        <w:t>potiče dionike da pruže sintetske</w:t>
      </w:r>
      <w:r w:rsidR="002B2ED6" w:rsidRPr="00620837">
        <w:rPr>
          <w:highlight w:val="yellow"/>
        </w:rPr>
        <w:t xml:space="preserve"> osnovne informacije koje proizlaze iz opsežnijih izvješća o evaluaciji, a koje se mogu koristiti u jednostavnom formatu za </w:t>
      </w:r>
      <w:r w:rsidR="00EA7400" w:rsidRPr="00620837">
        <w:rPr>
          <w:highlight w:val="yellow"/>
        </w:rPr>
        <w:t>tvorce politika</w:t>
      </w:r>
      <w:r w:rsidR="002B2ED6" w:rsidRPr="00620837">
        <w:rPr>
          <w:highlight w:val="yellow"/>
        </w:rPr>
        <w:t xml:space="preserve"> i širu publiku;   </w:t>
      </w:r>
    </w:p>
    <w:p w:rsidR="002B2ED6" w:rsidRPr="00620837" w:rsidRDefault="002B2ED6" w:rsidP="000307AE">
      <w:pPr>
        <w:pStyle w:val="Hlistbullet"/>
        <w:rPr>
          <w:highlight w:val="yellow"/>
        </w:rPr>
      </w:pPr>
      <w:r w:rsidRPr="00620837">
        <w:rPr>
          <w:highlight w:val="yellow"/>
        </w:rPr>
        <w:t>pomaže prikupiti i sintetizirati velike količine informacija na razini</w:t>
      </w:r>
      <w:r w:rsidR="00E94952" w:rsidRPr="00620837">
        <w:rPr>
          <w:highlight w:val="yellow"/>
        </w:rPr>
        <w:t xml:space="preserve"> EU-a</w:t>
      </w:r>
      <w:r w:rsidR="00870B20" w:rsidRPr="00620837">
        <w:rPr>
          <w:highlight w:val="yellow"/>
        </w:rPr>
        <w:t xml:space="preserve"> na transparentan način;</w:t>
      </w:r>
      <w:r w:rsidRPr="00620837">
        <w:rPr>
          <w:highlight w:val="yellow"/>
        </w:rPr>
        <w:t xml:space="preserve"> </w:t>
      </w:r>
    </w:p>
    <w:p w:rsidR="00F27316" w:rsidRPr="00620837" w:rsidRDefault="002B2ED6" w:rsidP="002B2ED6">
      <w:pPr>
        <w:pStyle w:val="Hlistbullet"/>
        <w:rPr>
          <w:highlight w:val="yellow"/>
        </w:rPr>
      </w:pPr>
      <w:r w:rsidRPr="00620837">
        <w:rPr>
          <w:highlight w:val="yellow"/>
        </w:rPr>
        <w:t xml:space="preserve">pruža solidnu bazu informacija za sintezu na </w:t>
      </w:r>
      <w:r w:rsidR="00E94952" w:rsidRPr="00620837">
        <w:rPr>
          <w:highlight w:val="yellow"/>
        </w:rPr>
        <w:t>r</w:t>
      </w:r>
      <w:r w:rsidRPr="00620837">
        <w:rPr>
          <w:highlight w:val="yellow"/>
        </w:rPr>
        <w:t>azini</w:t>
      </w:r>
      <w:r w:rsidR="00E94952" w:rsidRPr="00620837">
        <w:rPr>
          <w:highlight w:val="yellow"/>
        </w:rPr>
        <w:t xml:space="preserve"> EU-a</w:t>
      </w:r>
      <w:r w:rsidRPr="00620837">
        <w:rPr>
          <w:highlight w:val="yellow"/>
        </w:rPr>
        <w:t xml:space="preserve"> i izvještavanje o postignućima i rezultatima djelovanja politike ruralnog razvoja na</w:t>
      </w:r>
      <w:r w:rsidR="00E94952" w:rsidRPr="00620837">
        <w:rPr>
          <w:highlight w:val="yellow"/>
        </w:rPr>
        <w:t xml:space="preserve"> razini ZPP-a.</w:t>
      </w:r>
    </w:p>
    <w:p w:rsidR="002B2ED6" w:rsidRPr="00620837" w:rsidRDefault="00F27316" w:rsidP="00F116B5">
      <w:pPr>
        <w:pStyle w:val="HStandard"/>
        <w:rPr>
          <w:i/>
          <w:highlight w:val="yellow"/>
        </w:rPr>
      </w:pPr>
      <w:r w:rsidRPr="00620837">
        <w:rPr>
          <w:i/>
          <w:highlight w:val="yellow"/>
        </w:rPr>
        <w:t>Metodološki sažeci koji pokazuju kako popuniti tablice predloška SFC-a za točku 7. za zajednička pitanja za evaluaciju 1</w:t>
      </w:r>
      <w:r w:rsidR="00E94952" w:rsidRPr="00620837">
        <w:rPr>
          <w:i/>
          <w:highlight w:val="yellow"/>
        </w:rPr>
        <w:t>–</w:t>
      </w:r>
      <w:r w:rsidRPr="00620837">
        <w:rPr>
          <w:i/>
          <w:highlight w:val="yellow"/>
        </w:rPr>
        <w:t>21 nalaze se u zasebnom Prilogu 11.</w:t>
      </w:r>
    </w:p>
    <w:p w:rsidR="00BD2DC5" w:rsidRPr="00620837" w:rsidRDefault="002B2ED6" w:rsidP="00F116B5">
      <w:pPr>
        <w:pStyle w:val="HStandard"/>
        <w:rPr>
          <w:highlight w:val="yellow"/>
        </w:rPr>
      </w:pPr>
      <w:r w:rsidRPr="00620837">
        <w:rPr>
          <w:highlight w:val="yellow"/>
        </w:rPr>
        <w:t>Tablice u nastavku prikazuju:</w:t>
      </w:r>
    </w:p>
    <w:p w:rsidR="00BD2DC5" w:rsidRPr="00620837" w:rsidRDefault="002B2ED6" w:rsidP="00976C04">
      <w:pPr>
        <w:pStyle w:val="Hlistbullet"/>
        <w:rPr>
          <w:highlight w:val="yellow"/>
        </w:rPr>
      </w:pPr>
      <w:r w:rsidRPr="00620837">
        <w:rPr>
          <w:highlight w:val="yellow"/>
          <w:u w:val="single"/>
        </w:rPr>
        <w:t>nepopunjeni</w:t>
      </w:r>
      <w:r w:rsidRPr="00620837">
        <w:rPr>
          <w:highlight w:val="yellow"/>
        </w:rPr>
        <w:t xml:space="preserve"> primjer točke 7. predloška SFC-a za odgovore na Zajednič</w:t>
      </w:r>
      <w:r w:rsidR="00870B20" w:rsidRPr="00620837">
        <w:rPr>
          <w:highlight w:val="yellow"/>
        </w:rPr>
        <w:t>ko pitanje za evaluaciju broj 4</w:t>
      </w:r>
      <w:r w:rsidRPr="00620837">
        <w:rPr>
          <w:rStyle w:val="FootnoteReference"/>
          <w:highlight w:val="yellow"/>
        </w:rPr>
        <w:footnoteReference w:id="79"/>
      </w:r>
    </w:p>
    <w:p w:rsidR="002B2ED6" w:rsidRPr="00620837" w:rsidRDefault="00BD2DC5" w:rsidP="00976C04">
      <w:pPr>
        <w:pStyle w:val="Hlistbullet"/>
        <w:rPr>
          <w:highlight w:val="yellow"/>
        </w:rPr>
      </w:pPr>
      <w:r w:rsidRPr="00620837">
        <w:rPr>
          <w:highlight w:val="yellow"/>
          <w:u w:val="single"/>
        </w:rPr>
        <w:t>popunjeni</w:t>
      </w:r>
      <w:r w:rsidRPr="00620837">
        <w:rPr>
          <w:highlight w:val="yellow"/>
        </w:rPr>
        <w:t xml:space="preserve"> primjer točke 7. predloška SFC-a za odgovore na Z</w:t>
      </w:r>
      <w:r w:rsidR="00870B20" w:rsidRPr="00620837">
        <w:rPr>
          <w:highlight w:val="yellow"/>
        </w:rPr>
        <w:t>ajedničko pitanje za evaluaciju</w:t>
      </w:r>
      <w:r w:rsidRPr="00620837">
        <w:rPr>
          <w:highlight w:val="yellow"/>
        </w:rPr>
        <w:t xml:space="preserve"> broj 4</w:t>
      </w:r>
    </w:p>
    <w:p w:rsidR="00BD2DC5" w:rsidRPr="00620837" w:rsidRDefault="00BD2DC5" w:rsidP="00976C04">
      <w:pPr>
        <w:pStyle w:val="Hlistbullet"/>
        <w:rPr>
          <w:highlight w:val="yellow"/>
        </w:rPr>
      </w:pPr>
      <w:r w:rsidRPr="00620837">
        <w:rPr>
          <w:highlight w:val="yellow"/>
          <w:u w:val="single"/>
        </w:rPr>
        <w:t>nepopunjeni</w:t>
      </w:r>
      <w:r w:rsidRPr="00620837">
        <w:rPr>
          <w:highlight w:val="yellow"/>
        </w:rPr>
        <w:t xml:space="preserve"> primjer točke 7. predloška SFC-a za odgovore na programski specifično pitanje za evaluaciju povezano s programski specifičnim žarišnim područjem</w:t>
      </w:r>
    </w:p>
    <w:p w:rsidR="00080C42" w:rsidRPr="00620837" w:rsidRDefault="00080C42" w:rsidP="00976C04">
      <w:pPr>
        <w:pStyle w:val="Hlistbullet"/>
        <w:rPr>
          <w:highlight w:val="yellow"/>
        </w:rPr>
      </w:pPr>
      <w:r w:rsidRPr="00620837">
        <w:rPr>
          <w:highlight w:val="yellow"/>
          <w:u w:val="single"/>
        </w:rPr>
        <w:lastRenderedPageBreak/>
        <w:t>popunjeni</w:t>
      </w:r>
      <w:r w:rsidRPr="00620837">
        <w:rPr>
          <w:highlight w:val="yellow"/>
        </w:rPr>
        <w:t xml:space="preserve"> primjer točke 7. predloška SFC-a za odgovore na programski specifično pitanje za evaluaciju povezano s programski specifičnim žarišnim područjem.</w:t>
      </w:r>
    </w:p>
    <w:p w:rsidR="00D57F28" w:rsidRPr="00620837" w:rsidRDefault="009E3BE3" w:rsidP="00D57F28">
      <w:pPr>
        <w:pStyle w:val="HHeadingtables"/>
        <w:rPr>
          <w:rFonts w:cs="Arial"/>
        </w:rPr>
      </w:pPr>
      <w:bookmarkStart w:id="130" w:name="_Toc460936142"/>
      <w:bookmarkStart w:id="131" w:name="_Toc474833095"/>
      <w:r w:rsidRPr="00620837">
        <w:t>SFC template for point 7 concerning Common Evaluation Question no. 4 (empty template</w:t>
      </w:r>
      <w:bookmarkEnd w:id="130"/>
      <w:r w:rsidRPr="00620837">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620837"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620837" w:rsidRDefault="001B0F83" w:rsidP="008F72F4">
            <w:pPr>
              <w:pStyle w:val="H-Heading2"/>
              <w:spacing w:before="120" w:after="120" w:line="240" w:lineRule="auto"/>
              <w:ind w:left="0" w:firstLine="0"/>
            </w:pPr>
            <w:r w:rsidRPr="00620837">
              <w:rPr>
                <w:rFonts w:ascii="Arial" w:hAnsi="Arial"/>
                <w:color w:val="F07E31"/>
                <w:sz w:val="18"/>
              </w:rPr>
              <w:t xml:space="preserve">COMMON EVALUATION QUESTION </w:t>
            </w:r>
            <w:r w:rsidRPr="00620837">
              <w:rPr>
                <w:rFonts w:ascii="Arial" w:hAnsi="Arial"/>
                <w:color w:val="373737" w:themeColor="background1" w:themeShade="40"/>
                <w:sz w:val="18"/>
              </w:rPr>
              <w:t xml:space="preserve">No 4: </w:t>
            </w:r>
            <w:r w:rsidR="00636A97" w:rsidRPr="00620837">
              <w:rPr>
                <w:rFonts w:ascii="Arial" w:hAnsi="Arial"/>
                <w:color w:val="373737" w:themeColor="background1" w:themeShade="40"/>
                <w:sz w:val="18"/>
              </w:rPr>
              <w:t>”</w:t>
            </w:r>
            <w:r w:rsidRPr="00620837">
              <w:rPr>
                <w:rFonts w:ascii="Arial" w:hAnsi="Arial"/>
                <w:caps/>
                <w:color w:val="373737" w:themeColor="background1" w:themeShade="40"/>
                <w:sz w:val="18"/>
              </w:rPr>
              <w:t>To what extent have RDP interventions contributed to improving the economic performance, restructuring and modernisation of supported farms in particular through increasing their market participation and agricultural diversification</w:t>
            </w:r>
            <w:r w:rsidRPr="00620837">
              <w:rPr>
                <w:rFonts w:ascii="Arial" w:hAnsi="Arial"/>
                <w:color w:val="373737" w:themeColor="background1" w:themeShade="40"/>
                <w:sz w:val="18"/>
              </w:rPr>
              <w:t>?”</w:t>
            </w:r>
          </w:p>
        </w:tc>
      </w:tr>
      <w:tr w:rsidR="001B0F83" w:rsidRPr="00620837"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620837"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rPr>
            </w:pPr>
            <w:r w:rsidRPr="00620837">
              <w:rPr>
                <w:rFonts w:ascii="Arial" w:hAnsi="Arial"/>
                <w:b/>
                <w:color w:val="ED7D31"/>
                <w:sz w:val="18"/>
              </w:rPr>
              <w:t>List of measures contributing to the FA 2A</w:t>
            </w:r>
          </w:p>
          <w:p w:rsidR="001B0F83" w:rsidRPr="00620837" w:rsidRDefault="001B0F83" w:rsidP="008F72F4">
            <w:pPr>
              <w:spacing w:after="0" w:line="240" w:lineRule="auto"/>
              <w:jc w:val="left"/>
              <w:rPr>
                <w:b/>
                <w:color w:val="373737" w:themeColor="background1" w:themeShade="40"/>
                <w:szCs w:val="18"/>
              </w:rPr>
            </w:pPr>
          </w:p>
          <w:p w:rsidR="001B0F83" w:rsidRPr="00620837" w:rsidRDefault="001B0F83" w:rsidP="008F72F4">
            <w:pPr>
              <w:spacing w:after="0" w:line="240" w:lineRule="auto"/>
              <w:jc w:val="left"/>
              <w:rPr>
                <w:b/>
                <w:color w:val="373737" w:themeColor="background1" w:themeShade="40"/>
                <w:szCs w:val="18"/>
              </w:rPr>
            </w:pPr>
            <w:r w:rsidRPr="00620837">
              <w:rPr>
                <w:b/>
                <w:color w:val="373737" w:themeColor="background1" w:themeShade="40"/>
              </w:rPr>
              <w:t>Primarily programmed measures/sub-measures:</w:t>
            </w:r>
          </w:p>
          <w:p w:rsidR="001B0F83" w:rsidRPr="00620837" w:rsidRDefault="001B0F83" w:rsidP="008F72F4">
            <w:pPr>
              <w:spacing w:after="0" w:line="240" w:lineRule="auto"/>
              <w:jc w:val="left"/>
              <w:rPr>
                <w:b/>
                <w:color w:val="373737" w:themeColor="background1" w:themeShade="40"/>
                <w:szCs w:val="18"/>
              </w:rPr>
            </w:pPr>
          </w:p>
          <w:p w:rsidR="001B0F83" w:rsidRPr="00620837" w:rsidRDefault="001B0F83" w:rsidP="008F72F4">
            <w:pPr>
              <w:spacing w:after="0" w:line="240" w:lineRule="auto"/>
              <w:jc w:val="left"/>
              <w:rPr>
                <w:b/>
                <w:color w:val="373737" w:themeColor="background1" w:themeShade="40"/>
                <w:szCs w:val="18"/>
              </w:rPr>
            </w:pPr>
            <w:r w:rsidRPr="00620837">
              <w:rPr>
                <w:b/>
                <w:color w:val="373737" w:themeColor="background1" w:themeShade="40"/>
              </w:rPr>
              <w:t>Measures/sub-measures programmed under the other FAs which show secondary contributions to FA 2A</w:t>
            </w:r>
            <w:r w:rsidRPr="00620837">
              <w:rPr>
                <w:rStyle w:val="FootnoteReference"/>
              </w:rPr>
              <w:footnoteReference w:id="80"/>
            </w:r>
            <w:r w:rsidRPr="00620837">
              <w:rPr>
                <w:b/>
                <w:color w:val="373737" w:themeColor="background1" w:themeShade="40"/>
              </w:rPr>
              <w:t>:</w:t>
            </w:r>
          </w:p>
          <w:p w:rsidR="001B0F83" w:rsidRPr="00620837" w:rsidRDefault="001B0F83" w:rsidP="008F72F4">
            <w:pPr>
              <w:spacing w:after="0" w:line="240" w:lineRule="auto"/>
              <w:jc w:val="left"/>
              <w:rPr>
                <w:b/>
                <w:szCs w:val="18"/>
              </w:rPr>
            </w:pPr>
          </w:p>
          <w:p w:rsidR="001B0F83" w:rsidRPr="00620837" w:rsidRDefault="001B0F83" w:rsidP="008F72F4">
            <w:pPr>
              <w:spacing w:after="0" w:line="240" w:lineRule="auto"/>
              <w:jc w:val="left"/>
              <w:rPr>
                <w:i/>
                <w:color w:val="F7A833" w:themeColor="accent5"/>
                <w:szCs w:val="18"/>
              </w:rPr>
            </w:pPr>
            <w:r w:rsidRPr="00620837">
              <w:rPr>
                <w:i/>
                <w:color w:val="F7A833" w:themeColor="accent5"/>
              </w:rPr>
              <w:t>[A maximum of 1,000 characters = approx. ¼ page – Mandatory]</w:t>
            </w:r>
          </w:p>
        </w:tc>
      </w:tr>
      <w:tr w:rsidR="001B0F83" w:rsidRPr="00620837"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620837" w:rsidRDefault="001B0F83" w:rsidP="001A31FB">
            <w:pPr>
              <w:pStyle w:val="ListParagraph"/>
              <w:numPr>
                <w:ilvl w:val="0"/>
                <w:numId w:val="28"/>
              </w:numPr>
              <w:suppressAutoHyphens/>
              <w:autoSpaceDN w:val="0"/>
              <w:spacing w:after="0" w:line="240" w:lineRule="auto"/>
              <w:textAlignment w:val="baseline"/>
              <w:outlineLvl w:val="9"/>
              <w:rPr>
                <w:b/>
                <w:sz w:val="18"/>
                <w:szCs w:val="18"/>
              </w:rPr>
            </w:pPr>
            <w:r w:rsidRPr="00620837">
              <w:rPr>
                <w:rFonts w:ascii="Arial" w:hAnsi="Arial"/>
                <w:b/>
                <w:color w:val="ED7D31"/>
                <w:sz w:val="18"/>
              </w:rPr>
              <w:t>Link between judgment criteria, common and additional</w:t>
            </w:r>
            <w:r w:rsidRPr="00620837">
              <w:rPr>
                <w:rStyle w:val="FootnoteReference"/>
              </w:rPr>
              <w:footnoteReference w:id="81"/>
            </w:r>
            <w:r w:rsidRPr="00620837">
              <w:rPr>
                <w:rFonts w:ascii="Arial" w:hAnsi="Arial"/>
                <w:b/>
                <w:color w:val="ED7D31"/>
                <w:sz w:val="18"/>
              </w:rPr>
              <w:t xml:space="preserve"> result indicators used to answer the CEQ</w:t>
            </w:r>
          </w:p>
          <w:p w:rsidR="001B0F83" w:rsidRPr="00620837" w:rsidRDefault="001B0F83" w:rsidP="008F72F4">
            <w:pPr>
              <w:spacing w:after="0" w:line="240" w:lineRule="auto"/>
              <w:jc w:val="left"/>
              <w:rPr>
                <w:i/>
                <w:color w:val="F7A833" w:themeColor="accent5"/>
                <w:szCs w:val="18"/>
              </w:rPr>
            </w:pPr>
          </w:p>
          <w:p w:rsidR="001B0F83" w:rsidRPr="00620837" w:rsidRDefault="001B0F83" w:rsidP="008F72F4">
            <w:pPr>
              <w:spacing w:after="0" w:line="240" w:lineRule="auto"/>
              <w:jc w:val="left"/>
              <w:rPr>
                <w:i/>
                <w:color w:val="F7A833" w:themeColor="accent5"/>
                <w:szCs w:val="18"/>
              </w:rPr>
            </w:pPr>
            <w:r w:rsidRPr="00620837">
              <w:rPr>
                <w:i/>
                <w:color w:val="F7A833" w:themeColor="accent5"/>
              </w:rPr>
              <w:t>[Mandatory]</w:t>
            </w:r>
          </w:p>
          <w:p w:rsidR="001B0F83" w:rsidRPr="00620837" w:rsidRDefault="001B0F83" w:rsidP="008F72F4">
            <w:pPr>
              <w:spacing w:after="0" w:line="240" w:lineRule="auto"/>
              <w:jc w:val="left"/>
              <w:rPr>
                <w:b/>
                <w:szCs w:val="18"/>
              </w:rPr>
            </w:pPr>
          </w:p>
        </w:tc>
      </w:tr>
      <w:tr w:rsidR="001B0F83" w:rsidRPr="0062083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620837" w:rsidRDefault="001B0F83" w:rsidP="008F72F4">
            <w:pPr>
              <w:pStyle w:val="ListParagraph"/>
              <w:spacing w:line="240" w:lineRule="auto"/>
              <w:ind w:left="720" w:firstLine="0"/>
              <w:rPr>
                <w:rFonts w:ascii="Arial" w:hAnsi="Arial" w:cs="Arial"/>
                <w:b/>
                <w:sz w:val="18"/>
                <w:szCs w:val="18"/>
              </w:rPr>
            </w:pPr>
            <w:r w:rsidRPr="00620837">
              <w:rPr>
                <w:rFonts w:ascii="Arial" w:hAnsi="Arial"/>
                <w:b/>
                <w:color w:val="373737" w:themeColor="background1" w:themeShade="40"/>
                <w:sz w:val="18"/>
              </w:rPr>
              <w:t>Judgment criteria</w:t>
            </w:r>
            <w:r w:rsidRPr="00620837">
              <w:rPr>
                <w:rStyle w:val="FootnoteReference"/>
              </w:rPr>
              <w:footnoteReference w:id="82"/>
            </w:r>
          </w:p>
          <w:p w:rsidR="001B0F83" w:rsidRPr="00620837" w:rsidRDefault="001B0F83" w:rsidP="008F72F4">
            <w:pPr>
              <w:pStyle w:val="ListParagraph"/>
              <w:spacing w:line="240" w:lineRule="auto"/>
              <w:ind w:left="720" w:firstLine="0"/>
              <w:rPr>
                <w:i/>
              </w:rPr>
            </w:pPr>
            <w:r w:rsidRPr="00620837">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620837" w:rsidRDefault="001B0F83" w:rsidP="008F72F4">
            <w:pPr>
              <w:pStyle w:val="ListParagraph"/>
              <w:spacing w:line="240" w:lineRule="auto"/>
              <w:ind w:left="720"/>
              <w:rPr>
                <w:rFonts w:ascii="Arial" w:hAnsi="Arial" w:cs="Arial"/>
                <w:b/>
                <w:sz w:val="18"/>
                <w:szCs w:val="18"/>
              </w:rPr>
            </w:pPr>
            <w:r w:rsidRPr="00620837">
              <w:rPr>
                <w:rFonts w:ascii="Arial" w:hAnsi="Arial"/>
                <w:b/>
                <w:color w:val="373737" w:themeColor="background1" w:themeShade="40"/>
                <w:sz w:val="18"/>
              </w:rPr>
              <w:t>Common result indicators</w:t>
            </w:r>
            <w:r w:rsidRPr="00620837">
              <w:rPr>
                <w:rStyle w:val="FootnoteReference"/>
              </w:rPr>
              <w:footnoteReference w:id="83"/>
            </w:r>
          </w:p>
          <w:p w:rsidR="001B0F83" w:rsidRPr="00620837" w:rsidRDefault="001B0F83" w:rsidP="008F72F4">
            <w:pPr>
              <w:pStyle w:val="ListParagraph"/>
              <w:spacing w:line="240" w:lineRule="auto"/>
              <w:ind w:left="720"/>
              <w:rPr>
                <w:i/>
              </w:rPr>
            </w:pPr>
            <w:r w:rsidRPr="00620837">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620837" w:rsidRDefault="001B0F83" w:rsidP="008F72F4">
            <w:pPr>
              <w:pStyle w:val="ListParagraph"/>
              <w:spacing w:line="240" w:lineRule="auto"/>
              <w:ind w:left="0" w:firstLine="0"/>
              <w:rPr>
                <w:rFonts w:ascii="Arial" w:hAnsi="Arial" w:cs="Arial"/>
                <w:b/>
                <w:sz w:val="18"/>
                <w:szCs w:val="18"/>
              </w:rPr>
            </w:pPr>
            <w:r w:rsidRPr="00620837">
              <w:rPr>
                <w:rFonts w:ascii="Arial" w:hAnsi="Arial"/>
                <w:b/>
                <w:color w:val="373737" w:themeColor="background1" w:themeShade="40"/>
                <w:sz w:val="18"/>
              </w:rPr>
              <w:t>Additional result indicators</w:t>
            </w:r>
            <w:r w:rsidRPr="00620837">
              <w:rPr>
                <w:rStyle w:val="FootnoteReference"/>
              </w:rPr>
              <w:footnoteReference w:id="84"/>
            </w:r>
          </w:p>
          <w:p w:rsidR="001B0F83" w:rsidRPr="00620837" w:rsidRDefault="001B0F83" w:rsidP="008F72F4">
            <w:pPr>
              <w:pStyle w:val="ListParagraph"/>
              <w:spacing w:line="240" w:lineRule="auto"/>
              <w:ind w:left="0" w:firstLine="0"/>
              <w:rPr>
                <w:i/>
              </w:rPr>
            </w:pPr>
            <w:r w:rsidRPr="00620837">
              <w:rPr>
                <w:rFonts w:ascii="Arial" w:hAnsi="Arial"/>
                <w:i/>
                <w:color w:val="F7A833" w:themeColor="accent5"/>
                <w:sz w:val="18"/>
              </w:rPr>
              <w:t>[Max. 255 characters]</w:t>
            </w:r>
          </w:p>
        </w:tc>
      </w:tr>
      <w:tr w:rsidR="00EF6079" w:rsidRPr="0062083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0" w:firstLine="0"/>
              <w:rPr>
                <w:rFonts w:ascii="Arial" w:hAnsi="Arial" w:cs="Arial"/>
                <w:b/>
                <w:color w:val="373737" w:themeColor="background1" w:themeShade="40"/>
                <w:sz w:val="18"/>
                <w:szCs w:val="18"/>
              </w:rPr>
            </w:pPr>
            <w:r w:rsidRPr="00620837">
              <w:rPr>
                <w:rFonts w:ascii="Arial" w:hAnsi="Arial"/>
                <w:b/>
                <w:color w:val="373737" w:themeColor="background1" w:themeShade="40"/>
                <w:sz w:val="18"/>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11" w:firstLine="0"/>
              <w:rPr>
                <w:rFonts w:ascii="Arial" w:hAnsi="Arial" w:cs="Arial"/>
                <w:b/>
                <w:color w:val="373737" w:themeColor="background1" w:themeShade="40"/>
                <w:sz w:val="18"/>
                <w:szCs w:val="18"/>
              </w:rPr>
            </w:pPr>
            <w:r w:rsidRPr="00620837">
              <w:rPr>
                <w:rFonts w:ascii="Arial" w:hAnsi="Arial"/>
                <w:b/>
                <w:color w:val="373737" w:themeColor="background1" w:themeShade="40"/>
                <w:sz w:val="18"/>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720"/>
              <w:rPr>
                <w:rFonts w:ascii="Arial" w:hAnsi="Arial" w:cs="Arial"/>
                <w:b/>
                <w:color w:val="373737" w:themeColor="background1" w:themeShade="40"/>
                <w:sz w:val="18"/>
                <w:szCs w:val="18"/>
              </w:rPr>
            </w:pPr>
          </w:p>
        </w:tc>
      </w:tr>
      <w:tr w:rsidR="00EF6079" w:rsidRPr="0062083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rPr>
                <w:rFonts w:ascii="Arial" w:hAnsi="Arial" w:cs="Arial"/>
                <w:b/>
                <w:color w:val="373737" w:themeColor="background1" w:themeShade="40"/>
                <w:sz w:val="18"/>
                <w:szCs w:val="18"/>
              </w:rPr>
            </w:pPr>
            <w:r w:rsidRPr="00620837">
              <w:rPr>
                <w:rFonts w:ascii="Arial" w:hAnsi="Arial"/>
                <w:b/>
                <w:color w:val="373737" w:themeColor="background1" w:themeShade="40"/>
                <w:sz w:val="18"/>
              </w:rPr>
              <w:t>Farms have been modernized</w:t>
            </w:r>
          </w:p>
          <w:p w:rsidR="00EF6079" w:rsidRPr="00620837" w:rsidRDefault="00EF6079" w:rsidP="008F72F4">
            <w:pPr>
              <w:pStyle w:val="ListParagraph"/>
              <w:spacing w:line="240" w:lineRule="auto"/>
              <w:ind w:left="11" w:firstLine="0"/>
              <w:rPr>
                <w:rFonts w:ascii="Arial" w:hAnsi="Arial" w:cs="Arial"/>
                <w:b/>
                <w:color w:val="373737" w:themeColor="background1" w:themeShade="40"/>
                <w:sz w:val="18"/>
                <w:szCs w:val="18"/>
              </w:rPr>
            </w:pPr>
            <w:r w:rsidRPr="00620837">
              <w:rPr>
                <w:rFonts w:ascii="Arial" w:hAnsi="Arial"/>
                <w:b/>
                <w:color w:val="373737" w:themeColor="background1" w:themeShade="40"/>
                <w:sz w:val="18"/>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11" w:firstLine="0"/>
              <w:rPr>
                <w:rFonts w:ascii="Arial" w:hAnsi="Arial" w:cs="Arial"/>
                <w:b/>
                <w:color w:val="373737" w:themeColor="background1" w:themeShade="40"/>
                <w:sz w:val="18"/>
                <w:szCs w:val="18"/>
              </w:rPr>
            </w:pPr>
            <w:r w:rsidRPr="00620837">
              <w:rPr>
                <w:rFonts w:ascii="Arial" w:hAnsi="Arial"/>
                <w:b/>
                <w:color w:val="373737" w:themeColor="background1" w:themeShade="40"/>
                <w:sz w:val="18"/>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11" w:firstLine="0"/>
              <w:rPr>
                <w:rFonts w:ascii="Arial" w:hAnsi="Arial" w:cs="Arial"/>
                <w:b/>
                <w:color w:val="373737" w:themeColor="background1" w:themeShade="40"/>
                <w:sz w:val="18"/>
                <w:szCs w:val="18"/>
              </w:rPr>
            </w:pPr>
            <w:r w:rsidRPr="00620837">
              <w:rPr>
                <w:rFonts w:ascii="Arial" w:hAnsi="Arial"/>
                <w:b/>
                <w:color w:val="373737" w:themeColor="background1" w:themeShade="40"/>
                <w:sz w:val="18"/>
              </w:rPr>
              <w:t>Percentage of agriculture holdings with RDP support for investments regarding modernization</w:t>
            </w:r>
          </w:p>
        </w:tc>
      </w:tr>
      <w:tr w:rsidR="00EF6079" w:rsidRPr="0062083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11" w:firstLine="0"/>
              <w:rPr>
                <w:rFonts w:ascii="Arial" w:hAnsi="Arial" w:cs="Arial"/>
                <w:b/>
                <w:sz w:val="18"/>
                <w:szCs w:val="18"/>
                <w:highlight w:val="green"/>
              </w:rPr>
            </w:pPr>
          </w:p>
        </w:tc>
      </w:tr>
      <w:tr w:rsidR="00EF6079" w:rsidRPr="0062083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tabs>
                <w:tab w:val="clear" w:pos="709"/>
                <w:tab w:val="left" w:pos="731"/>
              </w:tabs>
              <w:spacing w:line="240" w:lineRule="auto"/>
              <w:ind w:left="720"/>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620837" w:rsidRDefault="00EF6079" w:rsidP="008F72F4">
            <w:pPr>
              <w:pStyle w:val="ListParagraph"/>
              <w:tabs>
                <w:tab w:val="clear" w:pos="709"/>
              </w:tabs>
              <w:spacing w:line="240" w:lineRule="auto"/>
              <w:ind w:left="41"/>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620837" w:rsidRDefault="00EF6079" w:rsidP="008F72F4">
            <w:pPr>
              <w:pStyle w:val="ListParagraph"/>
              <w:spacing w:line="240" w:lineRule="auto"/>
              <w:ind w:left="77"/>
              <w:rPr>
                <w:rFonts w:ascii="Arial" w:hAnsi="Arial" w:cs="Arial"/>
                <w:b/>
                <w:sz w:val="18"/>
                <w:szCs w:val="18"/>
              </w:rPr>
            </w:pPr>
          </w:p>
        </w:tc>
      </w:tr>
      <w:tr w:rsidR="00EF6079" w:rsidRPr="00620837"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620837"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sidRPr="00620837">
              <w:rPr>
                <w:rFonts w:ascii="Arial" w:hAnsi="Arial"/>
                <w:b/>
                <w:color w:val="ED7D31"/>
                <w:sz w:val="18"/>
              </w:rPr>
              <w:t>Methods applied</w:t>
            </w:r>
            <w:r w:rsidRPr="00620837">
              <w:rPr>
                <w:rStyle w:val="FootnoteReference"/>
              </w:rPr>
              <w:footnoteReference w:id="85"/>
            </w:r>
          </w:p>
          <w:p w:rsidR="00EF6079" w:rsidRPr="00620837" w:rsidRDefault="00EF6079" w:rsidP="008F72F4">
            <w:pPr>
              <w:pStyle w:val="Htablebullet"/>
            </w:pPr>
            <w:r w:rsidRPr="00620837">
              <w:t>Quantitative methods</w:t>
            </w:r>
            <w:r w:rsidRPr="00620837">
              <w:rPr>
                <w:rStyle w:val="FootnoteReference"/>
              </w:rPr>
              <w:footnoteReference w:id="86"/>
            </w:r>
            <w:r w:rsidRPr="00620837">
              <w:t>:</w:t>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620837">
              <w:rPr>
                <w:rFonts w:ascii="Arial" w:hAnsi="Arial"/>
                <w:color w:val="373737" w:themeColor="background1" w:themeShade="40"/>
                <w:sz w:val="18"/>
              </w:rPr>
              <w:t>Reasons for using the method</w:t>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620837">
              <w:rPr>
                <w:rFonts w:ascii="Arial" w:hAnsi="Arial"/>
                <w:color w:val="373737" w:themeColor="background1" w:themeShade="40"/>
                <w:sz w:val="18"/>
              </w:rPr>
              <w:t>Description of methods to calculate ratios, gross or net (if applicable) values of common and additional result indicators, or other indicators used (output, common context indicators)</w:t>
            </w:r>
            <w:r w:rsidRPr="00620837">
              <w:rPr>
                <w:rStyle w:val="FootnoteReference"/>
                <w:color w:val="373737" w:themeColor="background1" w:themeShade="40"/>
              </w:rPr>
              <w:footnoteReference w:id="87"/>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rPr>
            </w:pPr>
            <w:r w:rsidRPr="00620837">
              <w:rPr>
                <w:rFonts w:ascii="Arial" w:hAnsi="Arial"/>
                <w:color w:val="373737" w:themeColor="background1" w:themeShade="40"/>
                <w:sz w:val="18"/>
              </w:rPr>
              <w:lastRenderedPageBreak/>
              <w:t>Challenges in the application of described methods and solutions encountered</w:t>
            </w:r>
          </w:p>
          <w:p w:rsidR="00EF6079" w:rsidRPr="00620837" w:rsidRDefault="00EF6079" w:rsidP="008F72F4">
            <w:pPr>
              <w:pStyle w:val="Htablebullet"/>
            </w:pPr>
            <w:r w:rsidRPr="00620837">
              <w:t>Qualitative methods:</w:t>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620837">
              <w:rPr>
                <w:rFonts w:ascii="Arial" w:hAnsi="Arial"/>
                <w:color w:val="373737" w:themeColor="background1" w:themeShade="40"/>
                <w:sz w:val="18"/>
              </w:rPr>
              <w:t>Reasons for using the method</w:t>
            </w:r>
            <w:r w:rsidRPr="00620837">
              <w:rPr>
                <w:rStyle w:val="FootnoteReference"/>
                <w:color w:val="373737" w:themeColor="background1" w:themeShade="40"/>
                <w:vertAlign w:val="superscript"/>
              </w:rPr>
              <w:footnoteReference w:id="88"/>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620837">
              <w:rPr>
                <w:rFonts w:ascii="Arial" w:hAnsi="Arial"/>
                <w:color w:val="373737" w:themeColor="background1" w:themeShade="40"/>
                <w:sz w:val="18"/>
              </w:rPr>
              <w:t>Description of methods used</w:t>
            </w:r>
            <w:r w:rsidRPr="00620837">
              <w:rPr>
                <w:rStyle w:val="FootnoteReference"/>
                <w:color w:val="373737" w:themeColor="background1" w:themeShade="40"/>
                <w:vertAlign w:val="superscript"/>
              </w:rPr>
              <w:footnoteReference w:id="89"/>
            </w:r>
          </w:p>
          <w:p w:rsidR="00EF6079" w:rsidRPr="00620837"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sidRPr="00620837">
              <w:rPr>
                <w:rFonts w:ascii="Arial" w:hAnsi="Arial"/>
                <w:color w:val="373737" w:themeColor="background1" w:themeShade="40"/>
                <w:sz w:val="18"/>
              </w:rPr>
              <w:t>Challenges in the application of described methods and solutions encountered</w:t>
            </w:r>
          </w:p>
          <w:p w:rsidR="00EF6079" w:rsidRPr="00620837" w:rsidRDefault="00EF6079" w:rsidP="008F72F4">
            <w:pPr>
              <w:spacing w:after="0" w:line="240" w:lineRule="auto"/>
              <w:jc w:val="left"/>
              <w:rPr>
                <w:szCs w:val="18"/>
              </w:rPr>
            </w:pPr>
            <w:r w:rsidRPr="00620837">
              <w:rPr>
                <w:i/>
                <w:color w:val="F7A833" w:themeColor="accent5"/>
              </w:rPr>
              <w:t>[A maximum of 7,000 characters = approx. 2 pages – Mandatory]</w:t>
            </w:r>
          </w:p>
        </w:tc>
      </w:tr>
    </w:tbl>
    <w:p w:rsidR="00F7131C" w:rsidRPr="00620837" w:rsidRDefault="00F7131C" w:rsidP="002B2ED6">
      <w:pPr>
        <w:jc w:val="center"/>
        <w:rPr>
          <w:sz w:val="28"/>
          <w:szCs w:val="28"/>
        </w:rPr>
        <w:sectPr w:rsidR="00F7131C" w:rsidRPr="00620837" w:rsidSect="008402F5">
          <w:headerReference w:type="even" r:id="rId78"/>
          <w:footerReference w:type="default" r:id="rId79"/>
          <w:headerReference w:type="first" r:id="rId80"/>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620837"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620837"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rPr>
            </w:pPr>
            <w:r w:rsidRPr="00620837">
              <w:rPr>
                <w:rFonts w:ascii="Arial" w:hAnsi="Arial"/>
                <w:b/>
                <w:color w:val="ED7D31"/>
                <w:sz w:val="18"/>
              </w:rPr>
              <w:lastRenderedPageBreak/>
              <w:t>Quantitative values of indicators</w:t>
            </w:r>
            <w:r w:rsidRPr="00620837">
              <w:rPr>
                <w:rStyle w:val="FootnoteReference"/>
              </w:rPr>
              <w:footnoteReference w:id="90"/>
            </w:r>
            <w:r w:rsidRPr="00620837">
              <w:rPr>
                <w:rFonts w:ascii="Arial" w:hAnsi="Arial"/>
                <w:b/>
                <w:color w:val="ED7D31"/>
                <w:sz w:val="18"/>
              </w:rPr>
              <w:t xml:space="preserve"> and data sources </w:t>
            </w:r>
          </w:p>
          <w:p w:rsidR="00E556D7" w:rsidRPr="00620837" w:rsidRDefault="00E556D7" w:rsidP="00E556D7">
            <w:pPr>
              <w:spacing w:after="0" w:line="240" w:lineRule="auto"/>
              <w:rPr>
                <w:i/>
                <w:color w:val="F7A833" w:themeColor="accent5"/>
                <w:szCs w:val="18"/>
              </w:rPr>
            </w:pPr>
            <w:r w:rsidRPr="00620837">
              <w:rPr>
                <w:i/>
                <w:color w:val="F7A833" w:themeColor="accent5"/>
              </w:rPr>
              <w:t>[Mandatory]</w:t>
            </w:r>
          </w:p>
        </w:tc>
      </w:tr>
      <w:tr w:rsidR="007C5FE4" w:rsidRPr="00620837"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F95723" w:rsidP="00404839">
            <w:pPr>
              <w:jc w:val="left"/>
              <w:rPr>
                <w:b/>
                <w:color w:val="262626" w:themeColor="text2" w:themeTint="D9"/>
                <w:szCs w:val="18"/>
              </w:rPr>
            </w:pPr>
            <w:r w:rsidRPr="00C5538D">
              <w:rPr>
                <w:b/>
                <w:color w:val="262626" w:themeColor="text2" w:themeTint="D9"/>
                <w:szCs w:val="18"/>
              </w:rPr>
              <w:t>Indicato</w:t>
            </w:r>
            <w:r>
              <w:rPr>
                <w:b/>
                <w:color w:val="262626" w:themeColor="text2" w:themeTint="D9"/>
                <w:szCs w:val="18"/>
              </w:rPr>
              <w:t>r</w:t>
            </w:r>
            <w:r w:rsidR="007C5FE4" w:rsidRPr="00620837">
              <w:rPr>
                <w:b/>
                <w:color w:val="262626" w:themeColor="text2" w:themeTint="D9"/>
              </w:rPr>
              <w:t xml:space="preserve">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620837" w:rsidRDefault="007C5FE4" w:rsidP="00404839">
            <w:pPr>
              <w:spacing w:after="0" w:line="240" w:lineRule="auto"/>
              <w:jc w:val="left"/>
              <w:rPr>
                <w:b/>
                <w:color w:val="262626" w:themeColor="text2" w:themeTint="D9"/>
                <w:szCs w:val="18"/>
              </w:rPr>
            </w:pPr>
            <w:r w:rsidRPr="00620837">
              <w:rPr>
                <w:b/>
                <w:color w:val="262626" w:themeColor="text2" w:themeTint="D9"/>
              </w:rPr>
              <w:t>Absolute value</w:t>
            </w:r>
            <w:r w:rsidRPr="00620837">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620837" w:rsidRDefault="007C5FE4" w:rsidP="007C5FE4">
            <w:pPr>
              <w:spacing w:after="0" w:line="240" w:lineRule="auto"/>
              <w:jc w:val="left"/>
              <w:rPr>
                <w:b/>
                <w:color w:val="262626" w:themeColor="text2" w:themeTint="D9"/>
                <w:szCs w:val="18"/>
              </w:rPr>
            </w:pPr>
            <w:r w:rsidRPr="00620837">
              <w:rPr>
                <w:b/>
                <w:color w:val="262626" w:themeColor="text2" w:themeTint="D9"/>
              </w:rPr>
              <w:t>Ratio value</w:t>
            </w:r>
            <w:r w:rsidRPr="00620837">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620837" w:rsidRDefault="007C5FE4" w:rsidP="00B529DB">
            <w:pPr>
              <w:spacing w:after="0" w:line="240" w:lineRule="auto"/>
              <w:jc w:val="left"/>
              <w:rPr>
                <w:b/>
                <w:color w:val="262626" w:themeColor="text2" w:themeTint="D9"/>
                <w:szCs w:val="18"/>
              </w:rPr>
            </w:pPr>
            <w:r w:rsidRPr="00620837">
              <w:rPr>
                <w:b/>
                <w:color w:val="262626" w:themeColor="text2" w:themeTint="D9"/>
              </w:rPr>
              <w:t>Calculated gross value</w:t>
            </w:r>
            <w:r w:rsidRPr="00620837">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620837" w:rsidRDefault="007C5FE4" w:rsidP="007C5FE4">
            <w:pPr>
              <w:spacing w:after="0" w:line="240" w:lineRule="auto"/>
              <w:jc w:val="left"/>
              <w:rPr>
                <w:b/>
                <w:color w:val="262626" w:themeColor="text2" w:themeTint="D9"/>
                <w:szCs w:val="18"/>
              </w:rPr>
            </w:pPr>
            <w:r w:rsidRPr="00620837">
              <w:rPr>
                <w:b/>
                <w:color w:val="262626" w:themeColor="text2" w:themeTint="D9"/>
              </w:rPr>
              <w:t>Calculated net value</w:t>
            </w:r>
            <w:r w:rsidRPr="00620837">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620837" w:rsidRDefault="007C5FE4" w:rsidP="00404839">
            <w:pPr>
              <w:jc w:val="left"/>
              <w:rPr>
                <w:b/>
                <w:color w:val="262626" w:themeColor="text2" w:themeTint="D9"/>
                <w:szCs w:val="18"/>
              </w:rPr>
            </w:pPr>
            <w:r w:rsidRPr="00620837">
              <w:rPr>
                <w:b/>
                <w:color w:val="262626" w:themeColor="text2" w:themeTint="D9"/>
              </w:rPr>
              <w:t>Data and information sources</w:t>
            </w:r>
            <w:r w:rsidRPr="00620837">
              <w:rPr>
                <w:rStyle w:val="FootnoteReference"/>
              </w:rPr>
              <w:footnoteReference w:id="95"/>
            </w:r>
          </w:p>
        </w:tc>
      </w:tr>
      <w:tr w:rsidR="007C5FE4" w:rsidRPr="00620837"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620837"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620837"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620837" w:rsidRDefault="007C5FE4" w:rsidP="00F116B5">
            <w:pPr>
              <w:spacing w:after="0" w:line="240" w:lineRule="auto"/>
              <w:jc w:val="left"/>
              <w:rPr>
                <w:b/>
                <w:color w:val="373737" w:themeColor="background1" w:themeShade="40"/>
                <w:sz w:val="14"/>
                <w:szCs w:val="14"/>
              </w:rPr>
            </w:pPr>
            <w:r w:rsidRPr="00620837">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620837" w:rsidRDefault="007C5FE4" w:rsidP="00F116B5">
            <w:pPr>
              <w:spacing w:after="0" w:line="240" w:lineRule="auto"/>
              <w:jc w:val="left"/>
              <w:rPr>
                <w:b/>
                <w:color w:val="373737" w:themeColor="background1" w:themeShade="40"/>
                <w:sz w:val="14"/>
                <w:szCs w:val="14"/>
              </w:rPr>
            </w:pPr>
            <w:r w:rsidRPr="00620837">
              <w:rPr>
                <w:b/>
                <w:color w:val="373737" w:themeColor="background1" w:themeShade="40"/>
                <w:sz w:val="14"/>
              </w:rPr>
              <w:t xml:space="preserve">Secondary contributions, including </w:t>
            </w:r>
          </w:p>
          <w:p w:rsidR="007C5FE4" w:rsidRPr="00620837" w:rsidRDefault="007C5FE4" w:rsidP="00F116B5">
            <w:pPr>
              <w:spacing w:after="0" w:line="240" w:lineRule="auto"/>
              <w:jc w:val="left"/>
              <w:rPr>
                <w:b/>
                <w:color w:val="373737" w:themeColor="background1" w:themeShade="40"/>
                <w:sz w:val="14"/>
                <w:szCs w:val="14"/>
              </w:rPr>
            </w:pPr>
            <w:r w:rsidRPr="00620837">
              <w:rPr>
                <w:b/>
                <w:color w:val="373737" w:themeColor="background1" w:themeShade="40"/>
                <w:sz w:val="14"/>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620837" w:rsidRDefault="007C5FE4" w:rsidP="00F116B5">
            <w:pPr>
              <w:spacing w:after="0" w:line="240" w:lineRule="auto"/>
              <w:jc w:val="left"/>
              <w:rPr>
                <w:b/>
                <w:color w:val="373737" w:themeColor="background1" w:themeShade="40"/>
                <w:sz w:val="14"/>
                <w:szCs w:val="14"/>
              </w:rPr>
            </w:pPr>
            <w:r w:rsidRPr="00620837">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620837"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rPr>
                <w:b/>
                <w:color w:val="262626" w:themeColor="text2" w:themeTint="D9"/>
                <w:szCs w:val="18"/>
              </w:rPr>
            </w:pPr>
          </w:p>
        </w:tc>
      </w:tr>
      <w:tr w:rsidR="007C5FE4" w:rsidRPr="00620837"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373737" w:themeColor="background1" w:themeShade="40"/>
                <w:szCs w:val="18"/>
              </w:rPr>
            </w:pPr>
            <w:r w:rsidRPr="00620837">
              <w:rPr>
                <w:b/>
                <w:color w:val="373737" w:themeColor="background1" w:themeShade="40"/>
              </w:rPr>
              <w:t>Common output indicators</w:t>
            </w:r>
            <w:r w:rsidRPr="00620837">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620837"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620837"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373737" w:themeColor="background1" w:themeShade="40"/>
                <w:szCs w:val="18"/>
              </w:rPr>
            </w:pPr>
            <w:r w:rsidRPr="00620837">
              <w:rPr>
                <w:b/>
                <w:color w:val="373737" w:themeColor="background1" w:themeShade="40"/>
              </w:rPr>
              <w:t xml:space="preserve">Common result indicators </w:t>
            </w:r>
          </w:p>
          <w:p w:rsidR="007C5FE4" w:rsidRPr="00620837"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sidRPr="00620837">
              <w:rPr>
                <w:rFonts w:ascii="Arial" w:hAnsi="Arial"/>
                <w:color w:val="373737" w:themeColor="background1" w:themeShade="40"/>
                <w:sz w:val="18"/>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sidRPr="00620837">
              <w:rPr>
                <w:rFonts w:ascii="Arial" w:hAnsi="Arial"/>
                <w:color w:val="373737" w:themeColor="background1" w:themeShade="40"/>
                <w:sz w:val="18"/>
              </w:rPr>
              <w:t xml:space="preserve">R2 – Change in agricultural output on supported farms </w:t>
            </w:r>
            <w:r w:rsidRPr="00620837">
              <w:rPr>
                <w:rFonts w:ascii="Arial" w:hAnsi="Arial"/>
                <w:b w:val="0"/>
                <w:color w:val="373737" w:themeColor="background1" w:themeShade="40"/>
                <w:sz w:val="18"/>
              </w:rPr>
              <w:t>(numerator)</w:t>
            </w:r>
            <w:r w:rsidRPr="00620837">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sidRPr="00620837">
              <w:rPr>
                <w:rFonts w:ascii="Arial" w:hAnsi="Arial"/>
                <w:color w:val="262626" w:themeColor="text2" w:themeTint="D9"/>
                <w:sz w:val="18"/>
              </w:rPr>
              <w:t>R2 –</w:t>
            </w:r>
          </w:p>
          <w:p w:rsidR="007C5FE4" w:rsidRPr="00620837"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sidRPr="00620837">
              <w:rPr>
                <w:rFonts w:ascii="Arial" w:hAnsi="Arial"/>
                <w:color w:val="262626" w:themeColor="text2" w:themeTint="D9"/>
                <w:sz w:val="18"/>
              </w:rPr>
              <w:t>AWU</w:t>
            </w:r>
          </w:p>
          <w:p w:rsidR="007C5FE4" w:rsidRPr="00620837"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sidRPr="00620837">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rPr>
            </w:pPr>
            <w:r w:rsidRPr="00620837">
              <w:rPr>
                <w:rFonts w:ascii="Arial" w:hAnsi="Arial"/>
                <w:color w:val="373737" w:themeColor="background1" w:themeShade="40"/>
                <w:sz w:val="18"/>
              </w:rPr>
              <w:t>R2 – Change in agricultural output on supported</w:t>
            </w:r>
            <w:r w:rsidRPr="00620837">
              <w:rPr>
                <w:rFonts w:ascii="Arial" w:hAnsi="Arial"/>
                <w:color w:val="373737" w:themeColor="background1" w:themeShade="40"/>
              </w:rPr>
              <w:t xml:space="preserve"> </w:t>
            </w:r>
            <w:r w:rsidRPr="00620837">
              <w:rPr>
                <w:rFonts w:ascii="Arial" w:hAnsi="Arial"/>
                <w:color w:val="373737" w:themeColor="background1" w:themeShade="40"/>
                <w:sz w:val="18"/>
              </w:rPr>
              <w:t>farms / AWU</w:t>
            </w:r>
            <w:r w:rsidRPr="00620837">
              <w:rPr>
                <w:rFonts w:ascii="Times New Roman" w:hAnsi="Times New Roman"/>
                <w:caps/>
                <w:color w:val="373737" w:themeColor="background1" w:themeShade="40"/>
                <w:sz w:val="24"/>
              </w:rPr>
              <w:t xml:space="preserve"> </w:t>
            </w:r>
            <w:r w:rsidRPr="00620837">
              <w:rPr>
                <w:rFonts w:ascii="Arial" w:hAnsi="Arial"/>
                <w:b w:val="0"/>
                <w:color w:val="373737" w:themeColor="background1" w:themeShade="40"/>
                <w:sz w:val="18"/>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262626" w:themeColor="text2" w:themeTint="D9"/>
                <w:szCs w:val="18"/>
              </w:rPr>
            </w:pPr>
            <w:r w:rsidRPr="00620837">
              <w:rPr>
                <w:b/>
                <w:color w:val="262626" w:themeColor="text2" w:themeTint="D9"/>
              </w:rPr>
              <w:t>Additional result indicators</w:t>
            </w:r>
            <w:r w:rsidRPr="00620837">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0837"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620837" w:rsidRDefault="007C5FE4" w:rsidP="00591D69">
            <w:pPr>
              <w:rPr>
                <w:b/>
                <w:color w:val="262626" w:themeColor="text2" w:themeTint="D9"/>
                <w:szCs w:val="18"/>
              </w:rPr>
            </w:pPr>
            <w:r w:rsidRPr="00620837">
              <w:rPr>
                <w:b/>
                <w:color w:val="262626" w:themeColor="text2" w:themeTint="D9"/>
              </w:rPr>
              <w:t>Common Context indicators</w:t>
            </w:r>
            <w:r w:rsidRPr="00620837">
              <w:rPr>
                <w:rStyle w:val="FootnoteReference"/>
              </w:rPr>
              <w:footnoteReference w:id="99"/>
            </w:r>
            <w:r w:rsidRPr="00620837">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620837"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Pr="00620837" w:rsidRDefault="00F7131C" w:rsidP="002B2ED6">
      <w:pPr>
        <w:jc w:val="center"/>
        <w:rPr>
          <w:sz w:val="28"/>
          <w:szCs w:val="28"/>
        </w:rPr>
        <w:sectPr w:rsidR="00F7131C" w:rsidRPr="00620837"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620837"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620837"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rPr>
            </w:pPr>
            <w:r w:rsidRPr="00620837">
              <w:rPr>
                <w:rFonts w:ascii="Arial" w:hAnsi="Arial"/>
                <w:b/>
                <w:color w:val="ED7D31"/>
                <w:sz w:val="18"/>
              </w:rPr>
              <w:lastRenderedPageBreak/>
              <w:t>Problems encountered influencing the validity and reliability of evaluation findings</w:t>
            </w:r>
            <w:r w:rsidRPr="00620837">
              <w:rPr>
                <w:rStyle w:val="FootnoteReference"/>
                <w:color w:val="ED7D31"/>
                <w:vertAlign w:val="superscript"/>
              </w:rPr>
              <w:footnoteReference w:id="100"/>
            </w:r>
            <w:r w:rsidRPr="00620837">
              <w:rPr>
                <w:rFonts w:ascii="Arial" w:hAnsi="Arial"/>
                <w:color w:val="ED7D31"/>
                <w:sz w:val="18"/>
              </w:rPr>
              <w:t xml:space="preserve"> </w:t>
            </w:r>
          </w:p>
          <w:p w:rsidR="00F7131C" w:rsidRPr="00620837" w:rsidRDefault="00F7131C" w:rsidP="0091196A">
            <w:pPr>
              <w:spacing w:after="0" w:line="240" w:lineRule="auto"/>
              <w:rPr>
                <w:szCs w:val="18"/>
              </w:rPr>
            </w:pPr>
          </w:p>
          <w:p w:rsidR="00F7131C" w:rsidRPr="00620837" w:rsidRDefault="00F7131C" w:rsidP="0091196A">
            <w:pPr>
              <w:spacing w:after="0" w:line="240" w:lineRule="auto"/>
              <w:rPr>
                <w:i/>
                <w:color w:val="F7A833" w:themeColor="accent5"/>
                <w:szCs w:val="18"/>
              </w:rPr>
            </w:pPr>
            <w:r w:rsidRPr="00620837">
              <w:rPr>
                <w:i/>
                <w:color w:val="F7A833" w:themeColor="accent5"/>
              </w:rPr>
              <w:t>[A maximum of 1,750 characters = approx. ½ page – Non-mandatory]</w:t>
            </w:r>
          </w:p>
          <w:p w:rsidR="00F7131C" w:rsidRPr="00620837" w:rsidRDefault="00F7131C" w:rsidP="0091196A">
            <w:pPr>
              <w:spacing w:after="0" w:line="240" w:lineRule="auto"/>
              <w:rPr>
                <w:szCs w:val="18"/>
              </w:rPr>
            </w:pPr>
          </w:p>
        </w:tc>
      </w:tr>
      <w:tr w:rsidR="00F7131C" w:rsidRPr="00620837"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620837"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620837">
              <w:rPr>
                <w:rFonts w:ascii="Arial" w:hAnsi="Arial"/>
                <w:b/>
                <w:color w:val="ED7D31"/>
                <w:sz w:val="18"/>
              </w:rPr>
              <w:t>Answer to evaluation question</w:t>
            </w:r>
            <w:r w:rsidRPr="00620837">
              <w:rPr>
                <w:rStyle w:val="FootnoteReference"/>
                <w:b/>
                <w:color w:val="ED7D31"/>
                <w:vertAlign w:val="superscript"/>
              </w:rPr>
              <w:footnoteReference w:id="101"/>
            </w:r>
            <w:r w:rsidRPr="00620837">
              <w:rPr>
                <w:rFonts w:ascii="Arial" w:hAnsi="Arial"/>
                <w:b/>
                <w:color w:val="ED7D31"/>
                <w:sz w:val="18"/>
              </w:rPr>
              <w:t xml:space="preserve"> </w:t>
            </w:r>
          </w:p>
          <w:p w:rsidR="00F7131C" w:rsidRPr="00620837" w:rsidRDefault="00F7131C" w:rsidP="0091196A">
            <w:pPr>
              <w:spacing w:after="0" w:line="240" w:lineRule="auto"/>
              <w:rPr>
                <w:b/>
                <w:color w:val="ED7D31"/>
                <w:szCs w:val="18"/>
              </w:rPr>
            </w:pPr>
          </w:p>
          <w:p w:rsidR="00F7131C" w:rsidRPr="00620837" w:rsidRDefault="00F7131C" w:rsidP="0091196A">
            <w:pPr>
              <w:spacing w:after="0" w:line="240" w:lineRule="auto"/>
              <w:rPr>
                <w:i/>
                <w:color w:val="F7A833" w:themeColor="accent5"/>
                <w:szCs w:val="18"/>
              </w:rPr>
            </w:pPr>
            <w:r w:rsidRPr="00620837">
              <w:rPr>
                <w:i/>
                <w:color w:val="F7A833" w:themeColor="accent5"/>
              </w:rPr>
              <w:t>[A maximum of 10,500 characters = approx. 3 pages – Mandatory]</w:t>
            </w:r>
          </w:p>
          <w:p w:rsidR="00F7131C" w:rsidRPr="00620837" w:rsidRDefault="00F7131C" w:rsidP="0091196A">
            <w:pPr>
              <w:spacing w:after="0" w:line="240" w:lineRule="auto"/>
              <w:rPr>
                <w:szCs w:val="18"/>
              </w:rPr>
            </w:pPr>
          </w:p>
        </w:tc>
      </w:tr>
      <w:tr w:rsidR="00F7131C" w:rsidRPr="00620837"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620837"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sidRPr="00620837">
              <w:rPr>
                <w:rFonts w:ascii="Arial" w:hAnsi="Arial"/>
                <w:b/>
                <w:color w:val="ED7D31"/>
                <w:sz w:val="18"/>
              </w:rPr>
              <w:t>Conclusions and recommendations</w:t>
            </w:r>
            <w:r w:rsidRPr="00620837">
              <w:rPr>
                <w:rStyle w:val="FootnoteReference"/>
                <w:b/>
                <w:color w:val="ED7D31"/>
                <w:vertAlign w:val="superscript"/>
              </w:rPr>
              <w:footnoteReference w:id="102"/>
            </w:r>
          </w:p>
          <w:p w:rsidR="00F7131C" w:rsidRPr="00620837" w:rsidRDefault="00F7131C" w:rsidP="00A43ED6">
            <w:pPr>
              <w:spacing w:after="0" w:line="240" w:lineRule="auto"/>
              <w:rPr>
                <w:b/>
                <w:szCs w:val="18"/>
              </w:rPr>
            </w:pPr>
          </w:p>
        </w:tc>
      </w:tr>
      <w:tr w:rsidR="00F7131C" w:rsidRPr="00620837"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Conclusion</w:t>
            </w:r>
          </w:p>
          <w:p w:rsidR="00F7131C" w:rsidRPr="00620837" w:rsidRDefault="00F7131C" w:rsidP="0091196A">
            <w:pPr>
              <w:spacing w:after="0" w:line="240" w:lineRule="auto"/>
              <w:rPr>
                <w:b/>
                <w:color w:val="262626" w:themeColor="text2" w:themeTint="D9"/>
                <w:szCs w:val="18"/>
              </w:rPr>
            </w:pPr>
          </w:p>
          <w:p w:rsidR="00F7131C" w:rsidRPr="00620837" w:rsidRDefault="00F7131C" w:rsidP="0091196A">
            <w:pPr>
              <w:spacing w:after="0" w:line="240" w:lineRule="auto"/>
              <w:rPr>
                <w:i/>
                <w:color w:val="F7A833" w:themeColor="accent5"/>
                <w:szCs w:val="18"/>
              </w:rPr>
            </w:pPr>
            <w:r w:rsidRPr="00620837">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Recommendation</w:t>
            </w:r>
          </w:p>
          <w:p w:rsidR="00F7131C" w:rsidRPr="00620837" w:rsidRDefault="00F7131C" w:rsidP="0091196A">
            <w:pPr>
              <w:spacing w:after="0" w:line="240" w:lineRule="auto"/>
              <w:rPr>
                <w:b/>
                <w:szCs w:val="18"/>
              </w:rPr>
            </w:pPr>
          </w:p>
          <w:p w:rsidR="00F7131C" w:rsidRPr="00620837" w:rsidRDefault="00F7131C" w:rsidP="0091196A">
            <w:pPr>
              <w:spacing w:after="0" w:line="240" w:lineRule="auto"/>
              <w:rPr>
                <w:i/>
                <w:color w:val="F7A833" w:themeColor="accent5"/>
                <w:szCs w:val="18"/>
              </w:rPr>
            </w:pPr>
            <w:r w:rsidRPr="00620837">
              <w:rPr>
                <w:i/>
                <w:color w:val="F7A833" w:themeColor="accent5"/>
              </w:rPr>
              <w:t>[Approx. 1,000 characters – Non-mandatory]</w:t>
            </w:r>
          </w:p>
          <w:p w:rsidR="00F7131C" w:rsidRPr="00620837" w:rsidRDefault="00F7131C" w:rsidP="0091196A">
            <w:pPr>
              <w:spacing w:after="0" w:line="240" w:lineRule="auto"/>
              <w:rPr>
                <w:b/>
                <w:szCs w:val="18"/>
              </w:rPr>
            </w:pPr>
          </w:p>
        </w:tc>
      </w:tr>
      <w:tr w:rsidR="00F7131C" w:rsidRPr="00620837"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R.1</w:t>
            </w:r>
          </w:p>
        </w:tc>
      </w:tr>
      <w:tr w:rsidR="00F7131C" w:rsidRPr="00620837"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R.2</w:t>
            </w:r>
          </w:p>
        </w:tc>
      </w:tr>
      <w:tr w:rsidR="00F7131C" w:rsidRPr="00620837"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620837" w:rsidRDefault="00F7131C" w:rsidP="0091196A">
            <w:pPr>
              <w:spacing w:after="0" w:line="240" w:lineRule="auto"/>
              <w:rPr>
                <w:b/>
                <w:color w:val="373737" w:themeColor="background1" w:themeShade="40"/>
                <w:szCs w:val="18"/>
              </w:rPr>
            </w:pPr>
            <w:r w:rsidRPr="00620837">
              <w:rPr>
                <w:b/>
                <w:color w:val="373737" w:themeColor="background1" w:themeShade="40"/>
              </w:rPr>
              <w:t>R.3</w:t>
            </w:r>
          </w:p>
        </w:tc>
      </w:tr>
    </w:tbl>
    <w:p w:rsidR="002B2ED6" w:rsidRPr="00620837" w:rsidRDefault="002B2ED6" w:rsidP="002B2ED6">
      <w:pPr>
        <w:jc w:val="center"/>
        <w:rPr>
          <w:sz w:val="28"/>
          <w:szCs w:val="28"/>
        </w:rPr>
      </w:pPr>
    </w:p>
    <w:p w:rsidR="009E3BE3" w:rsidRPr="00620837" w:rsidRDefault="00825EF3" w:rsidP="005F1B1A">
      <w:pPr>
        <w:pStyle w:val="HHeadingtables"/>
        <w:rPr>
          <w:rFonts w:cs="Arial"/>
          <w:highlight w:val="yellow"/>
        </w:rPr>
      </w:pPr>
      <w:bookmarkStart w:id="132" w:name="_Toc460936143"/>
      <w:bookmarkStart w:id="133" w:name="_Toc474833096"/>
      <w:r>
        <w:rPr>
          <w:highlight w:val="yellow"/>
        </w:rPr>
        <w:br w:type="column"/>
      </w:r>
      <w:r w:rsidR="005F1B1A" w:rsidRPr="00620837">
        <w:rPr>
          <w:highlight w:val="yellow"/>
        </w:rPr>
        <w:lastRenderedPageBreak/>
        <w:t xml:space="preserve">Tablica 8.: </w:t>
      </w:r>
      <w:r w:rsidR="006337B8" w:rsidRPr="00620837">
        <w:rPr>
          <w:highlight w:val="yellow"/>
        </w:rPr>
        <w:t xml:space="preserve">Predložak </w:t>
      </w:r>
      <w:r w:rsidR="00386FB4" w:rsidRPr="00620837">
        <w:rPr>
          <w:highlight w:val="yellow"/>
        </w:rPr>
        <w:t>SFC-a za točku 7. s obzirom na z</w:t>
      </w:r>
      <w:r w:rsidR="006337B8" w:rsidRPr="00620837">
        <w:rPr>
          <w:highlight w:val="yellow"/>
        </w:rPr>
        <w:t>ajedničko pitanje za evaluaciju br. 4 (popunjeni primjer)</w:t>
      </w:r>
      <w:bookmarkEnd w:id="132"/>
      <w:bookmarkEnd w:id="133"/>
    </w:p>
    <w:p w:rsidR="00A8083B" w:rsidRPr="00620837" w:rsidRDefault="000958C6" w:rsidP="00976C04">
      <w:pPr>
        <w:pStyle w:val="HStandard"/>
        <w:rPr>
          <w:sz w:val="24"/>
          <w:highlight w:val="yellow"/>
        </w:rPr>
      </w:pPr>
      <w:r w:rsidRPr="00620837">
        <w:rPr>
          <w:highlight w:val="yellow"/>
        </w:rPr>
        <w:t xml:space="preserve">Tablica u nastavku prikazuje </w:t>
      </w:r>
      <w:r w:rsidRPr="00620837">
        <w:rPr>
          <w:highlight w:val="yellow"/>
          <w:u w:val="single"/>
        </w:rPr>
        <w:t>popunjeni</w:t>
      </w:r>
      <w:r w:rsidRPr="00620837">
        <w:rPr>
          <w:highlight w:val="yellow"/>
        </w:rPr>
        <w:t xml:space="preserve"> primjer točke 7. predloška SFC-a za odgovor na zajedničko pitanje za evaluaciju broj 4. </w:t>
      </w:r>
      <w:r w:rsidRPr="00620837">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620837"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620837" w:rsidRDefault="00386FB4" w:rsidP="00386FB4">
            <w:pPr>
              <w:pStyle w:val="H-Heading2"/>
              <w:spacing w:line="240" w:lineRule="auto"/>
              <w:ind w:left="0" w:firstLine="0"/>
              <w:rPr>
                <w:rFonts w:ascii="Arial" w:hAnsi="Arial" w:cs="Arial"/>
                <w:sz w:val="18"/>
                <w:szCs w:val="18"/>
                <w:highlight w:val="yellow"/>
              </w:rPr>
            </w:pPr>
            <w:r w:rsidRPr="00620837">
              <w:rPr>
                <w:rFonts w:ascii="Arial" w:hAnsi="Arial" w:cs="Arial"/>
                <w:color w:val="F07E31"/>
                <w:sz w:val="18"/>
                <w:szCs w:val="18"/>
                <w:highlight w:val="yellow"/>
              </w:rPr>
              <w:t xml:space="preserve">ZAJEDNIČKO PITANJE ZA EVALUACIJU </w:t>
            </w:r>
            <w:r w:rsidR="00A8083B" w:rsidRPr="00620837">
              <w:rPr>
                <w:rFonts w:ascii="Arial" w:hAnsi="Arial" w:cs="Arial"/>
                <w:color w:val="auto"/>
                <w:sz w:val="18"/>
                <w:szCs w:val="18"/>
                <w:highlight w:val="yellow"/>
              </w:rPr>
              <w:t>br. 4:</w:t>
            </w:r>
            <w:r w:rsidR="00A8083B" w:rsidRPr="00620837">
              <w:rPr>
                <w:rFonts w:ascii="Arial" w:hAnsi="Arial"/>
                <w:color w:val="auto"/>
                <w:sz w:val="18"/>
                <w:highlight w:val="yellow"/>
              </w:rPr>
              <w:t xml:space="preserve"> </w:t>
            </w:r>
            <w:r w:rsidRPr="00620837">
              <w:rPr>
                <w:highlight w:val="yellow"/>
              </w:rPr>
              <w:t>„</w:t>
            </w:r>
            <w:r w:rsidR="00A8083B" w:rsidRPr="00620837">
              <w:rPr>
                <w:rFonts w:ascii="Arial" w:hAnsi="Arial"/>
                <w:caps/>
                <w:color w:val="373737" w:themeColor="background1" w:themeShade="40"/>
                <w:sz w:val="18"/>
                <w:highlight w:val="yellow"/>
              </w:rPr>
              <w:t>U kojoj su mjeri intervencije u o</w:t>
            </w:r>
            <w:r w:rsidRPr="00620837">
              <w:rPr>
                <w:rFonts w:ascii="Arial" w:hAnsi="Arial"/>
                <w:caps/>
                <w:color w:val="373737" w:themeColor="background1" w:themeShade="40"/>
                <w:sz w:val="18"/>
                <w:highlight w:val="yellow"/>
              </w:rPr>
              <w:t>kviru programa ruralnog razvoja</w:t>
            </w:r>
            <w:r w:rsidR="00A8083B" w:rsidRPr="00620837">
              <w:rPr>
                <w:rFonts w:ascii="Arial" w:hAnsi="Arial"/>
                <w:caps/>
                <w:color w:val="373737" w:themeColor="background1" w:themeShade="40"/>
                <w:sz w:val="18"/>
                <w:highlight w:val="yellow"/>
              </w:rPr>
              <w:t xml:space="preserve"> pridonijele poboljšanju gospodarskih rezultata, restrukturiranju i modernizaciji gospodarstava kojima je dodijeljena potpora, posebno povećanjem njihova sudjelovanja na tržištu i diversifikacije poljoprivrednih aktivnosti ?</w:t>
            </w:r>
            <w:r w:rsidRPr="00620837">
              <w:rPr>
                <w:rFonts w:ascii="Arial" w:hAnsi="Arial"/>
                <w:color w:val="000000"/>
                <w:sz w:val="18"/>
                <w:highlight w:val="yellow"/>
              </w:rPr>
              <w:t>”</w:t>
            </w:r>
          </w:p>
        </w:tc>
      </w:tr>
      <w:tr w:rsidR="00A8083B" w:rsidRPr="00620837"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386FB4" w:rsidRPr="00620837" w:rsidRDefault="00386FB4" w:rsidP="00386FB4">
            <w:pPr>
              <w:suppressAutoHyphens/>
              <w:autoSpaceDN w:val="0"/>
              <w:spacing w:after="0" w:line="240" w:lineRule="auto"/>
              <w:textAlignment w:val="baseline"/>
              <w:rPr>
                <w:rFonts w:cs="Arial"/>
                <w:b/>
                <w:color w:val="ED7D31"/>
                <w:szCs w:val="18"/>
                <w:highlight w:val="yellow"/>
              </w:rPr>
            </w:pPr>
            <w:r w:rsidRPr="00620837">
              <w:rPr>
                <w:rFonts w:cs="Arial"/>
                <w:b/>
                <w:color w:val="ED7D31"/>
                <w:szCs w:val="18"/>
                <w:highlight w:val="yellow"/>
                <w:lang w:eastAsia="da-DK"/>
              </w:rPr>
              <w:t>1.</w:t>
            </w:r>
            <w:r w:rsidRPr="00620837">
              <w:rPr>
                <w:b/>
                <w:color w:val="ED7D31"/>
                <w:highlight w:val="yellow"/>
              </w:rPr>
              <w:t xml:space="preserve"> Popis mjera koje pridonose žarišnom području (ŽP) 2A</w:t>
            </w:r>
          </w:p>
          <w:p w:rsidR="00A8083B" w:rsidRPr="00620837" w:rsidRDefault="00A8083B" w:rsidP="00A8083B">
            <w:pPr>
              <w:spacing w:after="0"/>
              <w:rPr>
                <w:rFonts w:cs="Arial"/>
                <w:b/>
                <w:color w:val="373737" w:themeColor="background1" w:themeShade="40"/>
                <w:szCs w:val="18"/>
                <w:highlight w:val="yellow"/>
              </w:rPr>
            </w:pPr>
          </w:p>
          <w:p w:rsidR="00A8083B" w:rsidRPr="00620837" w:rsidRDefault="00A8083B" w:rsidP="00A8083B">
            <w:pPr>
              <w:spacing w:after="0"/>
              <w:jc w:val="left"/>
              <w:rPr>
                <w:rFonts w:cs="Arial"/>
                <w:b/>
                <w:color w:val="546393" w:themeColor="accent3"/>
                <w:szCs w:val="18"/>
                <w:highlight w:val="yellow"/>
              </w:rPr>
            </w:pPr>
            <w:r w:rsidRPr="00620837">
              <w:rPr>
                <w:b/>
                <w:color w:val="373737" w:themeColor="background1" w:themeShade="40"/>
                <w:highlight w:val="yellow"/>
              </w:rPr>
              <w:t xml:space="preserve">Primarno programirane mjere/podmjere: </w:t>
            </w:r>
            <w:r w:rsidRPr="00620837">
              <w:rPr>
                <w:rFonts w:cs="Arial"/>
                <w:b/>
                <w:color w:val="373737" w:themeColor="background1" w:themeShade="40"/>
                <w:szCs w:val="18"/>
                <w:highlight w:val="yellow"/>
              </w:rPr>
              <w:br/>
            </w:r>
            <w:r w:rsidRPr="00620837">
              <w:rPr>
                <w:b/>
                <w:color w:val="546393" w:themeColor="accent3"/>
                <w:highlight w:val="yellow"/>
              </w:rPr>
              <w:t>M4.1, M4.3, M6.3, M1.1, M2.1, M16.2</w:t>
            </w:r>
          </w:p>
          <w:p w:rsidR="00A8083B" w:rsidRPr="00620837" w:rsidRDefault="00404839" w:rsidP="00A8083B">
            <w:pPr>
              <w:spacing w:after="0"/>
              <w:rPr>
                <w:rFonts w:cs="Arial"/>
                <w:color w:val="546393" w:themeColor="accent3"/>
                <w:szCs w:val="18"/>
                <w:highlight w:val="yellow"/>
              </w:rPr>
            </w:pPr>
            <w:r w:rsidRPr="00620837">
              <w:rPr>
                <w:color w:val="546393" w:themeColor="accent3"/>
                <w:highlight w:val="yellow"/>
              </w:rPr>
              <w:t>Tab</w:t>
            </w:r>
            <w:r w:rsidR="005F1B1A" w:rsidRPr="00620837">
              <w:rPr>
                <w:color w:val="546393" w:themeColor="accent3"/>
                <w:highlight w:val="yellow"/>
              </w:rPr>
              <w:t>lica </w:t>
            </w:r>
            <w:r w:rsidRPr="00620837">
              <w:rPr>
                <w:color w:val="546393" w:themeColor="accent3"/>
                <w:highlight w:val="yellow"/>
              </w:rPr>
              <w:t>1</w:t>
            </w:r>
            <w:r w:rsidR="00386FB4" w:rsidRPr="00620837">
              <w:rPr>
                <w:color w:val="546393" w:themeColor="accent3"/>
                <w:highlight w:val="yellow"/>
              </w:rPr>
              <w:t>.</w:t>
            </w:r>
            <w:r w:rsidRPr="00620837">
              <w:rPr>
                <w:color w:val="546393" w:themeColor="accent3"/>
                <w:highlight w:val="yellow"/>
              </w:rPr>
              <w:t>: Razina iskorištenosti po primarno programiranim mjerama (do kraja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Mjera</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Ukupan broj operacija</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 4.1</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295</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 4.3</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50</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 6.3</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68</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 xml:space="preserve">M. 1.1 </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25</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 2.1</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480</w:t>
                  </w:r>
                </w:p>
              </w:tc>
            </w:tr>
            <w:tr w:rsidR="00B82845" w:rsidRPr="00620837" w:rsidTr="00404839">
              <w:tc>
                <w:tcPr>
                  <w:tcW w:w="1641" w:type="dxa"/>
                  <w:shd w:val="clear" w:color="auto" w:fill="auto"/>
                </w:tcPr>
                <w:p w:rsidR="00B82845" w:rsidRPr="00620837" w:rsidRDefault="00B82845" w:rsidP="00A8083B">
                  <w:pPr>
                    <w:spacing w:after="0"/>
                    <w:rPr>
                      <w:rFonts w:eastAsia="Calibri" w:cs="Arial"/>
                      <w:color w:val="546393" w:themeColor="accent3"/>
                      <w:szCs w:val="18"/>
                      <w:highlight w:val="yellow"/>
                    </w:rPr>
                  </w:pPr>
                  <w:r w:rsidRPr="00620837">
                    <w:rPr>
                      <w:color w:val="546393" w:themeColor="accent3"/>
                      <w:highlight w:val="yellow"/>
                    </w:rPr>
                    <w:t>M. 16.2</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color w:val="546393" w:themeColor="accent3"/>
                      <w:highlight w:val="yellow"/>
                    </w:rPr>
                    <w:t>0</w:t>
                  </w:r>
                </w:p>
              </w:tc>
            </w:tr>
            <w:tr w:rsidR="00B82845" w:rsidRPr="00620837" w:rsidTr="00404839">
              <w:tc>
                <w:tcPr>
                  <w:tcW w:w="1641" w:type="dxa"/>
                  <w:shd w:val="clear" w:color="auto" w:fill="auto"/>
                </w:tcPr>
                <w:p w:rsidR="00B82845" w:rsidRPr="00620837" w:rsidRDefault="00B82845" w:rsidP="00A8083B">
                  <w:pPr>
                    <w:spacing w:after="0"/>
                    <w:jc w:val="right"/>
                    <w:rPr>
                      <w:rFonts w:eastAsia="Calibri" w:cs="Arial"/>
                      <w:color w:val="546393" w:themeColor="accent3"/>
                      <w:szCs w:val="18"/>
                      <w:highlight w:val="yellow"/>
                    </w:rPr>
                  </w:pPr>
                  <w:r w:rsidRPr="00620837">
                    <w:rPr>
                      <w:color w:val="546393" w:themeColor="accent3"/>
                      <w:highlight w:val="yellow"/>
                    </w:rPr>
                    <w:t>Ukupno</w:t>
                  </w:r>
                </w:p>
              </w:tc>
              <w:tc>
                <w:tcPr>
                  <w:tcW w:w="1324" w:type="dxa"/>
                  <w:shd w:val="clear" w:color="auto" w:fill="auto"/>
                </w:tcPr>
                <w:p w:rsidR="00B82845" w:rsidRPr="00620837" w:rsidRDefault="00B82845" w:rsidP="00A8083B">
                  <w:pPr>
                    <w:spacing w:after="0"/>
                    <w:jc w:val="center"/>
                    <w:rPr>
                      <w:rFonts w:eastAsia="Calibri" w:cs="Arial"/>
                      <w:color w:val="546393" w:themeColor="accent3"/>
                      <w:szCs w:val="18"/>
                      <w:highlight w:val="yellow"/>
                    </w:rPr>
                  </w:pPr>
                  <w:r w:rsidRPr="00620837">
                    <w:rPr>
                      <w:rFonts w:eastAsia="Calibri" w:cs="Arial"/>
                      <w:color w:val="546393" w:themeColor="accent3"/>
                      <w:szCs w:val="18"/>
                      <w:highlight w:val="yellow"/>
                    </w:rPr>
                    <w:fldChar w:fldCharType="begin"/>
                  </w:r>
                  <w:r w:rsidRPr="00620837">
                    <w:rPr>
                      <w:rFonts w:eastAsia="Calibri" w:cs="Arial"/>
                      <w:color w:val="546393" w:themeColor="accent3"/>
                      <w:szCs w:val="18"/>
                      <w:highlight w:val="yellow"/>
                    </w:rPr>
                    <w:instrText xml:space="preserve"> =SUM(ABOVE) </w:instrText>
                  </w:r>
                  <w:r w:rsidRPr="00620837">
                    <w:rPr>
                      <w:rFonts w:eastAsia="Calibri" w:cs="Arial"/>
                      <w:color w:val="546393" w:themeColor="accent3"/>
                      <w:szCs w:val="18"/>
                      <w:highlight w:val="yellow"/>
                    </w:rPr>
                    <w:fldChar w:fldCharType="separate"/>
                  </w:r>
                  <w:r w:rsidRPr="00620837">
                    <w:rPr>
                      <w:rFonts w:eastAsia="Calibri" w:cs="Arial"/>
                      <w:color w:val="546393" w:themeColor="accent3"/>
                      <w:szCs w:val="18"/>
                      <w:highlight w:val="yellow"/>
                    </w:rPr>
                    <w:t>918</w:t>
                  </w:r>
                  <w:r w:rsidRPr="00620837">
                    <w:rPr>
                      <w:rFonts w:eastAsia="Calibri" w:cs="Arial"/>
                      <w:color w:val="546393" w:themeColor="accent3"/>
                      <w:szCs w:val="18"/>
                      <w:highlight w:val="yellow"/>
                    </w:rPr>
                    <w:fldChar w:fldCharType="end"/>
                  </w:r>
                </w:p>
              </w:tc>
            </w:tr>
          </w:tbl>
          <w:p w:rsidR="00A8083B" w:rsidRPr="00620837" w:rsidRDefault="00A8083B" w:rsidP="00A8083B">
            <w:pPr>
              <w:tabs>
                <w:tab w:val="left" w:pos="1530"/>
              </w:tabs>
              <w:rPr>
                <w:rFonts w:cs="Arial"/>
                <w:b/>
                <w:szCs w:val="18"/>
                <w:highlight w:val="yellow"/>
              </w:rPr>
            </w:pPr>
            <w:r w:rsidRPr="00620837">
              <w:rPr>
                <w:b/>
                <w:color w:val="373737" w:themeColor="background1" w:themeShade="40"/>
                <w:highlight w:val="yellow"/>
              </w:rPr>
              <w:t>Mjere programirane u sklopu drugih žarišnih područja koje pokazuju sekundarne doprinose žarišnom području 2A</w:t>
            </w:r>
            <w:r w:rsidRPr="00620837">
              <w:rPr>
                <w:rStyle w:val="FootnoteReference"/>
                <w:highlight w:val="yellow"/>
              </w:rPr>
              <w:footnoteReference w:id="103"/>
            </w:r>
            <w:r w:rsidRPr="00620837">
              <w:rPr>
                <w:b/>
                <w:color w:val="373737" w:themeColor="background1" w:themeShade="40"/>
                <w:highlight w:val="yellow"/>
              </w:rPr>
              <w:t>:</w:t>
            </w:r>
            <w:r w:rsidRPr="00620837">
              <w:rPr>
                <w:b/>
                <w:highlight w:val="yellow"/>
              </w:rPr>
              <w:t xml:space="preserve"> </w:t>
            </w:r>
          </w:p>
          <w:p w:rsidR="00A8083B" w:rsidRPr="00620837" w:rsidRDefault="00A8083B" w:rsidP="00A8083B">
            <w:pPr>
              <w:tabs>
                <w:tab w:val="left" w:pos="1530"/>
              </w:tabs>
              <w:spacing w:after="60"/>
              <w:rPr>
                <w:rFonts w:cs="Arial"/>
                <w:b/>
                <w:color w:val="546393" w:themeColor="accent3"/>
                <w:szCs w:val="18"/>
                <w:highlight w:val="yellow"/>
              </w:rPr>
            </w:pPr>
            <w:r w:rsidRPr="00620837">
              <w:rPr>
                <w:b/>
                <w:color w:val="546393" w:themeColor="accent3"/>
                <w:highlight w:val="yellow"/>
              </w:rPr>
              <w:t>ŽP 3A: M4.2, M9</w:t>
            </w:r>
          </w:p>
          <w:p w:rsidR="00A8083B" w:rsidRPr="00620837" w:rsidRDefault="00A8083B" w:rsidP="00A8083B">
            <w:pPr>
              <w:tabs>
                <w:tab w:val="left" w:pos="1530"/>
              </w:tabs>
              <w:spacing w:after="60"/>
              <w:rPr>
                <w:rFonts w:cs="Arial"/>
                <w:b/>
                <w:color w:val="546393" w:themeColor="accent3"/>
                <w:szCs w:val="18"/>
                <w:highlight w:val="yellow"/>
              </w:rPr>
            </w:pPr>
            <w:r w:rsidRPr="00620837">
              <w:rPr>
                <w:b/>
                <w:color w:val="546393" w:themeColor="accent3"/>
                <w:highlight w:val="yellow"/>
              </w:rPr>
              <w:t>ŽP P4: M9, M10, M11, M13</w:t>
            </w:r>
          </w:p>
          <w:p w:rsidR="00A8083B" w:rsidRPr="00620837" w:rsidRDefault="00A8083B" w:rsidP="00A8083B">
            <w:pPr>
              <w:tabs>
                <w:tab w:val="left" w:pos="1530"/>
              </w:tabs>
              <w:spacing w:after="60"/>
              <w:rPr>
                <w:rFonts w:cs="Arial"/>
                <w:b/>
                <w:color w:val="546393" w:themeColor="accent3"/>
                <w:szCs w:val="18"/>
                <w:highlight w:val="yellow"/>
              </w:rPr>
            </w:pPr>
            <w:r w:rsidRPr="00620837">
              <w:rPr>
                <w:b/>
                <w:color w:val="546393" w:themeColor="accent3"/>
                <w:highlight w:val="yellow"/>
              </w:rPr>
              <w:t>ŽP 5B: M4.1</w:t>
            </w:r>
          </w:p>
          <w:p w:rsidR="00A8083B" w:rsidRPr="00620837" w:rsidRDefault="00A8083B" w:rsidP="00A8083B">
            <w:pPr>
              <w:tabs>
                <w:tab w:val="left" w:pos="1530"/>
              </w:tabs>
              <w:spacing w:after="60"/>
              <w:rPr>
                <w:rFonts w:cs="Arial"/>
                <w:b/>
                <w:color w:val="546393" w:themeColor="accent3"/>
                <w:szCs w:val="18"/>
                <w:highlight w:val="yellow"/>
              </w:rPr>
            </w:pPr>
            <w:r w:rsidRPr="00620837">
              <w:rPr>
                <w:b/>
                <w:color w:val="546393" w:themeColor="accent3"/>
                <w:highlight w:val="yellow"/>
              </w:rPr>
              <w:t>ŽP 5C: M4.1</w:t>
            </w:r>
          </w:p>
          <w:p w:rsidR="00A8083B" w:rsidRPr="00620837" w:rsidRDefault="00404839" w:rsidP="00A8083B">
            <w:pPr>
              <w:spacing w:after="0"/>
              <w:rPr>
                <w:rFonts w:cs="Arial"/>
                <w:color w:val="546393" w:themeColor="accent3"/>
                <w:szCs w:val="18"/>
                <w:highlight w:val="yellow"/>
              </w:rPr>
            </w:pPr>
            <w:r w:rsidRPr="00620837">
              <w:rPr>
                <w:color w:val="546393" w:themeColor="accent3"/>
                <w:highlight w:val="yellow"/>
              </w:rPr>
              <w:t>Tab</w:t>
            </w:r>
            <w:r w:rsidR="00386FB4" w:rsidRPr="00620837">
              <w:rPr>
                <w:color w:val="546393" w:themeColor="accent3"/>
                <w:highlight w:val="yellow"/>
              </w:rPr>
              <w:t xml:space="preserve">lica </w:t>
            </w:r>
            <w:r w:rsidRPr="00620837">
              <w:rPr>
                <w:color w:val="546393" w:themeColor="accent3"/>
                <w:highlight w:val="yellow"/>
              </w:rPr>
              <w:t>2</w:t>
            </w:r>
            <w:r w:rsidR="00386FB4" w:rsidRPr="00620837">
              <w:rPr>
                <w:color w:val="546393" w:themeColor="accent3"/>
                <w:highlight w:val="yellow"/>
              </w:rPr>
              <w:t>.</w:t>
            </w:r>
            <w:r w:rsidRPr="00620837">
              <w:rPr>
                <w:color w:val="546393" w:themeColor="accent3"/>
                <w:highlight w:val="yellow"/>
              </w:rPr>
              <w:t>: Razina iskorištenosti po mjerama sa sekundarnim doprinosima žarišnom području 2A (do kraja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EB2A9D" w:rsidRPr="00620837" w:rsidTr="00404839">
              <w:tc>
                <w:tcPr>
                  <w:tcW w:w="1641" w:type="dxa"/>
                  <w:shd w:val="clear" w:color="auto" w:fill="auto"/>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 xml:space="preserve">Mjera </w:t>
                  </w:r>
                </w:p>
              </w:tc>
              <w:tc>
                <w:tcPr>
                  <w:tcW w:w="1324" w:type="dxa"/>
                  <w:shd w:val="clear" w:color="auto" w:fill="auto"/>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Ukupan broj operacija</w:t>
                  </w:r>
                </w:p>
              </w:tc>
            </w:tr>
            <w:tr w:rsidR="00EB2A9D" w:rsidRPr="00620837" w:rsidTr="00404839">
              <w:tc>
                <w:tcPr>
                  <w:tcW w:w="1641" w:type="dxa"/>
                  <w:shd w:val="clear" w:color="auto" w:fill="auto"/>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4.1 (5B)</w:t>
                  </w:r>
                </w:p>
              </w:tc>
              <w:tc>
                <w:tcPr>
                  <w:tcW w:w="1324" w:type="dxa"/>
                  <w:shd w:val="clear" w:color="auto" w:fill="auto"/>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75</w:t>
                  </w:r>
                </w:p>
              </w:tc>
            </w:tr>
            <w:tr w:rsidR="00EB2A9D" w:rsidRPr="00620837" w:rsidTr="00404839">
              <w:tc>
                <w:tcPr>
                  <w:tcW w:w="1641" w:type="dxa"/>
                  <w:shd w:val="clear" w:color="auto" w:fill="auto"/>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4.1 (5C)</w:t>
                  </w:r>
                </w:p>
              </w:tc>
              <w:tc>
                <w:tcPr>
                  <w:tcW w:w="1324" w:type="dxa"/>
                  <w:shd w:val="clear" w:color="auto" w:fill="auto"/>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51</w:t>
                  </w:r>
                </w:p>
              </w:tc>
            </w:tr>
            <w:tr w:rsidR="00EB2A9D" w:rsidRPr="00620837" w:rsidTr="00404839">
              <w:tc>
                <w:tcPr>
                  <w:tcW w:w="1641" w:type="dxa"/>
                  <w:shd w:val="clear" w:color="auto" w:fill="auto"/>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4.2 (3A)</w:t>
                  </w:r>
                </w:p>
              </w:tc>
              <w:tc>
                <w:tcPr>
                  <w:tcW w:w="1324" w:type="dxa"/>
                  <w:shd w:val="clear" w:color="auto" w:fill="auto"/>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208</w:t>
                  </w:r>
                </w:p>
              </w:tc>
            </w:tr>
            <w:tr w:rsidR="00EB2A9D" w:rsidRPr="00620837" w:rsidTr="00404839">
              <w:tc>
                <w:tcPr>
                  <w:tcW w:w="1641" w:type="dxa"/>
                  <w:shd w:val="clear" w:color="auto" w:fill="auto"/>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9 (3A)</w:t>
                  </w:r>
                </w:p>
              </w:tc>
              <w:tc>
                <w:tcPr>
                  <w:tcW w:w="1324" w:type="dxa"/>
                  <w:shd w:val="clear" w:color="auto" w:fill="auto"/>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39</w:t>
                  </w:r>
                </w:p>
              </w:tc>
            </w:tr>
            <w:tr w:rsidR="00EB2A9D" w:rsidRPr="00620837" w:rsidTr="00404839">
              <w:tc>
                <w:tcPr>
                  <w:tcW w:w="1641" w:type="dxa"/>
                  <w:shd w:val="clear" w:color="auto" w:fill="F2F2F2"/>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10 (P4)</w:t>
                  </w:r>
                </w:p>
              </w:tc>
              <w:tc>
                <w:tcPr>
                  <w:tcW w:w="1324" w:type="dxa"/>
                  <w:shd w:val="clear" w:color="auto" w:fill="F2F2F2"/>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300</w:t>
                  </w:r>
                </w:p>
              </w:tc>
            </w:tr>
            <w:tr w:rsidR="00EB2A9D" w:rsidRPr="00620837" w:rsidTr="00404839">
              <w:tc>
                <w:tcPr>
                  <w:tcW w:w="1641" w:type="dxa"/>
                  <w:shd w:val="clear" w:color="auto" w:fill="F2F2F2"/>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11 (P4)</w:t>
                  </w:r>
                </w:p>
              </w:tc>
              <w:tc>
                <w:tcPr>
                  <w:tcW w:w="1324" w:type="dxa"/>
                  <w:shd w:val="clear" w:color="auto" w:fill="F2F2F2"/>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180</w:t>
                  </w:r>
                </w:p>
              </w:tc>
            </w:tr>
            <w:tr w:rsidR="00EB2A9D" w:rsidRPr="00620837" w:rsidTr="00404839">
              <w:tc>
                <w:tcPr>
                  <w:tcW w:w="1641" w:type="dxa"/>
                  <w:shd w:val="clear" w:color="auto" w:fill="F2F2F2"/>
                </w:tcPr>
                <w:p w:rsidR="00EB2A9D" w:rsidRPr="00620837" w:rsidRDefault="00EB2A9D" w:rsidP="00A8083B">
                  <w:pPr>
                    <w:spacing w:after="0"/>
                    <w:rPr>
                      <w:rFonts w:eastAsia="Calibri" w:cs="Arial"/>
                      <w:color w:val="546393" w:themeColor="accent3"/>
                      <w:szCs w:val="18"/>
                      <w:highlight w:val="yellow"/>
                    </w:rPr>
                  </w:pPr>
                  <w:r w:rsidRPr="00620837">
                    <w:rPr>
                      <w:color w:val="546393" w:themeColor="accent3"/>
                      <w:highlight w:val="yellow"/>
                    </w:rPr>
                    <w:t>M 13 (P4)</w:t>
                  </w:r>
                </w:p>
              </w:tc>
              <w:tc>
                <w:tcPr>
                  <w:tcW w:w="1324" w:type="dxa"/>
                  <w:shd w:val="clear" w:color="auto" w:fill="F2F2F2"/>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375</w:t>
                  </w:r>
                </w:p>
              </w:tc>
            </w:tr>
            <w:tr w:rsidR="00EB2A9D" w:rsidRPr="00620837" w:rsidTr="00404839">
              <w:tc>
                <w:tcPr>
                  <w:tcW w:w="1641" w:type="dxa"/>
                  <w:shd w:val="clear" w:color="auto" w:fill="F2F2F2"/>
                </w:tcPr>
                <w:p w:rsidR="00EB2A9D" w:rsidRPr="00620837" w:rsidRDefault="00EB2A9D" w:rsidP="00A8083B">
                  <w:pPr>
                    <w:spacing w:after="0"/>
                    <w:jc w:val="right"/>
                    <w:rPr>
                      <w:rFonts w:eastAsia="Calibri" w:cs="Arial"/>
                      <w:color w:val="546393" w:themeColor="accent3"/>
                      <w:szCs w:val="18"/>
                      <w:highlight w:val="yellow"/>
                    </w:rPr>
                  </w:pPr>
                  <w:r w:rsidRPr="00620837">
                    <w:rPr>
                      <w:color w:val="546393" w:themeColor="accent3"/>
                      <w:highlight w:val="yellow"/>
                    </w:rPr>
                    <w:t>Ukupno</w:t>
                  </w:r>
                </w:p>
              </w:tc>
              <w:tc>
                <w:tcPr>
                  <w:tcW w:w="1324" w:type="dxa"/>
                  <w:shd w:val="clear" w:color="auto" w:fill="F2F2F2"/>
                </w:tcPr>
                <w:p w:rsidR="00EB2A9D" w:rsidRPr="00620837" w:rsidRDefault="00EB2A9D" w:rsidP="00A8083B">
                  <w:pPr>
                    <w:spacing w:after="0"/>
                    <w:jc w:val="center"/>
                    <w:rPr>
                      <w:rFonts w:eastAsia="Calibri" w:cs="Arial"/>
                      <w:color w:val="546393" w:themeColor="accent3"/>
                      <w:szCs w:val="18"/>
                      <w:highlight w:val="yellow"/>
                    </w:rPr>
                  </w:pPr>
                  <w:r w:rsidRPr="00620837">
                    <w:rPr>
                      <w:color w:val="546393" w:themeColor="accent3"/>
                      <w:highlight w:val="yellow"/>
                    </w:rPr>
                    <w:t>1228</w:t>
                  </w:r>
                </w:p>
              </w:tc>
            </w:tr>
          </w:tbl>
          <w:p w:rsidR="00621D67" w:rsidRPr="00F77A51" w:rsidRDefault="00621D67" w:rsidP="00A8083B">
            <w:pPr>
              <w:spacing w:after="0"/>
              <w:rPr>
                <w:i/>
                <w:color w:val="546393" w:themeColor="accent3"/>
                <w:highlight w:val="yellow"/>
              </w:rPr>
            </w:pPr>
            <w:r w:rsidRPr="00F77A51">
              <w:rPr>
                <w:i/>
                <w:color w:val="546393" w:themeColor="accent3"/>
                <w:highlight w:val="yellow"/>
              </w:rPr>
              <w:t>Napomena: u</w:t>
            </w:r>
            <w:r w:rsidR="00E6010D" w:rsidRPr="00F77A51">
              <w:rPr>
                <w:i/>
                <w:color w:val="546393" w:themeColor="accent3"/>
                <w:highlight w:val="yellow"/>
              </w:rPr>
              <w:t xml:space="preserve"> prethodno prikazanim</w:t>
            </w:r>
            <w:r w:rsidR="00A8083B" w:rsidRPr="00F77A51">
              <w:rPr>
                <w:i/>
                <w:color w:val="546393" w:themeColor="accent3"/>
                <w:highlight w:val="yellow"/>
              </w:rPr>
              <w:t xml:space="preserve"> tablicama uzeti su u obzir sa</w:t>
            </w:r>
            <w:r w:rsidR="001F365B" w:rsidRPr="00F77A51">
              <w:rPr>
                <w:i/>
                <w:color w:val="546393" w:themeColor="accent3"/>
                <w:highlight w:val="yellow"/>
              </w:rPr>
              <w:t>mo završeni projekti/operacije. Ovdje ne treba navoditi r</w:t>
            </w:r>
            <w:r w:rsidRPr="00F77A51">
              <w:rPr>
                <w:i/>
                <w:color w:val="546393" w:themeColor="accent3"/>
                <w:highlight w:val="yellow"/>
              </w:rPr>
              <w:t>azin</w:t>
            </w:r>
            <w:r w:rsidR="001F365B" w:rsidRPr="00F77A51">
              <w:rPr>
                <w:i/>
                <w:color w:val="546393" w:themeColor="accent3"/>
                <w:highlight w:val="yellow"/>
              </w:rPr>
              <w:t xml:space="preserve">u </w:t>
            </w:r>
            <w:r w:rsidRPr="00F77A51">
              <w:rPr>
                <w:i/>
                <w:color w:val="546393" w:themeColor="accent3"/>
                <w:highlight w:val="yellow"/>
              </w:rPr>
              <w:t>iskorištenosti i isplaćen</w:t>
            </w:r>
            <w:r w:rsidR="001F365B" w:rsidRPr="00F77A51">
              <w:rPr>
                <w:i/>
                <w:color w:val="546393" w:themeColor="accent3"/>
                <w:highlight w:val="yellow"/>
              </w:rPr>
              <w:t xml:space="preserve">e </w:t>
            </w:r>
            <w:r w:rsidRPr="00F77A51">
              <w:rPr>
                <w:i/>
                <w:color w:val="546393" w:themeColor="accent3"/>
                <w:highlight w:val="yellow"/>
              </w:rPr>
              <w:t>iznos</w:t>
            </w:r>
            <w:r w:rsidR="001F365B" w:rsidRPr="00F77A51">
              <w:rPr>
                <w:i/>
                <w:color w:val="546393" w:themeColor="accent3"/>
                <w:highlight w:val="yellow"/>
              </w:rPr>
              <w:t>e</w:t>
            </w:r>
            <w:r w:rsidRPr="00F77A51">
              <w:rPr>
                <w:i/>
                <w:color w:val="546393" w:themeColor="accent3"/>
                <w:highlight w:val="yellow"/>
              </w:rPr>
              <w:t xml:space="preserve"> u okviru operacija</w:t>
            </w:r>
            <w:r w:rsidR="001F365B" w:rsidRPr="00F77A51">
              <w:rPr>
                <w:i/>
                <w:color w:val="546393" w:themeColor="accent3"/>
                <w:highlight w:val="yellow"/>
              </w:rPr>
              <w:t xml:space="preserve">. Ova je informacija korisna za izračun pokazatelja temeljenih na operacijama provedenima u </w:t>
            </w:r>
            <w:r w:rsidR="009D19D7" w:rsidRPr="00F77A51">
              <w:rPr>
                <w:i/>
                <w:color w:val="546393" w:themeColor="accent3"/>
                <w:highlight w:val="yellow"/>
              </w:rPr>
              <w:t>sklopu</w:t>
            </w:r>
            <w:r w:rsidR="001F365B" w:rsidRPr="00F77A51">
              <w:rPr>
                <w:i/>
                <w:color w:val="546393" w:themeColor="accent3"/>
                <w:highlight w:val="yellow"/>
              </w:rPr>
              <w:t xml:space="preserve"> mjera/podmjera </w:t>
            </w:r>
            <w:r w:rsidR="009F566F" w:rsidRPr="00F77A51">
              <w:rPr>
                <w:i/>
                <w:color w:val="546393" w:themeColor="accent3"/>
                <w:highlight w:val="yellow"/>
              </w:rPr>
              <w:t xml:space="preserve">za </w:t>
            </w:r>
            <w:r w:rsidR="009D19D7" w:rsidRPr="00F77A51">
              <w:rPr>
                <w:i/>
                <w:color w:val="546393" w:themeColor="accent3"/>
                <w:highlight w:val="yellow"/>
              </w:rPr>
              <w:t>primarn</w:t>
            </w:r>
            <w:r w:rsidR="009F566F" w:rsidRPr="00F77A51">
              <w:rPr>
                <w:i/>
                <w:color w:val="546393" w:themeColor="accent3"/>
                <w:highlight w:val="yellow"/>
              </w:rPr>
              <w:t>i</w:t>
            </w:r>
            <w:r w:rsidR="009D19D7" w:rsidRPr="00F77A51">
              <w:rPr>
                <w:i/>
                <w:color w:val="546393" w:themeColor="accent3"/>
                <w:highlight w:val="yellow"/>
              </w:rPr>
              <w:t xml:space="preserve"> i sekundarn</w:t>
            </w:r>
            <w:r w:rsidR="009F566F" w:rsidRPr="00F77A51">
              <w:rPr>
                <w:i/>
                <w:color w:val="546393" w:themeColor="accent3"/>
                <w:highlight w:val="yellow"/>
              </w:rPr>
              <w:t>i doprinos</w:t>
            </w:r>
            <w:r w:rsidR="009D19D7" w:rsidRPr="00F77A51">
              <w:rPr>
                <w:i/>
                <w:color w:val="546393" w:themeColor="accent3"/>
                <w:highlight w:val="yellow"/>
              </w:rPr>
              <w:t xml:space="preserve"> žarišnom području</w:t>
            </w:r>
            <w:r w:rsidR="000D3F1C" w:rsidRPr="00F77A51">
              <w:rPr>
                <w:i/>
                <w:color w:val="546393" w:themeColor="accent3"/>
                <w:highlight w:val="yellow"/>
              </w:rPr>
              <w:t xml:space="preserve"> uz </w:t>
            </w:r>
            <w:r w:rsidR="009D19D7" w:rsidRPr="00F77A51">
              <w:rPr>
                <w:i/>
                <w:color w:val="546393" w:themeColor="accent3"/>
                <w:highlight w:val="yellow"/>
              </w:rPr>
              <w:t>upotreb</w:t>
            </w:r>
            <w:r w:rsidR="000D3F1C" w:rsidRPr="00F77A51">
              <w:rPr>
                <w:i/>
                <w:color w:val="546393" w:themeColor="accent3"/>
                <w:highlight w:val="yellow"/>
              </w:rPr>
              <w:t>u</w:t>
            </w:r>
            <w:r w:rsidR="009D19D7" w:rsidRPr="00F77A51">
              <w:rPr>
                <w:i/>
                <w:color w:val="546393" w:themeColor="accent3"/>
                <w:highlight w:val="yellow"/>
              </w:rPr>
              <w:t xml:space="preserve"> naprednih metoda evaluacije</w:t>
            </w:r>
            <w:r w:rsidR="009F566F" w:rsidRPr="00F77A51">
              <w:rPr>
                <w:i/>
                <w:color w:val="546393" w:themeColor="accent3"/>
                <w:highlight w:val="yellow"/>
              </w:rPr>
              <w:t xml:space="preserve"> (vidi točku 3. (a) ii. o mjerama uzetima u obzir za izračun pokazatelja R2 i dodatnih pokazatelja). Jedina je obvezna informacija u toj točki 1. utvrđivanje mjera za doprinos žarišnom području (primarno programirani i sekundarni doprinosi).</w:t>
            </w:r>
          </w:p>
          <w:p w:rsidR="00A8083B" w:rsidRPr="00620837" w:rsidRDefault="009F566F" w:rsidP="00386FB4">
            <w:pPr>
              <w:spacing w:after="0"/>
              <w:rPr>
                <w:rFonts w:cs="Arial"/>
                <w:i/>
                <w:color w:val="4BACC6"/>
                <w:szCs w:val="18"/>
                <w:highlight w:val="yellow"/>
              </w:rPr>
            </w:pPr>
            <w:r w:rsidRPr="00620837">
              <w:rPr>
                <w:i/>
                <w:color w:val="F7A833" w:themeColor="accent5"/>
                <w:highlight w:val="yellow"/>
              </w:rPr>
              <w:lastRenderedPageBreak/>
              <w:t xml:space="preserve"> </w:t>
            </w:r>
            <w:r w:rsidR="00386FB4" w:rsidRPr="00620837">
              <w:rPr>
                <w:i/>
                <w:color w:val="F7A833" w:themeColor="accent5"/>
                <w:highlight w:val="yellow"/>
              </w:rPr>
              <w:t>[Najviše 1</w:t>
            </w:r>
            <w:r w:rsidR="00A8083B" w:rsidRPr="00620837">
              <w:rPr>
                <w:i/>
                <w:color w:val="F7A833" w:themeColor="accent5"/>
                <w:highlight w:val="yellow"/>
              </w:rPr>
              <w:t>000 znakova</w:t>
            </w:r>
            <w:r w:rsidR="00386FB4" w:rsidRPr="00620837">
              <w:rPr>
                <w:i/>
                <w:color w:val="F7A833" w:themeColor="accent5"/>
                <w:highlight w:val="yellow"/>
              </w:rPr>
              <w:t xml:space="preserve"> </w:t>
            </w:r>
            <w:r w:rsidR="00A8083B" w:rsidRPr="00620837">
              <w:rPr>
                <w:i/>
                <w:color w:val="F7A833" w:themeColor="accent5"/>
                <w:highlight w:val="yellow"/>
              </w:rPr>
              <w:t>= približno ¼ stranice – obvezno]</w:t>
            </w:r>
          </w:p>
        </w:tc>
      </w:tr>
    </w:tbl>
    <w:p w:rsidR="004C0D64" w:rsidRPr="00620837" w:rsidRDefault="004C0D64">
      <w:pPr>
        <w:rPr>
          <w:highlight w:val="yellow"/>
        </w:rPr>
      </w:pPr>
      <w:r w:rsidRPr="00620837">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620837"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620837" w:rsidRDefault="00A8083B" w:rsidP="00A8083B">
            <w:pPr>
              <w:suppressAutoHyphens/>
              <w:autoSpaceDN w:val="0"/>
              <w:spacing w:after="0" w:line="240" w:lineRule="auto"/>
              <w:textAlignment w:val="baseline"/>
              <w:rPr>
                <w:rFonts w:cs="Arial"/>
                <w:b/>
                <w:szCs w:val="18"/>
                <w:highlight w:val="yellow"/>
              </w:rPr>
            </w:pPr>
            <w:r w:rsidRPr="00620837">
              <w:rPr>
                <w:b/>
                <w:color w:val="ED7D31"/>
                <w:highlight w:val="yellow"/>
              </w:rPr>
              <w:lastRenderedPageBreak/>
              <w:t>2. Poveznica između kriterija prosudbe, zajedničkih i dodatnih</w:t>
            </w:r>
            <w:r w:rsidRPr="00620837">
              <w:rPr>
                <w:rStyle w:val="FootnoteReference"/>
                <w:highlight w:val="yellow"/>
              </w:rPr>
              <w:footnoteReference w:id="104"/>
            </w:r>
            <w:r w:rsidRPr="00620837">
              <w:rPr>
                <w:b/>
                <w:color w:val="ED7D31"/>
                <w:highlight w:val="yellow"/>
              </w:rPr>
              <w:t xml:space="preserve"> pokazatelja rezultata korištenih za odgovor na zajednička pitanja za evaluaciju</w:t>
            </w:r>
          </w:p>
          <w:p w:rsidR="00A8083B" w:rsidRPr="00620837" w:rsidRDefault="00A8083B" w:rsidP="00A8083B">
            <w:pPr>
              <w:spacing w:after="0"/>
              <w:rPr>
                <w:rFonts w:cs="Arial"/>
                <w:i/>
                <w:color w:val="4BACC6"/>
                <w:szCs w:val="18"/>
                <w:highlight w:val="yellow"/>
              </w:rPr>
            </w:pPr>
            <w:r w:rsidRPr="00620837">
              <w:rPr>
                <w:i/>
                <w:color w:val="F7A833" w:themeColor="accent5"/>
                <w:highlight w:val="yellow"/>
              </w:rPr>
              <w:t>[Obvezno]</w:t>
            </w:r>
          </w:p>
        </w:tc>
      </w:tr>
      <w:tr w:rsidR="00A8083B" w:rsidRPr="0062083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620837" w:rsidRDefault="00A8083B" w:rsidP="00A8083B">
            <w:pPr>
              <w:pStyle w:val="ListParagraph"/>
              <w:tabs>
                <w:tab w:val="clear" w:pos="709"/>
              </w:tabs>
              <w:spacing w:after="0"/>
              <w:ind w:left="152" w:firstLine="0"/>
              <w:jc w:val="center"/>
              <w:rPr>
                <w:rFonts w:ascii="Arial" w:hAnsi="Arial" w:cs="Arial"/>
                <w:b/>
                <w:sz w:val="18"/>
                <w:szCs w:val="18"/>
                <w:highlight w:val="yellow"/>
              </w:rPr>
            </w:pPr>
            <w:r w:rsidRPr="00620837">
              <w:rPr>
                <w:rFonts w:ascii="Arial" w:hAnsi="Arial"/>
                <w:b/>
                <w:color w:val="373737" w:themeColor="background1" w:themeShade="40"/>
                <w:sz w:val="18"/>
                <w:highlight w:val="yellow"/>
              </w:rPr>
              <w:t>Kriteriji prosudbe</w:t>
            </w:r>
            <w:r w:rsidRPr="00620837">
              <w:rPr>
                <w:rStyle w:val="FootnoteReference"/>
                <w:highlight w:val="yellow"/>
              </w:rPr>
              <w:footnoteReference w:id="105"/>
            </w:r>
          </w:p>
          <w:p w:rsidR="00A8083B" w:rsidRPr="00620837" w:rsidRDefault="00A8083B" w:rsidP="00A8083B">
            <w:pPr>
              <w:pStyle w:val="ListParagraph"/>
              <w:spacing w:after="0"/>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620837" w:rsidRDefault="00A8083B" w:rsidP="00A8083B">
            <w:pPr>
              <w:pStyle w:val="ListParagraph"/>
              <w:tabs>
                <w:tab w:val="clear" w:pos="709"/>
              </w:tabs>
              <w:spacing w:after="0"/>
              <w:ind w:left="0" w:firstLine="0"/>
              <w:jc w:val="center"/>
              <w:rPr>
                <w:rFonts w:ascii="Arial" w:hAnsi="Arial" w:cs="Arial"/>
                <w:b/>
                <w:sz w:val="18"/>
                <w:szCs w:val="18"/>
                <w:highlight w:val="yellow"/>
              </w:rPr>
            </w:pPr>
            <w:r w:rsidRPr="00620837">
              <w:rPr>
                <w:rFonts w:ascii="Arial" w:hAnsi="Arial"/>
                <w:b/>
                <w:color w:val="373737" w:themeColor="background1" w:themeShade="40"/>
                <w:sz w:val="18"/>
                <w:highlight w:val="yellow"/>
              </w:rPr>
              <w:t>Zajednički pokazatelji rezultata</w:t>
            </w:r>
            <w:r w:rsidRPr="00620837">
              <w:rPr>
                <w:rStyle w:val="FootnoteReference"/>
                <w:highlight w:val="yellow"/>
              </w:rPr>
              <w:footnoteReference w:id="106"/>
            </w:r>
          </w:p>
          <w:p w:rsidR="00A8083B" w:rsidRPr="00620837" w:rsidRDefault="00A8083B" w:rsidP="00A8083B">
            <w:pPr>
              <w:pStyle w:val="ListParagraph"/>
              <w:tabs>
                <w:tab w:val="clear" w:pos="709"/>
              </w:tabs>
              <w:spacing w:after="0"/>
              <w:ind w:left="0" w:firstLine="0"/>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620837"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sidRPr="00620837">
              <w:rPr>
                <w:rFonts w:ascii="Arial" w:hAnsi="Arial"/>
                <w:b/>
                <w:sz w:val="18"/>
                <w:highlight w:val="yellow"/>
              </w:rPr>
              <w:t>Dodatni pokazatelji rezultata</w:t>
            </w:r>
            <w:r w:rsidRPr="00620837">
              <w:rPr>
                <w:rStyle w:val="FootnoteReference"/>
                <w:highlight w:val="yellow"/>
              </w:rPr>
              <w:footnoteReference w:id="107"/>
            </w:r>
          </w:p>
          <w:p w:rsidR="00A8083B" w:rsidRPr="00620837" w:rsidRDefault="00A8083B" w:rsidP="00A8083B">
            <w:pPr>
              <w:pStyle w:val="ListParagraph"/>
              <w:tabs>
                <w:tab w:val="clear" w:pos="709"/>
              </w:tabs>
              <w:spacing w:after="0"/>
              <w:ind w:left="39" w:hanging="39"/>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r>
      <w:tr w:rsidR="006E56C7" w:rsidRPr="0062083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620837"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 xml:space="preserve">Poljoprivredna proizvodnja po GJR na gospodarstvima kojima je dodijeljena potpora povećala se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620837"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KPR R2 – promjena u poljoprivrednoj proizvodnji/GJR u projektima kojima je dodijeljena potpora</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620837" w:rsidRDefault="006E56C7" w:rsidP="006E56C7">
            <w:pPr>
              <w:pStyle w:val="ListParagraph"/>
              <w:spacing w:line="240" w:lineRule="auto"/>
              <w:ind w:left="720"/>
              <w:rPr>
                <w:rFonts w:ascii="Arial" w:hAnsi="Arial" w:cs="Arial"/>
                <w:b/>
                <w:sz w:val="18"/>
                <w:szCs w:val="18"/>
                <w:highlight w:val="yellow"/>
              </w:rPr>
            </w:pPr>
          </w:p>
        </w:tc>
      </w:tr>
      <w:tr w:rsidR="006E56C7" w:rsidRPr="0062083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620837"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 xml:space="preserve">Poljoprivredna gospodarstva su modernizirana Poljoprivredna gospodarstva su restrukturirana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620837"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R1/T4 – % poljoprivrednih gospodarstava s potporom programa ruralnog razvoja za ulaganja u restrukturiranje i modernizaciju</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620837" w:rsidRDefault="00916805" w:rsidP="00916805">
            <w:pPr>
              <w:pStyle w:val="ListParagraph"/>
              <w:spacing w:line="240" w:lineRule="auto"/>
              <w:ind w:left="11" w:firstLine="0"/>
              <w:rPr>
                <w:rFonts w:ascii="Arial" w:hAnsi="Arial" w:cs="Arial"/>
                <w:b/>
                <w:sz w:val="18"/>
                <w:szCs w:val="18"/>
                <w:highlight w:val="yellow"/>
              </w:rPr>
            </w:pPr>
            <w:r w:rsidRPr="00620837">
              <w:rPr>
                <w:rFonts w:ascii="Arial" w:hAnsi="Arial"/>
                <w:color w:val="373737" w:themeColor="background1" w:themeShade="40"/>
                <w:sz w:val="18"/>
                <w:highlight w:val="yellow"/>
              </w:rPr>
              <w:t>Postotak poljoprivrednih gospodarstava s potporom programa ruralnog razvoja za ulaganja u modernizaciju</w:t>
            </w:r>
          </w:p>
        </w:tc>
      </w:tr>
      <w:tr w:rsidR="00916805" w:rsidRPr="0062083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620837" w:rsidRDefault="00916805" w:rsidP="00386FB4">
            <w:pPr>
              <w:pStyle w:val="ListParagraph"/>
              <w:ind w:left="22" w:hanging="11"/>
              <w:rPr>
                <w:rFonts w:ascii="Arial" w:hAnsi="Arial" w:cs="Arial"/>
                <w:color w:val="546393" w:themeColor="accent3"/>
                <w:sz w:val="18"/>
                <w:szCs w:val="18"/>
                <w:highlight w:val="yellow"/>
              </w:rPr>
            </w:pPr>
            <w:r w:rsidRPr="00620837">
              <w:rPr>
                <w:rFonts w:ascii="Arial" w:hAnsi="Arial"/>
                <w:color w:val="546393" w:themeColor="accent3"/>
                <w:sz w:val="18"/>
                <w:highlight w:val="yellow"/>
              </w:rPr>
              <w:t xml:space="preserve">Gospodarski rezultati poljoprivrednih gospodarstava popravili </w:t>
            </w:r>
            <w:r w:rsidR="00386FB4" w:rsidRPr="00620837">
              <w:rPr>
                <w:rFonts w:ascii="Arial" w:hAnsi="Arial"/>
                <w:color w:val="546393" w:themeColor="accent3"/>
                <w:sz w:val="18"/>
                <w:highlight w:val="yellow"/>
              </w:rPr>
              <w:t xml:space="preserve">su se </w:t>
            </w:r>
            <w:r w:rsidRPr="00620837">
              <w:rPr>
                <w:rFonts w:ascii="Arial" w:hAnsi="Arial"/>
                <w:color w:val="546393" w:themeColor="accent3"/>
                <w:sz w:val="18"/>
                <w:highlight w:val="yellow"/>
              </w:rPr>
              <w:t xml:space="preserve">zbog provedbe </w:t>
            </w:r>
            <w:r w:rsidR="00E6010D" w:rsidRPr="00620837">
              <w:rPr>
                <w:rFonts w:ascii="Arial" w:hAnsi="Arial"/>
                <w:color w:val="546393" w:themeColor="accent3"/>
                <w:sz w:val="18"/>
                <w:highlight w:val="yellow"/>
              </w:rPr>
              <w:t>prethodno</w:t>
            </w:r>
            <w:r w:rsidRPr="00620837">
              <w:rPr>
                <w:rFonts w:ascii="Arial" w:hAnsi="Arial"/>
                <w:color w:val="546393" w:themeColor="accent3"/>
                <w:sz w:val="18"/>
                <w:highlight w:val="yellow"/>
              </w:rPr>
              <w:t xml:space="preserve"> navedenih mjera RR</w:t>
            </w:r>
            <w:r w:rsidR="00386FB4" w:rsidRPr="00620837">
              <w:rPr>
                <w:rFonts w:ascii="Arial" w:hAnsi="Arial"/>
                <w:color w:val="546393" w:themeColor="accent3"/>
                <w:sz w:val="18"/>
                <w:highlight w:val="yellow"/>
              </w:rPr>
              <w:t>-a</w:t>
            </w:r>
            <w:r w:rsidRPr="00620837">
              <w:rPr>
                <w:rFonts w:ascii="Arial" w:hAnsi="Arial"/>
                <w:color w:val="546393" w:themeColor="accent3"/>
                <w:sz w:val="18"/>
                <w:highlight w:val="yellow"/>
              </w:rPr>
              <w:t xml:space="preserve"> (specifično za program ruralnog razvoja )</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620837"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620837" w:rsidRDefault="00916805" w:rsidP="00916805">
            <w:pPr>
              <w:pStyle w:val="ListParagraph"/>
              <w:tabs>
                <w:tab w:val="left" w:pos="11"/>
              </w:tabs>
              <w:ind w:left="22" w:hanging="11"/>
              <w:rPr>
                <w:rFonts w:ascii="Arial" w:hAnsi="Arial" w:cs="Arial"/>
                <w:color w:val="546393" w:themeColor="accent3"/>
                <w:sz w:val="18"/>
                <w:szCs w:val="18"/>
                <w:highlight w:val="yellow"/>
              </w:rPr>
            </w:pPr>
            <w:r w:rsidRPr="00620837">
              <w:rPr>
                <w:rFonts w:ascii="Arial" w:hAnsi="Arial"/>
                <w:color w:val="546393" w:themeColor="accent3"/>
                <w:sz w:val="18"/>
                <w:highlight w:val="yellow"/>
              </w:rPr>
              <w:t>Neto promjena bruto prihoda poljoprivrednih gospodarstava (specifično za program ruralnog razvoja )</w:t>
            </w:r>
          </w:p>
        </w:tc>
      </w:tr>
      <w:tr w:rsidR="00916805" w:rsidRPr="00620837"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620837" w:rsidRDefault="00916805" w:rsidP="00386FB4">
            <w:pPr>
              <w:pStyle w:val="ListParagraph"/>
              <w:ind w:left="22" w:hanging="11"/>
              <w:rPr>
                <w:rFonts w:ascii="Arial" w:hAnsi="Arial" w:cs="Arial"/>
                <w:color w:val="546393" w:themeColor="accent3"/>
                <w:sz w:val="18"/>
                <w:szCs w:val="18"/>
                <w:highlight w:val="yellow"/>
              </w:rPr>
            </w:pPr>
            <w:r w:rsidRPr="00620837">
              <w:rPr>
                <w:rFonts w:ascii="Arial" w:hAnsi="Arial"/>
                <w:color w:val="546393" w:themeColor="accent3"/>
                <w:sz w:val="18"/>
                <w:highlight w:val="yellow"/>
              </w:rPr>
              <w:t>Sudjelovanje poljoprivrednih gospodarstava na tržištu povećalo</w:t>
            </w:r>
            <w:r w:rsidR="00386FB4" w:rsidRPr="00620837">
              <w:rPr>
                <w:rFonts w:ascii="Arial" w:hAnsi="Arial"/>
                <w:color w:val="546393" w:themeColor="accent3"/>
                <w:sz w:val="18"/>
                <w:highlight w:val="yellow"/>
              </w:rPr>
              <w:t xml:space="preserve"> se</w:t>
            </w:r>
            <w:r w:rsidRPr="00620837">
              <w:rPr>
                <w:rFonts w:ascii="Arial" w:hAnsi="Arial"/>
                <w:color w:val="546393" w:themeColor="accent3"/>
                <w:sz w:val="18"/>
                <w:highlight w:val="yellow"/>
              </w:rPr>
              <w:t xml:space="preserve"> zbog provedbe</w:t>
            </w:r>
            <w:r w:rsidR="00E6010D" w:rsidRPr="00620837">
              <w:rPr>
                <w:rFonts w:ascii="Arial" w:hAnsi="Arial"/>
                <w:color w:val="546393" w:themeColor="accent3"/>
                <w:sz w:val="18"/>
                <w:highlight w:val="yellow"/>
              </w:rPr>
              <w:t xml:space="preserve"> prethodno</w:t>
            </w:r>
            <w:r w:rsidRPr="00620837">
              <w:rPr>
                <w:rFonts w:ascii="Arial" w:hAnsi="Arial"/>
                <w:color w:val="546393" w:themeColor="accent3"/>
                <w:sz w:val="18"/>
                <w:highlight w:val="yellow"/>
              </w:rPr>
              <w:t xml:space="preserve"> navedenih mjera RR</w:t>
            </w:r>
            <w:r w:rsidR="00386FB4" w:rsidRPr="00620837">
              <w:rPr>
                <w:rFonts w:ascii="Arial" w:hAnsi="Arial"/>
                <w:color w:val="546393" w:themeColor="accent3"/>
                <w:sz w:val="18"/>
                <w:highlight w:val="yellow"/>
              </w:rPr>
              <w:t>-a</w:t>
            </w:r>
            <w:r w:rsidRPr="00620837">
              <w:rPr>
                <w:rFonts w:ascii="Arial" w:hAnsi="Arial"/>
                <w:color w:val="546393" w:themeColor="accent3"/>
                <w:sz w:val="18"/>
                <w:highlight w:val="yellow"/>
              </w:rPr>
              <w:t xml:space="preserve"> (specifično za program ruralnog razvoja )</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620837"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620837" w:rsidRDefault="00916805" w:rsidP="001F1284">
            <w:pPr>
              <w:pStyle w:val="ListParagraph"/>
              <w:tabs>
                <w:tab w:val="left" w:pos="11"/>
              </w:tabs>
              <w:ind w:left="22" w:hanging="11"/>
              <w:rPr>
                <w:rFonts w:ascii="Arial" w:hAnsi="Arial" w:cs="Arial"/>
                <w:color w:val="546393" w:themeColor="accent3"/>
                <w:sz w:val="18"/>
                <w:szCs w:val="18"/>
                <w:highlight w:val="yellow"/>
              </w:rPr>
            </w:pPr>
            <w:r w:rsidRPr="00620837">
              <w:rPr>
                <w:rFonts w:ascii="Arial" w:hAnsi="Arial"/>
                <w:color w:val="546393" w:themeColor="accent3"/>
                <w:sz w:val="18"/>
                <w:highlight w:val="yellow"/>
              </w:rPr>
              <w:t>Neto promjena prodaje/ukupna proizvodnja (specifično za program ruralnog razvoja )</w:t>
            </w:r>
          </w:p>
        </w:tc>
      </w:tr>
      <w:tr w:rsidR="00916805" w:rsidRPr="00620837"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620837" w:rsidRDefault="00916805" w:rsidP="00916805">
            <w:pPr>
              <w:suppressAutoHyphens/>
              <w:autoSpaceDN w:val="0"/>
              <w:spacing w:after="0" w:line="240" w:lineRule="auto"/>
              <w:textAlignment w:val="baseline"/>
              <w:rPr>
                <w:rStyle w:val="FootnoteReference"/>
                <w:highlight w:val="yellow"/>
              </w:rPr>
            </w:pPr>
            <w:r w:rsidRPr="00620837">
              <w:rPr>
                <w:b/>
                <w:color w:val="ED7D31"/>
                <w:highlight w:val="yellow"/>
              </w:rPr>
              <w:t>3. Korištene metode</w:t>
            </w:r>
            <w:r w:rsidRPr="00620837">
              <w:rPr>
                <w:rStyle w:val="FootnoteReference"/>
                <w:highlight w:val="yellow"/>
              </w:rPr>
              <w:footnoteReference w:id="108"/>
            </w:r>
          </w:p>
          <w:p w:rsidR="00916805" w:rsidRPr="00620837" w:rsidRDefault="00386FB4" w:rsidP="00916805">
            <w:pPr>
              <w:suppressAutoHyphens/>
              <w:autoSpaceDN w:val="0"/>
              <w:spacing w:after="0" w:line="240" w:lineRule="auto"/>
              <w:ind w:left="360"/>
              <w:textAlignment w:val="baseline"/>
              <w:rPr>
                <w:rFonts w:cs="Arial"/>
                <w:b/>
                <w:color w:val="373737" w:themeColor="background1" w:themeShade="40"/>
                <w:szCs w:val="18"/>
                <w:highlight w:val="yellow"/>
              </w:rPr>
            </w:pPr>
            <w:r w:rsidRPr="00620837">
              <w:rPr>
                <w:b/>
                <w:color w:val="373737" w:themeColor="background1" w:themeShade="40"/>
                <w:highlight w:val="yellow"/>
              </w:rPr>
              <w:t>(a</w:t>
            </w:r>
            <w:r w:rsidR="00916805" w:rsidRPr="00620837">
              <w:rPr>
                <w:b/>
                <w:color w:val="373737" w:themeColor="background1" w:themeShade="40"/>
                <w:highlight w:val="yellow"/>
              </w:rPr>
              <w:t>) Kvantitativne metode</w:t>
            </w:r>
            <w:r w:rsidR="00916805" w:rsidRPr="00620837">
              <w:rPr>
                <w:rStyle w:val="FootnoteReference"/>
                <w:highlight w:val="yellow"/>
              </w:rPr>
              <w:footnoteReference w:id="109"/>
            </w:r>
            <w:r w:rsidR="00916805" w:rsidRPr="00620837">
              <w:rPr>
                <w:b/>
                <w:color w:val="373737" w:themeColor="background1" w:themeShade="40"/>
                <w:highlight w:val="yellow"/>
              </w:rPr>
              <w:t>: Kontrafaktička analiza, kombinirana PSM i DID analiza</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 xml:space="preserve">Razlozi za korištenje metode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 xml:space="preserve">Glavni </w:t>
            </w:r>
            <w:r w:rsidR="00386FB4" w:rsidRPr="00620837">
              <w:rPr>
                <w:color w:val="546393" w:themeColor="accent3"/>
                <w:highlight w:val="yellow"/>
              </w:rPr>
              <w:t xml:space="preserve">je </w:t>
            </w:r>
            <w:r w:rsidRPr="00620837">
              <w:rPr>
                <w:color w:val="546393" w:themeColor="accent3"/>
                <w:highlight w:val="yellow"/>
              </w:rPr>
              <w:t>razlog njezina fleksibilnost i mogućnost iskorištavanja postojećih sekundarnih podataka i njihov</w:t>
            </w:r>
            <w:r w:rsidR="00386FB4" w:rsidRPr="00620837">
              <w:rPr>
                <w:color w:val="546393" w:themeColor="accent3"/>
                <w:highlight w:val="yellow"/>
              </w:rPr>
              <w:t>a</w:t>
            </w:r>
            <w:r w:rsidRPr="00620837">
              <w:rPr>
                <w:color w:val="546393" w:themeColor="accent3"/>
                <w:highlight w:val="yellow"/>
              </w:rPr>
              <w:t xml:space="preserve"> korištenja za verificiranje uzročnosti utvrđenih primarnih i sekundarnih doprinosa podržanih operacija. Kontrafaktička analiza uz korištenje P</w:t>
            </w:r>
            <w:r w:rsidR="00386FB4" w:rsidRPr="00620837">
              <w:rPr>
                <w:color w:val="546393" w:themeColor="accent3"/>
                <w:highlight w:val="yellow"/>
              </w:rPr>
              <w:t>SM</w:t>
            </w:r>
            <w:r w:rsidRPr="00620837">
              <w:rPr>
                <w:color w:val="546393" w:themeColor="accent3"/>
                <w:highlight w:val="yellow"/>
              </w:rPr>
              <w:t xml:space="preserve"> i DID analize omogućuje netiranje posljedica mjere i izračunavanje kolike su bile ključne neizravne posljedice intervencija na razini izravnih korisnika (mrt</w:t>
            </w:r>
            <w:r w:rsidR="006C647F" w:rsidRPr="00620837">
              <w:rPr>
                <w:color w:val="546393" w:themeColor="accent3"/>
                <w:highlight w:val="yellow"/>
              </w:rPr>
              <w:t xml:space="preserve">vi teret i učinak poluge), koje </w:t>
            </w:r>
            <w:r w:rsidRPr="00620837">
              <w:rPr>
                <w:color w:val="546393" w:themeColor="accent3"/>
                <w:highlight w:val="yellow"/>
              </w:rPr>
              <w:t xml:space="preserve">su često bile dokazane u povezanosti s investicijskom potporom. </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620837">
              <w:rPr>
                <w:rFonts w:ascii="Arial" w:hAnsi="Arial"/>
                <w:b/>
                <w:color w:val="373737" w:themeColor="background1" w:themeShade="40"/>
                <w:sz w:val="18"/>
                <w:highlight w:val="yellow"/>
              </w:rPr>
              <w:t xml:space="preserve">Opis metoda za izračunavanje omjera, bruto ili neto (ako je primjenjivo) </w:t>
            </w:r>
            <w:r w:rsidRPr="00620837">
              <w:rPr>
                <w:rFonts w:ascii="Arial" w:hAnsi="Arial"/>
                <w:b/>
                <w:color w:val="373737" w:themeColor="background1" w:themeShade="40"/>
                <w:sz w:val="18"/>
                <w:highlight w:val="yellow"/>
              </w:rPr>
              <w:lastRenderedPageBreak/>
              <w:t>vrijednosti zajedničkih i dodatnih pokazatelja rezultata, ili drugih korištenih pokazatelja (ostvarenje, zajednički pokazatelji konteksta)</w:t>
            </w:r>
            <w:r w:rsidRPr="00620837">
              <w:rPr>
                <w:rStyle w:val="FootnoteReference"/>
                <w:highlight w:val="yellow"/>
              </w:rPr>
              <w:footnoteReference w:id="110"/>
            </w:r>
          </w:p>
          <w:p w:rsidR="00916805" w:rsidRPr="00620837" w:rsidRDefault="00916805" w:rsidP="00916805">
            <w:pPr>
              <w:spacing w:after="0"/>
              <w:rPr>
                <w:rFonts w:cs="Arial"/>
                <w:color w:val="546393" w:themeColor="accent3"/>
                <w:szCs w:val="18"/>
                <w:highlight w:val="yellow"/>
              </w:rPr>
            </w:pPr>
            <w:r w:rsidRPr="00620837">
              <w:rPr>
                <w:color w:val="546393" w:themeColor="accent3"/>
                <w:highlight w:val="yellow"/>
              </w:rPr>
              <w:t>U</w:t>
            </w:r>
            <w:r w:rsidR="00A91789" w:rsidRPr="00620837">
              <w:rPr>
                <w:color w:val="546393" w:themeColor="accent3"/>
                <w:highlight w:val="yellow"/>
              </w:rPr>
              <w:t xml:space="preserve"> slučaju pokazatelja R1 </w:t>
            </w:r>
            <w:r w:rsidRPr="00620837">
              <w:rPr>
                <w:color w:val="546393" w:themeColor="accent3"/>
                <w:highlight w:val="yellow"/>
              </w:rPr>
              <w:t>vrijednost se uzima iz operativne baze podataka agencije za plaćanje (pokazatelj O4 kumulativno, podaci</w:t>
            </w:r>
            <w:r w:rsidR="00A91789" w:rsidRPr="00620837">
              <w:rPr>
                <w:color w:val="546393" w:themeColor="accent3"/>
                <w:highlight w:val="yellow"/>
              </w:rPr>
              <w:t xml:space="preserve"> su dostavljeni</w:t>
            </w:r>
            <w:r w:rsidRPr="00620837">
              <w:rPr>
                <w:color w:val="546393" w:themeColor="accent3"/>
                <w:highlight w:val="yellow"/>
              </w:rPr>
              <w:t xml:space="preserve"> nakon završetka operacije), a omjer (%) se računa od ukupnog broja poljoprivrednih gospodarstava u referentnoj godini za područje programa ruralnog razvoja (Eurostat: Struktura poljoprivrednih gospodarstava (FSS).</w:t>
            </w:r>
          </w:p>
          <w:p w:rsidR="00916805" w:rsidRPr="00620837" w:rsidRDefault="00916805" w:rsidP="001F1284">
            <w:pPr>
              <w:spacing w:after="60"/>
              <w:rPr>
                <w:color w:val="546393" w:themeColor="accent3"/>
                <w:highlight w:val="yellow"/>
              </w:rPr>
            </w:pPr>
            <w:r w:rsidRPr="00620837">
              <w:rPr>
                <w:color w:val="546393" w:themeColor="accent3"/>
                <w:highlight w:val="yellow"/>
              </w:rPr>
              <w:t xml:space="preserve">Izračun pokazatelja R2 </w:t>
            </w:r>
            <w:r w:rsidR="0059159A" w:rsidRPr="00620837">
              <w:rPr>
                <w:color w:val="546393" w:themeColor="accent3"/>
                <w:highlight w:val="yellow"/>
              </w:rPr>
              <w:t xml:space="preserve">i dodanih pokazatelja temeljio </w:t>
            </w:r>
            <w:r w:rsidRPr="00620837">
              <w:rPr>
                <w:color w:val="546393" w:themeColor="accent3"/>
                <w:highlight w:val="yellow"/>
              </w:rPr>
              <w:t>se na operacijama navedenih mjera/podmjera koje su imale razumnu iskorištenost  –  M2.1, M4.1, M4.3, M6.3. Ostatak mjera koje su imale ograničenu iskorištenost ili nisu iskorištene do 31. prosinca 2016. nije uzet u razmatranje. Operacije podmjere M4.1 programirane u sklopu žarišnog područja 5B i žarišnog područja 5C, kao i mjere programirane u sklopu 3</w:t>
            </w:r>
            <w:r w:rsidR="0059159A" w:rsidRPr="00620837">
              <w:rPr>
                <w:color w:val="546393" w:themeColor="accent3"/>
                <w:highlight w:val="yellow"/>
              </w:rPr>
              <w:t>A</w:t>
            </w:r>
            <w:r w:rsidRPr="00620837">
              <w:rPr>
                <w:color w:val="546393" w:themeColor="accent3"/>
                <w:highlight w:val="yellow"/>
              </w:rPr>
              <w:t xml:space="preserve"> i P4, sa sekundarnim doprinosima žarišnom području 2A, također su uzete u obzir pri izračunavanju R2.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Ocjenjivanje je provedeno u 2 faze:</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u w:val="single"/>
              </w:rPr>
              <w:t>1. faza:</w:t>
            </w:r>
            <w:r w:rsidRPr="00620837">
              <w:rPr>
                <w:color w:val="546393" w:themeColor="accent3"/>
                <w:highlight w:val="yellow"/>
              </w:rPr>
              <w:t xml:space="preserve"> Procjena primarnih doprinosa mjera programa ruralnog razvoja koje se mogu izravno pripisati žarišnom području 2A (vidi tab</w:t>
            </w:r>
            <w:r w:rsidR="0059159A" w:rsidRPr="00620837">
              <w:rPr>
                <w:color w:val="546393" w:themeColor="accent3"/>
                <w:highlight w:val="yellow"/>
              </w:rPr>
              <w:t>licu</w:t>
            </w:r>
            <w:r w:rsidRPr="00620837">
              <w:rPr>
                <w:color w:val="546393" w:themeColor="accent3"/>
                <w:highlight w:val="yellow"/>
              </w:rPr>
              <w:t xml:space="preserve"> 1</w:t>
            </w:r>
            <w:r w:rsidR="0059159A" w:rsidRPr="00620837">
              <w:rPr>
                <w:color w:val="546393" w:themeColor="accent3"/>
                <w:highlight w:val="yellow"/>
              </w:rPr>
              <w:t>.</w:t>
            </w:r>
            <w:r w:rsidRPr="00620837">
              <w:rPr>
                <w:color w:val="546393" w:themeColor="accent3"/>
                <w:highlight w:val="yellow"/>
              </w:rPr>
              <w:t>, osim M1.1 i M2.1).</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I uzorak poljoprivrednih gospoda</w:t>
            </w:r>
            <w:r w:rsidR="0059159A" w:rsidRPr="00620837">
              <w:rPr>
                <w:color w:val="546393" w:themeColor="accent3"/>
                <w:highlight w:val="yellow"/>
              </w:rPr>
              <w:t>rstava u danom razdoblju (2014. – </w:t>
            </w:r>
            <w:r w:rsidRPr="00620837">
              <w:rPr>
                <w:color w:val="546393" w:themeColor="accent3"/>
                <w:highlight w:val="yellow"/>
              </w:rPr>
              <w:t>2016.) u sklopu mjera navedenih u tab</w:t>
            </w:r>
            <w:r w:rsidR="0059159A" w:rsidRPr="00620837">
              <w:rPr>
                <w:color w:val="546393" w:themeColor="accent3"/>
                <w:highlight w:val="yellow"/>
              </w:rPr>
              <w:t xml:space="preserve">lici 1. </w:t>
            </w:r>
            <w:r w:rsidRPr="00620837">
              <w:rPr>
                <w:color w:val="546393" w:themeColor="accent3"/>
                <w:highlight w:val="yellow"/>
              </w:rPr>
              <w:t xml:space="preserve">(sudionici) i uzorci poljoprivrednih gospodarstava koja nisu dobila potporu iz </w:t>
            </w:r>
            <w:r w:rsidR="0059159A" w:rsidRPr="00620837">
              <w:rPr>
                <w:color w:val="546393" w:themeColor="accent3"/>
                <w:highlight w:val="yellow"/>
              </w:rPr>
              <w:t>predmetnih</w:t>
            </w:r>
            <w:r w:rsidRPr="00620837">
              <w:rPr>
                <w:color w:val="546393" w:themeColor="accent3"/>
                <w:highlight w:val="yellow"/>
              </w:rPr>
              <w:t xml:space="preserve"> mjera (nesudionici) uzeti su iz Nacionalne baze podataka/FADN za vrijednosti o poljoprivrednoj proizvodnj</w:t>
            </w:r>
            <w:r w:rsidR="0059159A" w:rsidRPr="00620837">
              <w:rPr>
                <w:color w:val="546393" w:themeColor="accent3"/>
                <w:highlight w:val="yellow"/>
              </w:rPr>
              <w:t>i i uloženom radu – GJR i ostale</w:t>
            </w:r>
            <w:r w:rsidRPr="00620837">
              <w:rPr>
                <w:color w:val="546393" w:themeColor="accent3"/>
                <w:highlight w:val="yellow"/>
              </w:rPr>
              <w:t xml:space="preserve"> </w:t>
            </w:r>
            <w:r w:rsidR="00E6010D" w:rsidRPr="00620837">
              <w:rPr>
                <w:color w:val="546393" w:themeColor="accent3"/>
                <w:highlight w:val="yellow"/>
              </w:rPr>
              <w:t>prethodno</w:t>
            </w:r>
            <w:r w:rsidR="0059159A" w:rsidRPr="00620837">
              <w:rPr>
                <w:color w:val="546393" w:themeColor="accent3"/>
                <w:highlight w:val="yellow"/>
              </w:rPr>
              <w:t xml:space="preserve"> navedene pokazatelje </w:t>
            </w:r>
            <w:r w:rsidRPr="00620837">
              <w:rPr>
                <w:color w:val="546393" w:themeColor="accent3"/>
                <w:highlight w:val="yellow"/>
              </w:rPr>
              <w:t>rezultata. Kako bi se povećala validnost postupka odabira, uzete su i neke dodatne karakteristike poljoprivrednih gospodarstava, kako bi se ostvarila najveća moguća sličnost između oba uzorka. Uparivanje prema srodnosti (PSM) korišteno</w:t>
            </w:r>
            <w:r w:rsidR="0059159A" w:rsidRPr="00620837">
              <w:rPr>
                <w:color w:val="546393" w:themeColor="accent3"/>
                <w:highlight w:val="yellow"/>
              </w:rPr>
              <w:t xml:space="preserve"> je</w:t>
            </w:r>
            <w:r w:rsidRPr="00620837">
              <w:rPr>
                <w:color w:val="546393" w:themeColor="accent3"/>
                <w:highlight w:val="yellow"/>
              </w:rPr>
              <w:t xml:space="preserve"> kako bi se utvrdila odgovarajuća „kontrolna skupina</w:t>
            </w:r>
            <w:r w:rsidR="00636A97" w:rsidRPr="00620837">
              <w:rPr>
                <w:color w:val="546393" w:themeColor="accent3"/>
                <w:highlight w:val="yellow"/>
              </w:rPr>
              <w:t>”</w:t>
            </w:r>
            <w:r w:rsidRPr="00620837">
              <w:rPr>
                <w:color w:val="546393" w:themeColor="accent3"/>
                <w:highlight w:val="yellow"/>
              </w:rPr>
              <w:t xml:space="preserve"> u uzorku nesudionika.</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Prosječne vrijednosti pokazatelja R2 izračunate su za skupinu sudionika i „kontrolnu skupinu</w:t>
            </w:r>
            <w:r w:rsidR="00636A97" w:rsidRPr="00620837">
              <w:rPr>
                <w:color w:val="546393" w:themeColor="accent3"/>
                <w:highlight w:val="yellow"/>
              </w:rPr>
              <w:t>”</w:t>
            </w:r>
            <w:r w:rsidRPr="00620837">
              <w:rPr>
                <w:color w:val="546393" w:themeColor="accent3"/>
                <w:highlight w:val="yellow"/>
              </w:rPr>
              <w:t xml:space="preserve"> prije dodjele potpore (</w:t>
            </w:r>
            <w:r w:rsidR="0059159A" w:rsidRPr="00620837">
              <w:rPr>
                <w:color w:val="546393" w:themeColor="accent3"/>
                <w:highlight w:val="yellow"/>
              </w:rPr>
              <w:t xml:space="preserve">godina </w:t>
            </w:r>
            <w:r w:rsidRPr="00620837">
              <w:rPr>
                <w:color w:val="546393" w:themeColor="accent3"/>
                <w:highlight w:val="yellow"/>
              </w:rPr>
              <w:t>2013.) i nakon korištenja potpore (</w:t>
            </w:r>
            <w:r w:rsidR="0059159A" w:rsidRPr="00620837">
              <w:rPr>
                <w:color w:val="546393" w:themeColor="accent3"/>
                <w:highlight w:val="yellow"/>
              </w:rPr>
              <w:t xml:space="preserve">godina </w:t>
            </w:r>
            <w:r w:rsidRPr="00620837">
              <w:rPr>
                <w:color w:val="546393" w:themeColor="accent3"/>
                <w:highlight w:val="yellow"/>
              </w:rPr>
              <w:t>2016.</w:t>
            </w:r>
            <w:r w:rsidR="0059159A" w:rsidRPr="00620837">
              <w:rPr>
                <w:color w:val="546393" w:themeColor="accent3"/>
                <w:highlight w:val="yellow"/>
              </w:rPr>
              <w:t>).</w:t>
            </w:r>
            <w:r w:rsidRPr="00620837">
              <w:rPr>
                <w:color w:val="546393" w:themeColor="accent3"/>
                <w:highlight w:val="yellow"/>
              </w:rPr>
              <w:t xml:space="preserve"> Izračun prosječnog efekta tretmana na tretirane (ATT) korištenjem pokazatelja R2 i neto posljedica na R2 (kombinacij</w:t>
            </w:r>
            <w:r w:rsidR="0059159A" w:rsidRPr="00620837">
              <w:rPr>
                <w:color w:val="546393" w:themeColor="accent3"/>
                <w:highlight w:val="yellow"/>
              </w:rPr>
              <w:t>om</w:t>
            </w:r>
            <w:r w:rsidRPr="00620837">
              <w:rPr>
                <w:color w:val="546393" w:themeColor="accent3"/>
                <w:highlight w:val="yellow"/>
              </w:rPr>
              <w:t xml:space="preserve"> izračunatog ATT-a i DID metode).</w:t>
            </w:r>
            <w:r w:rsidR="0059159A" w:rsidRPr="00620837">
              <w:rPr>
                <w:color w:val="546393" w:themeColor="accent3"/>
                <w:highlight w:val="yellow"/>
              </w:rPr>
              <w:t xml:space="preserve"> </w:t>
            </w:r>
            <w:r w:rsidRPr="00620837">
              <w:rPr>
                <w:color w:val="546393" w:themeColor="accent3"/>
                <w:highlight w:val="yellow"/>
              </w:rPr>
              <w:t>Konačno, agregirana vrijednost neto pokazatelja u programskom području izračunata je množenjem prosječnih mikrorezultata izračunatih na razini poljoprivrednog gospodarstva s brojem gospodarstava kojima je pružena potpora (ekstrapolacija).</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u w:val="single"/>
              </w:rPr>
              <w:t>2. faza:</w:t>
            </w:r>
            <w:r w:rsidRPr="00620837">
              <w:rPr>
                <w:color w:val="546393" w:themeColor="accent3"/>
                <w:highlight w:val="yellow"/>
              </w:rPr>
              <w:t xml:space="preserve"> Procjena sekundarnih doprinosa ovih mjera, čiji</w:t>
            </w:r>
            <w:r w:rsidR="009A1E8E" w:rsidRPr="00620837">
              <w:rPr>
                <w:color w:val="546393" w:themeColor="accent3"/>
                <w:highlight w:val="yellow"/>
              </w:rPr>
              <w:t xml:space="preserve"> je</w:t>
            </w:r>
            <w:r w:rsidRPr="00620837">
              <w:rPr>
                <w:color w:val="546393" w:themeColor="accent3"/>
                <w:highlight w:val="yellow"/>
              </w:rPr>
              <w:t xml:space="preserve"> glavni cilj povezan s nekim drugim žarišnim područjem (vidi </w:t>
            </w:r>
            <w:r w:rsidR="009A1E8E" w:rsidRPr="00620837">
              <w:rPr>
                <w:color w:val="546393" w:themeColor="accent3"/>
                <w:highlight w:val="yellow"/>
              </w:rPr>
              <w:t>tablicu </w:t>
            </w:r>
            <w:r w:rsidRPr="00620837">
              <w:rPr>
                <w:color w:val="546393" w:themeColor="accent3"/>
                <w:highlight w:val="yellow"/>
              </w:rPr>
              <w:t>2</w:t>
            </w:r>
            <w:r w:rsidR="009A1E8E" w:rsidRPr="00620837">
              <w:rPr>
                <w:color w:val="546393" w:themeColor="accent3"/>
                <w:highlight w:val="yellow"/>
              </w:rPr>
              <w:t>.</w:t>
            </w:r>
            <w:r w:rsidRPr="00620837">
              <w:rPr>
                <w:color w:val="546393" w:themeColor="accent3"/>
                <w:highlight w:val="yellow"/>
              </w:rPr>
              <w:t xml:space="preserve">, npr. ulaganje u infrastrukturu poljoprivrednog gospodarstva, obnovljiva energija, energetska učinkovitost), ali se očekuje da će imati utjecaja i na restrukturiranje i konkurentnost poljoprivrednih gospodarstava, a stoga i na produktivnost rada na gospodarstvu (R2).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 xml:space="preserve">Koraci u pripremi uzoraka skupina za statističko uparivanje i metode izračuna isti su kao oni opisani u 1. </w:t>
            </w:r>
            <w:r w:rsidR="009A1E8E" w:rsidRPr="00620837">
              <w:rPr>
                <w:color w:val="546393" w:themeColor="accent3"/>
                <w:highlight w:val="yellow"/>
              </w:rPr>
              <w:t>f</w:t>
            </w:r>
            <w:r w:rsidRPr="00620837">
              <w:rPr>
                <w:color w:val="546393" w:themeColor="accent3"/>
                <w:highlight w:val="yellow"/>
              </w:rPr>
              <w:t>azi</w:t>
            </w:r>
            <w:r w:rsidR="009A1E8E" w:rsidRPr="00620837">
              <w:rPr>
                <w:color w:val="546393" w:themeColor="accent3"/>
                <w:highlight w:val="yellow"/>
              </w:rPr>
              <w:t>.</w:t>
            </w:r>
            <w:r w:rsidRPr="00620837">
              <w:rPr>
                <w:color w:val="546393" w:themeColor="accent3"/>
                <w:highlight w:val="yellow"/>
              </w:rPr>
              <w:t xml:space="preserve"> Uzorci korisnika koji su provodili operacije u sklopu M4.1 programirane pod ŽP 5B, ŽP 5C, M4.2 i M9 pod ŽP 3A također su uzete u obzir.</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u w:val="single"/>
              </w:rPr>
              <w:t>3. faza:</w:t>
            </w:r>
            <w:r w:rsidRPr="00620837">
              <w:rPr>
                <w:color w:val="546393" w:themeColor="accent3"/>
                <w:highlight w:val="yellow"/>
              </w:rPr>
              <w:t xml:space="preserve"> Procjena neizravnih posljedica</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Mrtvi teret i efekt poluge iz</w:t>
            </w:r>
            <w:r w:rsidR="009A1E8E" w:rsidRPr="00620837">
              <w:rPr>
                <w:color w:val="546393" w:themeColor="accent3"/>
                <w:highlight w:val="yellow"/>
              </w:rPr>
              <w:t>računati su samo u sklopu M 4.1, korištenjem</w:t>
            </w:r>
            <w:r w:rsidRPr="00620837">
              <w:rPr>
                <w:color w:val="546393" w:themeColor="accent3"/>
                <w:highlight w:val="yellow"/>
              </w:rPr>
              <w:t xml:space="preserve"> podat</w:t>
            </w:r>
            <w:r w:rsidR="009A1E8E" w:rsidRPr="00620837">
              <w:rPr>
                <w:color w:val="546393" w:themeColor="accent3"/>
                <w:highlight w:val="yellow"/>
              </w:rPr>
              <w:t>aka</w:t>
            </w:r>
            <w:r w:rsidRPr="00620837">
              <w:rPr>
                <w:color w:val="546393" w:themeColor="accent3"/>
                <w:highlight w:val="yellow"/>
              </w:rPr>
              <w:t xml:space="preserve"> za identična usporediva poljoprivredna gospodarstva (npr. slična veličina, lokacija, specijalizacija, poljoprivredna proizvodnja, zaposlenost, itd.) i kori</w:t>
            </w:r>
            <w:r w:rsidR="009A1E8E" w:rsidRPr="00620837">
              <w:rPr>
                <w:color w:val="546393" w:themeColor="accent3"/>
                <w:highlight w:val="yellow"/>
              </w:rPr>
              <w:t>štenjem</w:t>
            </w:r>
            <w:r w:rsidRPr="00620837">
              <w:rPr>
                <w:color w:val="546393" w:themeColor="accent3"/>
                <w:highlight w:val="yellow"/>
              </w:rPr>
              <w:t xml:space="preserve"> posredn</w:t>
            </w:r>
            <w:r w:rsidR="009A1E8E" w:rsidRPr="00620837">
              <w:rPr>
                <w:color w:val="546393" w:themeColor="accent3"/>
                <w:highlight w:val="yellow"/>
              </w:rPr>
              <w:t>og</w:t>
            </w:r>
            <w:r w:rsidRPr="00620837">
              <w:rPr>
                <w:color w:val="546393" w:themeColor="accent3"/>
                <w:highlight w:val="yellow"/>
              </w:rPr>
              <w:t xml:space="preserve"> pokazatelj</w:t>
            </w:r>
            <w:r w:rsidR="009A1E8E" w:rsidRPr="00620837">
              <w:rPr>
                <w:color w:val="546393" w:themeColor="accent3"/>
                <w:highlight w:val="yellow"/>
              </w:rPr>
              <w:t>a</w:t>
            </w:r>
            <w:r w:rsidRPr="00620837">
              <w:rPr>
                <w:color w:val="546393" w:themeColor="accent3"/>
                <w:highlight w:val="yellow"/>
              </w:rPr>
              <w:t xml:space="preserve"> – vrijednost</w:t>
            </w:r>
            <w:r w:rsidR="009A1E8E" w:rsidRPr="00620837">
              <w:rPr>
                <w:color w:val="546393" w:themeColor="accent3"/>
                <w:highlight w:val="yellow"/>
              </w:rPr>
              <w:t>i</w:t>
            </w:r>
            <w:r w:rsidRPr="00620837">
              <w:rPr>
                <w:color w:val="546393" w:themeColor="accent3"/>
                <w:highlight w:val="yellow"/>
              </w:rPr>
              <w:t xml:space="preserve"> ulaganja po gospodarstvu za izračun prosječnog efekta tretmana na tretirane (ATT) kombiniranog s DiD metodom kako bi se dobili podaci mrtvog tereta. Isti koraci, ali uz primjenu posrednog pokazatelja – prebacivanje novca iz poljoprivrednog gospodarstva na druge poslovne troškove (npr. kupovina imovine ili zemlje, novih zgrada, itd.) ponovljeni su za izračun efekta poluge, izmjereni među izravnim korisnicima (pristup na mikrorazini).</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Izazovi u primjeni opisanih metoda i rješenja</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Ključni izazov bila je priprema uzorka skupine nesudionika najviše moguće sličnosti sa skupinom sudionika, kako bi se uspostavila vjerodostojna nekontaminirana kontrolna skupina (uklanjanje pristranosti u odabiru). Klasif</w:t>
            </w:r>
            <w:r w:rsidR="00E23C62" w:rsidRPr="00620837">
              <w:rPr>
                <w:color w:val="546393" w:themeColor="accent3"/>
                <w:highlight w:val="yellow"/>
              </w:rPr>
              <w:t xml:space="preserve">ikacija i filtriranje podataka </w:t>
            </w:r>
            <w:r w:rsidRPr="00620837">
              <w:rPr>
                <w:color w:val="546393" w:themeColor="accent3"/>
                <w:highlight w:val="yellow"/>
              </w:rPr>
              <w:t xml:space="preserve">zahtjevni su zbog činjenice da skupina koja je dobila potporu i kontrolna skupina ne mogu biti diferencijalno izložene drugim intervencijama.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Evaluator nije mogao izvesti izračune vrijednosti pokazatelja R2 za područne P4 mjere (M9, M10, M11, M13), gdje bi odgovarajuće uparivanje skupnih uzoraka zahtijevalo dodatne podatke o okolišnim karakteristikama i parametrima lokacije (visina, profil zemljišta, struktura tla, kvaliteta tla, erozija zemljišta, korištenje gnojiva i pesticida itd</w:t>
            </w:r>
            <w:r w:rsidR="00E23C62" w:rsidRPr="00620837">
              <w:rPr>
                <w:color w:val="546393" w:themeColor="accent3"/>
                <w:highlight w:val="yellow"/>
              </w:rPr>
              <w:t>.</w:t>
            </w:r>
            <w:r w:rsidRPr="00620837">
              <w:rPr>
                <w:color w:val="546393" w:themeColor="accent3"/>
                <w:highlight w:val="yellow"/>
              </w:rPr>
              <w:t>), koji nisu bili dostupni. U slučaju M13 postoji dodatni problem identifikacije uzorka nesudionika zbog činjenice da velika većina poljoprivrednih gospodarstava smještenih u NCA pripada sudionicima, i njihova usporedba s drugim gospodarstvima u nizinama polučila bi nerealne rezultate. Za rješavanje problema, upravljačko tijelo/agencija za plaćanje dobit će upute da prošire Sustav za identifikaciju zemljišnih čestica (LPIS) odgovarajućim GIS modulom sa slojevima podataka koji će se unijeti iz autonomnih sustava nekoliko državnih institucija.</w:t>
            </w:r>
          </w:p>
          <w:p w:rsidR="00916805" w:rsidRPr="00620837"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lastRenderedPageBreak/>
              <w:t xml:space="preserve">Kvalitativne metode:  </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620837">
              <w:rPr>
                <w:rFonts w:ascii="Arial" w:hAnsi="Arial"/>
                <w:b/>
                <w:color w:val="373737" w:themeColor="background1" w:themeShade="40"/>
                <w:sz w:val="18"/>
                <w:highlight w:val="yellow"/>
              </w:rPr>
              <w:t>Razlozi za korištenje metode</w:t>
            </w:r>
            <w:r w:rsidRPr="00620837">
              <w:rPr>
                <w:rStyle w:val="FootnoteReference"/>
                <w:highlight w:val="yellow"/>
              </w:rPr>
              <w:footnoteReference w:id="111"/>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Naš i</w:t>
            </w:r>
            <w:r w:rsidR="00E23C62" w:rsidRPr="00620837">
              <w:rPr>
                <w:color w:val="546393" w:themeColor="accent3"/>
                <w:highlight w:val="yellow"/>
              </w:rPr>
              <w:t>zbor bio je da nadopunimo kvazi</w:t>
            </w:r>
            <w:r w:rsidRPr="00620837">
              <w:rPr>
                <w:color w:val="546393" w:themeColor="accent3"/>
                <w:highlight w:val="yellow"/>
              </w:rPr>
              <w:t>eksperimentalnu evaluaciju kvalitativnim informacijama prikupljenima putem anketiranja poljoprivrednih gospodarstava i rasprava u žarišnim skupinama, i koristimo ih kao podršku nalazima kvantitativne analize, kako bismo razumno objasnili što je funkcioniralo bolje, zašto i kako, a također pružimo i korisno shvaćanje uzročnih obrazaca  povezanih s intervencijama odozdo prema gore.  U završnoj fazi kvalitativni podaci omogućili su sveobuhvatniju, a ipak još uvijek dovoljno jednostavnu formulaciju nalaza kako bi se odgovorilo na zajednička pitanja za evaluaciju, kao i zaključke i preporuke.</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sidRPr="00620837">
              <w:rPr>
                <w:rFonts w:ascii="Arial" w:hAnsi="Arial"/>
                <w:b/>
                <w:color w:val="373737" w:themeColor="background1" w:themeShade="40"/>
                <w:sz w:val="18"/>
                <w:highlight w:val="yellow"/>
              </w:rPr>
              <w:t>Opis korištenih metoda</w:t>
            </w:r>
            <w:r w:rsidRPr="00620837">
              <w:rPr>
                <w:rStyle w:val="FootnoteReference"/>
                <w:highlight w:val="yellow"/>
              </w:rPr>
              <w:footnoteReference w:id="112"/>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Kvalitativne tehnike korištene su u početnoj fazi evaluacije, za uvodnu kvalitativnu analizu u razvoju hipoteze o tome kako je logika intervencije djelovala te za pojašnjavanje istraživačkih pitanja na koja je trebalo odgovoriti kvantitativnom analizom. Iz tih su razloga intervjuirani kvalificirani dionici i pružatelji informacija upravljačkog tijela i agencije za plaćanje.</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 xml:space="preserve">Kvalitativni podaci korištenji su za procjenu doprinosa M1.1 i M2.1 za žarišno područje 2A zbog nedostatka kvantitativnih podataka koji bi pružili opipljivu vezu između prijenosa znanja i promjene poljoprivredne proizvodnje potrebne za izračun R2. Podaci su dobiveni tijekom </w:t>
            </w:r>
            <w:r w:rsidR="00E23C62" w:rsidRPr="00620837">
              <w:rPr>
                <w:color w:val="546393" w:themeColor="accent3"/>
                <w:highlight w:val="yellow"/>
              </w:rPr>
              <w:t>tri sesije</w:t>
            </w:r>
            <w:r w:rsidRPr="00620837">
              <w:rPr>
                <w:color w:val="546393" w:themeColor="accent3"/>
                <w:highlight w:val="yellow"/>
              </w:rPr>
              <w:t xml:space="preserve"> specijaliziranih fokusnih skupina od po 9 sudionika odabranih među različitim izravnim i neizravnim sudionicima treninga (M1) i savjetodavne službe (M2), koji su predstavljali klijente, a također i pružatelje znanja. U usporedbi s kvalitativnim anketama, metoda žarišni</w:t>
            </w:r>
            <w:r w:rsidR="00E23C62" w:rsidRPr="00620837">
              <w:rPr>
                <w:color w:val="546393" w:themeColor="accent3"/>
                <w:highlight w:val="yellow"/>
              </w:rPr>
              <w:t>h skupina pokazala se kao ključan</w:t>
            </w:r>
            <w:r w:rsidRPr="00620837">
              <w:rPr>
                <w:color w:val="546393" w:themeColor="accent3"/>
                <w:highlight w:val="yellow"/>
              </w:rPr>
              <w:t xml:space="preserve"> element za dobivanje kvalitativnih informacija (također i za druga žarišna područja), osiguravanje trajnog dijaloga, proces učenja za dionike, poticanje nji</w:t>
            </w:r>
            <w:r w:rsidR="00E23C62" w:rsidRPr="00620837">
              <w:rPr>
                <w:color w:val="546393" w:themeColor="accent3"/>
                <w:highlight w:val="yellow"/>
              </w:rPr>
              <w:t>hove aktivacije i mogućnosti donošenja</w:t>
            </w:r>
            <w:r w:rsidRPr="00620837">
              <w:rPr>
                <w:color w:val="546393" w:themeColor="accent3"/>
                <w:highlight w:val="yellow"/>
              </w:rPr>
              <w:t xml:space="preserve"> nov</w:t>
            </w:r>
            <w:r w:rsidR="00E23C62" w:rsidRPr="00620837">
              <w:rPr>
                <w:color w:val="546393" w:themeColor="accent3"/>
                <w:highlight w:val="yellow"/>
              </w:rPr>
              <w:t>ih ideja i inovacija</w:t>
            </w:r>
            <w:r w:rsidRPr="00620837">
              <w:rPr>
                <w:color w:val="546393" w:themeColor="accent3"/>
                <w:highlight w:val="yellow"/>
              </w:rPr>
              <w:t xml:space="preserve">.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 xml:space="preserve">Kvalitativno istraživanje korišteno je za verifikaciju teorije promjene koju je pretpostavila logika intervencije nekoliko mjera i za pojašnjavanje zbog čega je intervencija bila djelotvorna na nekim poljoprivrednim gospodarstvima ili područjima, a na drugima u manjoj mjeri. </w:t>
            </w:r>
          </w:p>
          <w:p w:rsidR="00916805" w:rsidRPr="00620837" w:rsidRDefault="00916805" w:rsidP="001F1284">
            <w:pPr>
              <w:spacing w:after="60"/>
              <w:rPr>
                <w:rFonts w:cs="Arial"/>
                <w:color w:val="546393" w:themeColor="accent3"/>
                <w:szCs w:val="18"/>
                <w:highlight w:val="yellow"/>
              </w:rPr>
            </w:pPr>
            <w:r w:rsidRPr="00620837">
              <w:rPr>
                <w:color w:val="546393" w:themeColor="accent3"/>
                <w:highlight w:val="yellow"/>
              </w:rPr>
              <w:t xml:space="preserve">Nakon izračunavanja ATT-a i DiD-a za R2, kvalitativni podaci pomogli su poboljšati triangulaciju kvantitativnih nalaza i osigurati dosljedniju formulaciju postignutih rezultata. </w:t>
            </w:r>
          </w:p>
          <w:p w:rsidR="00916805" w:rsidRPr="00620837"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Izazovi u primjeni opisanih metoda i rješenja</w:t>
            </w:r>
          </w:p>
          <w:p w:rsidR="00916805" w:rsidRPr="00620837" w:rsidRDefault="00916805" w:rsidP="001F1284">
            <w:pPr>
              <w:spacing w:after="60"/>
              <w:rPr>
                <w:rFonts w:cs="Arial"/>
                <w:color w:val="1F4E79"/>
                <w:szCs w:val="18"/>
                <w:highlight w:val="yellow"/>
              </w:rPr>
            </w:pPr>
            <w:r w:rsidRPr="00620837">
              <w:rPr>
                <w:color w:val="546393" w:themeColor="accent3"/>
                <w:highlight w:val="yellow"/>
              </w:rPr>
              <w:t>Izazovi u korištenju metode žarišnih skupina mogu se pripisati ograničenom broju izbora odgovarajućih predstavnika dionika (osobne sklonosti, preduvjet dobrog teoretskog i praktičnog znanja o logici interven</w:t>
            </w:r>
            <w:r w:rsidR="00E23C62" w:rsidRPr="00620837">
              <w:rPr>
                <w:color w:val="546393" w:themeColor="accent3"/>
                <w:highlight w:val="yellow"/>
              </w:rPr>
              <w:t xml:space="preserve">cije programa ruralnog razvoja </w:t>
            </w:r>
            <w:r w:rsidRPr="00620837">
              <w:rPr>
                <w:color w:val="546393" w:themeColor="accent3"/>
                <w:highlight w:val="yellow"/>
              </w:rPr>
              <w:t xml:space="preserve">i korištenju pokazatelja), i pripremi skupnih sesija (pitanja, aktivnosti). U anketama glavni </w:t>
            </w:r>
            <w:r w:rsidR="00E23C62" w:rsidRPr="00620837">
              <w:rPr>
                <w:color w:val="546393" w:themeColor="accent3"/>
                <w:highlight w:val="yellow"/>
              </w:rPr>
              <w:t xml:space="preserve">je </w:t>
            </w:r>
            <w:r w:rsidRPr="00620837">
              <w:rPr>
                <w:color w:val="546393" w:themeColor="accent3"/>
                <w:highlight w:val="yellow"/>
              </w:rPr>
              <w:t>izazov bila razrada dobro oblikovanih upitnika.</w:t>
            </w:r>
          </w:p>
          <w:p w:rsidR="00916805" w:rsidRPr="00620837" w:rsidRDefault="00916805" w:rsidP="00E23C62">
            <w:pPr>
              <w:spacing w:after="0"/>
              <w:rPr>
                <w:rFonts w:cs="Arial"/>
                <w:szCs w:val="18"/>
                <w:highlight w:val="yellow"/>
              </w:rPr>
            </w:pPr>
            <w:r w:rsidRPr="00620837">
              <w:rPr>
                <w:i/>
                <w:color w:val="F7A833" w:themeColor="accent5"/>
                <w:highlight w:val="yellow"/>
              </w:rPr>
              <w:t>[Najviše 7000 znakova = približno 2 stranice – obvezno]</w:t>
            </w:r>
          </w:p>
        </w:tc>
      </w:tr>
    </w:tbl>
    <w:p w:rsidR="00A8083B" w:rsidRPr="00620837" w:rsidRDefault="00A8083B" w:rsidP="00E54F4F">
      <w:pPr>
        <w:spacing w:line="280" w:lineRule="atLeast"/>
        <w:rPr>
          <w:sz w:val="24"/>
          <w:highlight w:val="yellow"/>
        </w:rPr>
        <w:sectPr w:rsidR="00A8083B" w:rsidRPr="00620837"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620837"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620837"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sidRPr="00620837">
              <w:rPr>
                <w:rFonts w:ascii="Arial" w:hAnsi="Arial"/>
                <w:b/>
                <w:snapToGrid/>
                <w:color w:val="ED7D31"/>
                <w:sz w:val="18"/>
                <w:highlight w:val="yellow"/>
              </w:rPr>
              <w:lastRenderedPageBreak/>
              <w:t>Kvantitativna vrijednost pokazatelja</w:t>
            </w:r>
            <w:r w:rsidRPr="00620837">
              <w:rPr>
                <w:rStyle w:val="FootnoteReference"/>
                <w:highlight w:val="yellow"/>
              </w:rPr>
              <w:footnoteReference w:id="113"/>
            </w:r>
            <w:r w:rsidRPr="00620837">
              <w:rPr>
                <w:rFonts w:ascii="Arial" w:hAnsi="Arial"/>
                <w:b/>
                <w:snapToGrid/>
                <w:color w:val="ED7D31"/>
                <w:sz w:val="18"/>
                <w:highlight w:val="yellow"/>
              </w:rPr>
              <w:t xml:space="preserve"> i izvora podataka </w:t>
            </w:r>
          </w:p>
          <w:p w:rsidR="00E556D7" w:rsidRPr="00620837" w:rsidRDefault="002B007A" w:rsidP="002B007A">
            <w:pPr>
              <w:jc w:val="left"/>
              <w:rPr>
                <w:rFonts w:cs="Arial"/>
                <w:b/>
                <w:color w:val="262626" w:themeColor="text2" w:themeTint="D9"/>
                <w:sz w:val="20"/>
                <w:szCs w:val="20"/>
                <w:highlight w:val="yellow"/>
              </w:rPr>
            </w:pPr>
            <w:r w:rsidRPr="00620837">
              <w:rPr>
                <w:i/>
                <w:color w:val="F7A833" w:themeColor="accent5"/>
                <w:highlight w:val="yellow"/>
              </w:rPr>
              <w:t>[Obvezno]</w:t>
            </w:r>
          </w:p>
        </w:tc>
      </w:tr>
      <w:tr w:rsidR="00B6293F" w:rsidRPr="00620837"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1F1284">
            <w:pPr>
              <w:jc w:val="left"/>
              <w:rPr>
                <w:rFonts w:cs="Arial"/>
                <w:b/>
                <w:color w:val="373737" w:themeColor="background1" w:themeShade="40"/>
                <w:szCs w:val="18"/>
                <w:highlight w:val="yellow"/>
              </w:rPr>
            </w:pPr>
            <w:r w:rsidRPr="00620837">
              <w:rPr>
                <w:b/>
                <w:color w:val="373737" w:themeColor="background1" w:themeShade="40"/>
                <w:highlight w:val="yellow"/>
              </w:rPr>
              <w:t xml:space="preserve">Pokazatelj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620837" w:rsidRDefault="00B6293F" w:rsidP="001F1284">
            <w:pPr>
              <w:spacing w:after="0" w:line="240" w:lineRule="auto"/>
              <w:jc w:val="left"/>
              <w:rPr>
                <w:rFonts w:cs="Arial"/>
                <w:b/>
                <w:color w:val="373737" w:themeColor="background1" w:themeShade="40"/>
                <w:sz w:val="20"/>
                <w:szCs w:val="20"/>
                <w:highlight w:val="yellow"/>
              </w:rPr>
            </w:pPr>
            <w:r w:rsidRPr="00620837">
              <w:rPr>
                <w:b/>
                <w:color w:val="373737" w:themeColor="background1" w:themeShade="40"/>
                <w:highlight w:val="yellow"/>
              </w:rPr>
              <w:t>Apsolutna vrijednost</w:t>
            </w:r>
            <w:r w:rsidRPr="00620837">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620837" w:rsidRDefault="00B6293F" w:rsidP="001F1284">
            <w:pPr>
              <w:spacing w:after="0" w:line="240" w:lineRule="auto"/>
              <w:jc w:val="left"/>
              <w:rPr>
                <w:rFonts w:cs="Arial"/>
                <w:b/>
                <w:color w:val="373737" w:themeColor="background1" w:themeShade="40"/>
                <w:sz w:val="20"/>
                <w:szCs w:val="20"/>
                <w:highlight w:val="yellow"/>
              </w:rPr>
            </w:pPr>
            <w:r w:rsidRPr="00620837">
              <w:rPr>
                <w:b/>
                <w:color w:val="373737" w:themeColor="background1" w:themeShade="40"/>
                <w:highlight w:val="yellow"/>
              </w:rPr>
              <w:t>Omjer vrijednosti</w:t>
            </w:r>
            <w:r w:rsidRPr="00620837">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1F1284">
            <w:pPr>
              <w:spacing w:after="0" w:line="240" w:lineRule="auto"/>
              <w:jc w:val="left"/>
              <w:rPr>
                <w:rFonts w:cs="Arial"/>
                <w:b/>
                <w:color w:val="373737" w:themeColor="background1" w:themeShade="40"/>
                <w:sz w:val="20"/>
                <w:szCs w:val="20"/>
                <w:highlight w:val="yellow"/>
              </w:rPr>
            </w:pPr>
            <w:r w:rsidRPr="00620837">
              <w:rPr>
                <w:b/>
                <w:color w:val="373737" w:themeColor="background1" w:themeShade="40"/>
                <w:highlight w:val="yellow"/>
              </w:rPr>
              <w:t>Izračunata bruto vrijednost</w:t>
            </w:r>
            <w:r w:rsidRPr="00620837">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620837" w:rsidRDefault="00B6293F" w:rsidP="001F1284">
            <w:pPr>
              <w:spacing w:after="0" w:line="240" w:lineRule="auto"/>
              <w:jc w:val="left"/>
              <w:rPr>
                <w:rFonts w:cs="Arial"/>
                <w:b/>
                <w:color w:val="373737" w:themeColor="background1" w:themeShade="40"/>
                <w:sz w:val="20"/>
                <w:szCs w:val="20"/>
                <w:highlight w:val="yellow"/>
              </w:rPr>
            </w:pPr>
            <w:r w:rsidRPr="00620837">
              <w:rPr>
                <w:b/>
                <w:color w:val="373737" w:themeColor="background1" w:themeShade="40"/>
                <w:highlight w:val="yellow"/>
              </w:rPr>
              <w:t>Izračunata neto vrijednost</w:t>
            </w:r>
            <w:r w:rsidRPr="00620837">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620837" w:rsidRDefault="00B6293F" w:rsidP="001F1284">
            <w:pPr>
              <w:jc w:val="left"/>
              <w:rPr>
                <w:rFonts w:cs="Arial"/>
                <w:b/>
                <w:color w:val="373737" w:themeColor="background1" w:themeShade="40"/>
                <w:sz w:val="20"/>
                <w:szCs w:val="20"/>
                <w:highlight w:val="yellow"/>
              </w:rPr>
            </w:pPr>
            <w:r w:rsidRPr="00620837">
              <w:rPr>
                <w:b/>
                <w:color w:val="373737" w:themeColor="background1" w:themeShade="40"/>
                <w:highlight w:val="yellow"/>
              </w:rPr>
              <w:t>Izvori podataka i informacija</w:t>
            </w:r>
            <w:r w:rsidRPr="00620837">
              <w:rPr>
                <w:rStyle w:val="FootnoteReference"/>
                <w:highlight w:val="yellow"/>
              </w:rPr>
              <w:footnoteReference w:id="118"/>
            </w:r>
          </w:p>
        </w:tc>
      </w:tr>
      <w:tr w:rsidR="00B6293F" w:rsidRPr="00620837"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620837"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620837"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620837" w:rsidRDefault="00B6293F" w:rsidP="001218B1">
            <w:pPr>
              <w:spacing w:after="0" w:line="240" w:lineRule="auto"/>
              <w:ind w:right="62"/>
              <w:rPr>
                <w:b/>
                <w:color w:val="373737" w:themeColor="background1" w:themeShade="40"/>
                <w:sz w:val="14"/>
                <w:szCs w:val="14"/>
                <w:highlight w:val="yellow"/>
              </w:rPr>
            </w:pPr>
            <w:r w:rsidRPr="00620837">
              <w:rPr>
                <w:b/>
                <w:color w:val="373737" w:themeColor="background1" w:themeShade="40"/>
                <w:sz w:val="14"/>
                <w:highlight w:val="yellow"/>
              </w:rPr>
              <w:t xml:space="preserve">Primarni doprinosi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620837" w:rsidRDefault="00B6293F" w:rsidP="005E3A47">
            <w:pPr>
              <w:spacing w:after="0" w:line="240" w:lineRule="auto"/>
              <w:jc w:val="left"/>
              <w:rPr>
                <w:b/>
                <w:color w:val="373737" w:themeColor="background1" w:themeShade="40"/>
                <w:sz w:val="14"/>
                <w:szCs w:val="14"/>
                <w:highlight w:val="yellow"/>
              </w:rPr>
            </w:pPr>
            <w:r w:rsidRPr="00620837">
              <w:rPr>
                <w:b/>
                <w:color w:val="373737" w:themeColor="background1" w:themeShade="40"/>
                <w:sz w:val="14"/>
                <w:highlight w:val="yellow"/>
              </w:rPr>
              <w:t xml:space="preserve">Sekundarni doprinosi, uključujući </w:t>
            </w:r>
          </w:p>
          <w:p w:rsidR="00B6293F" w:rsidRPr="00620837" w:rsidRDefault="00E23C62" w:rsidP="00DE4EB3">
            <w:pPr>
              <w:spacing w:after="0" w:line="240" w:lineRule="auto"/>
              <w:rPr>
                <w:b/>
                <w:color w:val="373737" w:themeColor="background1" w:themeShade="40"/>
                <w:sz w:val="14"/>
                <w:szCs w:val="14"/>
                <w:highlight w:val="yellow"/>
              </w:rPr>
            </w:pPr>
            <w:r w:rsidRPr="00620837">
              <w:rPr>
                <w:b/>
                <w:color w:val="373737" w:themeColor="background1" w:themeShade="40"/>
                <w:sz w:val="14"/>
                <w:highlight w:val="yellow"/>
              </w:rPr>
              <w:t>doprinose</w:t>
            </w:r>
            <w:r w:rsidR="00B6293F" w:rsidRPr="00620837">
              <w:rPr>
                <w:b/>
                <w:color w:val="373737" w:themeColor="background1" w:themeShade="40"/>
                <w:sz w:val="14"/>
                <w:highlight w:val="yellow"/>
              </w:rPr>
              <w:t xml:space="preserve"> LEADER-a/CLLD</w:t>
            </w:r>
            <w:r w:rsidRPr="00620837">
              <w:rPr>
                <w:b/>
                <w:color w:val="373737" w:themeColor="background1" w:themeShade="40"/>
                <w:sz w:val="14"/>
                <w:highlight w:val="yellow"/>
              </w:rPr>
              <w:t>-a</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620837" w:rsidRDefault="00B6293F" w:rsidP="00DE4EB3">
            <w:pPr>
              <w:spacing w:after="0" w:line="240" w:lineRule="auto"/>
              <w:rPr>
                <w:b/>
                <w:color w:val="373737" w:themeColor="background1" w:themeShade="40"/>
                <w:sz w:val="14"/>
                <w:szCs w:val="14"/>
                <w:highlight w:val="yellow"/>
              </w:rPr>
            </w:pPr>
            <w:r w:rsidRPr="00620837">
              <w:rPr>
                <w:b/>
                <w:color w:val="373737" w:themeColor="background1" w:themeShade="40"/>
                <w:sz w:val="14"/>
                <w:highlight w:val="yellow"/>
              </w:rPr>
              <w:t>Ukupna vrijednost</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620837"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620837" w:rsidRDefault="00B6293F" w:rsidP="00DE4EB3">
            <w:pPr>
              <w:rPr>
                <w:rFonts w:cs="Arial"/>
                <w:b/>
                <w:color w:val="262626" w:themeColor="text2" w:themeTint="D9"/>
                <w:sz w:val="20"/>
                <w:szCs w:val="20"/>
                <w:highlight w:val="yellow"/>
              </w:rPr>
            </w:pPr>
          </w:p>
        </w:tc>
      </w:tr>
      <w:tr w:rsidR="00B6293F" w:rsidRPr="00620837"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DE4EB3">
            <w:pPr>
              <w:rPr>
                <w:rFonts w:cs="Arial"/>
                <w:b/>
                <w:color w:val="373737" w:themeColor="background1" w:themeShade="40"/>
                <w:sz w:val="20"/>
                <w:szCs w:val="20"/>
                <w:highlight w:val="yellow"/>
              </w:rPr>
            </w:pPr>
            <w:r w:rsidRPr="00620837">
              <w:rPr>
                <w:b/>
                <w:color w:val="373737" w:themeColor="background1" w:themeShade="40"/>
                <w:highlight w:val="yellow"/>
              </w:rPr>
              <w:t>Zajednički pokazatelji ostvarenja</w:t>
            </w:r>
            <w:r w:rsidRPr="00620837">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DE4EB3">
            <w:pPr>
              <w:spacing w:after="0"/>
              <w:jc w:val="left"/>
              <w:rPr>
                <w:rFonts w:cs="Arial"/>
                <w:b/>
                <w:color w:val="546393" w:themeColor="accent3"/>
                <w:szCs w:val="18"/>
                <w:highlight w:val="yellow"/>
              </w:rPr>
            </w:pPr>
            <w:r w:rsidRPr="00620837">
              <w:rPr>
                <w:b/>
                <w:color w:val="546393" w:themeColor="accent3"/>
                <w:highlight w:val="yellow"/>
              </w:rPr>
              <w:t xml:space="preserve">O3 – Broj operacija za koje je dodijeljena potpora </w:t>
            </w:r>
          </w:p>
          <w:p w:rsidR="00B6293F" w:rsidRPr="00620837" w:rsidRDefault="00B6293F" w:rsidP="00DE4EB3">
            <w:pPr>
              <w:spacing w:after="0"/>
              <w:jc w:val="left"/>
              <w:rPr>
                <w:rFonts w:cs="Arial"/>
                <w:b/>
                <w:color w:val="546393" w:themeColor="accent3"/>
                <w:szCs w:val="18"/>
                <w:highlight w:val="yellow"/>
              </w:rPr>
            </w:pPr>
            <w:r w:rsidRPr="00620837">
              <w:rPr>
                <w:b/>
                <w:color w:val="546393" w:themeColor="accent3"/>
                <w:highlight w:val="yellow"/>
              </w:rPr>
              <w:t>(primarne/sekundarne mjere)</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620837" w:rsidRDefault="00B6293F" w:rsidP="00DE4EB3">
            <w:pPr>
              <w:rPr>
                <w:rFonts w:cs="Arial"/>
                <w:color w:val="546393" w:themeColor="accent3"/>
                <w:sz w:val="16"/>
                <w:szCs w:val="16"/>
                <w:highlight w:val="yellow"/>
              </w:rPr>
            </w:pPr>
            <w:r w:rsidRPr="00620837">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620837" w:rsidRDefault="00E23C62" w:rsidP="003739F1">
            <w:pPr>
              <w:jc w:val="left"/>
              <w:rPr>
                <w:color w:val="546393" w:themeColor="accent3"/>
                <w:sz w:val="16"/>
                <w:szCs w:val="16"/>
                <w:highlight w:val="yellow"/>
              </w:rPr>
            </w:pPr>
            <w:r w:rsidRPr="00620837">
              <w:rPr>
                <w:color w:val="546393" w:themeColor="accent3"/>
                <w:sz w:val="16"/>
                <w:highlight w:val="yellow"/>
              </w:rPr>
              <w:t>Baza podataka operacija u II. </w:t>
            </w:r>
            <w:r w:rsidR="00B6293F" w:rsidRPr="00620837">
              <w:rPr>
                <w:color w:val="546393" w:themeColor="accent3"/>
                <w:sz w:val="16"/>
                <w:highlight w:val="yellow"/>
              </w:rPr>
              <w:t>stupu</w:t>
            </w:r>
          </w:p>
        </w:tc>
      </w:tr>
      <w:tr w:rsidR="00B6293F" w:rsidRPr="00620837"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620837" w:rsidRDefault="00B6293F" w:rsidP="00DE4EB3">
            <w:pPr>
              <w:spacing w:after="0"/>
              <w:jc w:val="left"/>
              <w:rPr>
                <w:rFonts w:cs="Arial"/>
                <w:b/>
                <w:color w:val="546393" w:themeColor="accent3"/>
                <w:szCs w:val="18"/>
                <w:highlight w:val="yellow"/>
              </w:rPr>
            </w:pPr>
            <w:r w:rsidRPr="00620837">
              <w:rPr>
                <w:b/>
                <w:color w:val="546393" w:themeColor="accent3"/>
                <w:highlight w:val="yellow"/>
              </w:rPr>
              <w:t xml:space="preserve">O4 – broj poljoprivrednih gospodarstava kojima je dodijeljena potpora (M4, </w:t>
            </w:r>
            <w:r w:rsidR="00E23C62" w:rsidRPr="00620837">
              <w:rPr>
                <w:b/>
                <w:color w:val="546393" w:themeColor="accent3"/>
                <w:highlight w:val="yellow"/>
              </w:rPr>
              <w:t xml:space="preserve">6, </w:t>
            </w:r>
            <w:r w:rsidRPr="00620837">
              <w:rPr>
                <w:b/>
                <w:color w:val="546393" w:themeColor="accent3"/>
                <w:highlight w:val="yellow"/>
              </w:rPr>
              <w:t>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620837" w:rsidRDefault="00E23C62" w:rsidP="00DE4EB3">
            <w:pPr>
              <w:rPr>
                <w:rFonts w:cs="Arial"/>
                <w:b/>
                <w:color w:val="546393" w:themeColor="accent3"/>
                <w:sz w:val="16"/>
                <w:szCs w:val="16"/>
                <w:highlight w:val="yellow"/>
              </w:rPr>
            </w:pPr>
            <w:r w:rsidRPr="00620837">
              <w:rPr>
                <w:color w:val="546393" w:themeColor="accent3"/>
                <w:sz w:val="16"/>
                <w:highlight w:val="yellow"/>
              </w:rPr>
              <w:t>1</w:t>
            </w:r>
            <w:r w:rsidR="00B6293F" w:rsidRPr="00620837">
              <w:rPr>
                <w:color w:val="546393" w:themeColor="accent3"/>
                <w:sz w:val="16"/>
                <w:highlight w:val="yellow"/>
              </w:rPr>
              <w:t>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620837" w:rsidRDefault="00E23C62" w:rsidP="003739F1">
            <w:pPr>
              <w:jc w:val="left"/>
              <w:rPr>
                <w:color w:val="546393" w:themeColor="accent3"/>
                <w:sz w:val="16"/>
                <w:szCs w:val="16"/>
                <w:highlight w:val="yellow"/>
              </w:rPr>
            </w:pPr>
            <w:r w:rsidRPr="00620837">
              <w:rPr>
                <w:color w:val="546393" w:themeColor="accent3"/>
                <w:sz w:val="16"/>
                <w:highlight w:val="yellow"/>
              </w:rPr>
              <w:t>Baza podataka operacija u II. </w:t>
            </w:r>
            <w:r w:rsidR="00B6293F" w:rsidRPr="00620837">
              <w:rPr>
                <w:color w:val="546393" w:themeColor="accent3"/>
                <w:sz w:val="16"/>
                <w:highlight w:val="yellow"/>
              </w:rPr>
              <w:t>stupu</w:t>
            </w:r>
          </w:p>
        </w:tc>
      </w:tr>
      <w:tr w:rsidR="00B6293F" w:rsidRPr="00620837"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43279A">
            <w:pPr>
              <w:rPr>
                <w:rFonts w:cs="Arial"/>
                <w:b/>
                <w:color w:val="373737" w:themeColor="background1" w:themeShade="40"/>
                <w:szCs w:val="18"/>
                <w:highlight w:val="yellow"/>
              </w:rPr>
            </w:pPr>
            <w:r w:rsidRPr="00620837">
              <w:rPr>
                <w:b/>
                <w:color w:val="373737" w:themeColor="background1" w:themeShade="40"/>
                <w:highlight w:val="yellow"/>
              </w:rPr>
              <w:lastRenderedPageBreak/>
              <w:t xml:space="preserve">Zajednički pokazatelji rezultata </w:t>
            </w:r>
          </w:p>
          <w:p w:rsidR="00B6293F" w:rsidRPr="00620837"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984473">
            <w:pPr>
              <w:spacing w:after="0"/>
              <w:jc w:val="left"/>
              <w:rPr>
                <w:rFonts w:cs="Arial"/>
                <w:b/>
                <w:color w:val="546393" w:themeColor="accent3"/>
                <w:szCs w:val="18"/>
                <w:highlight w:val="yellow"/>
              </w:rPr>
            </w:pPr>
            <w:r w:rsidRPr="00620837">
              <w:rPr>
                <w:b/>
                <w:color w:val="546393" w:themeColor="accent3"/>
                <w:highlight w:val="yellow"/>
              </w:rPr>
              <w:t xml:space="preserve">R1/T4 – Postotak poljoprivrednih gospodarstava kojima je dodijeljena potpora u okviru programa ruralnog razvoja  za ulaganja u restrukturiranje ili modernizaciju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293F">
            <w:pPr>
              <w:rPr>
                <w:rFonts w:cs="Arial"/>
                <w:color w:val="546393" w:themeColor="accent3"/>
                <w:sz w:val="16"/>
                <w:szCs w:val="16"/>
                <w:highlight w:val="yellow"/>
              </w:rPr>
            </w:pPr>
            <w:r w:rsidRPr="00620837">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620837" w:rsidRDefault="00E23C62" w:rsidP="003739F1">
            <w:pPr>
              <w:jc w:val="left"/>
              <w:rPr>
                <w:color w:val="546393" w:themeColor="accent3"/>
                <w:sz w:val="16"/>
                <w:szCs w:val="16"/>
                <w:highlight w:val="yellow"/>
              </w:rPr>
            </w:pPr>
            <w:r w:rsidRPr="00620837">
              <w:rPr>
                <w:color w:val="546393" w:themeColor="accent3"/>
                <w:sz w:val="16"/>
                <w:highlight w:val="yellow"/>
              </w:rPr>
              <w:t>Baza podataka operacija u II. </w:t>
            </w:r>
            <w:r w:rsidR="00B6293F" w:rsidRPr="00620837">
              <w:rPr>
                <w:color w:val="546393" w:themeColor="accent3"/>
                <w:sz w:val="16"/>
                <w:highlight w:val="yellow"/>
              </w:rPr>
              <w:t>stupu</w:t>
            </w:r>
          </w:p>
        </w:tc>
      </w:tr>
      <w:tr w:rsidR="00B6293F" w:rsidRPr="00620837"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43279A">
            <w:pPr>
              <w:spacing w:after="0"/>
              <w:jc w:val="left"/>
              <w:rPr>
                <w:rFonts w:cs="Arial"/>
                <w:bCs/>
                <w:caps/>
                <w:color w:val="546393" w:themeColor="accent3"/>
                <w:szCs w:val="18"/>
                <w:highlight w:val="yellow"/>
              </w:rPr>
            </w:pPr>
            <w:r w:rsidRPr="00620837">
              <w:rPr>
                <w:highlight w:val="yellow"/>
              </w:rPr>
              <w:t xml:space="preserve">R2 </w:t>
            </w:r>
            <w:r w:rsidRPr="00620837">
              <w:rPr>
                <w:b/>
                <w:color w:val="546393" w:themeColor="accent3"/>
                <w:highlight w:val="yellow"/>
              </w:rPr>
              <w:t xml:space="preserve">– Promjena u poljoprivrednoj proizvodnji na gospodarstvima kojima je dodijeljena potpora </w:t>
            </w:r>
            <w:r w:rsidRPr="00620837">
              <w:rPr>
                <w:color w:val="546393" w:themeColor="accent3"/>
                <w:highlight w:val="yellow"/>
              </w:rPr>
              <w:t>(brojnik)</w:t>
            </w:r>
            <w:r w:rsidRPr="00620837">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ind w:left="64"/>
              <w:jc w:val="left"/>
              <w:rPr>
                <w:color w:val="546393" w:themeColor="accent3"/>
                <w:sz w:val="14"/>
                <w:szCs w:val="14"/>
                <w:highlight w:val="yellow"/>
              </w:rPr>
            </w:pPr>
            <w:r w:rsidRPr="00620837">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ind w:left="64"/>
              <w:jc w:val="left"/>
              <w:rPr>
                <w:color w:val="546393" w:themeColor="accent3"/>
                <w:sz w:val="14"/>
                <w:szCs w:val="14"/>
                <w:highlight w:val="yellow"/>
              </w:rPr>
            </w:pPr>
            <w:r w:rsidRPr="00620837">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ind w:left="64"/>
              <w:jc w:val="left"/>
              <w:rPr>
                <w:color w:val="546393" w:themeColor="accent3"/>
                <w:sz w:val="14"/>
                <w:szCs w:val="14"/>
                <w:highlight w:val="yellow"/>
              </w:rPr>
            </w:pPr>
            <w:r w:rsidRPr="00620837">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ind w:left="64"/>
              <w:jc w:val="left"/>
              <w:rPr>
                <w:color w:val="546393" w:themeColor="accent3"/>
                <w:sz w:val="14"/>
                <w:szCs w:val="14"/>
                <w:highlight w:val="yellow"/>
              </w:rPr>
            </w:pPr>
            <w:r w:rsidRPr="00620837">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620837"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620837">
              <w:rPr>
                <w:rFonts w:ascii="Arial" w:hAnsi="Arial"/>
                <w:color w:val="546393" w:themeColor="accent3"/>
                <w:sz w:val="18"/>
                <w:highlight w:val="yellow"/>
              </w:rPr>
              <w:t>Nacionalna baza podataka o poljoprivrednim gospodarstvima/FADN</w:t>
            </w:r>
          </w:p>
        </w:tc>
      </w:tr>
      <w:tr w:rsidR="00B6293F" w:rsidRPr="00620837"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43279A">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43279A">
            <w:pPr>
              <w:spacing w:after="0"/>
              <w:jc w:val="left"/>
              <w:rPr>
                <w:rFonts w:cs="Arial"/>
                <w:b/>
                <w:color w:val="546393" w:themeColor="accent3"/>
                <w:szCs w:val="18"/>
                <w:highlight w:val="yellow"/>
              </w:rPr>
            </w:pPr>
            <w:r w:rsidRPr="00620837">
              <w:rPr>
                <w:b/>
                <w:color w:val="546393" w:themeColor="accent3"/>
                <w:highlight w:val="yellow"/>
              </w:rPr>
              <w:t>R2 –</w:t>
            </w:r>
          </w:p>
          <w:p w:rsidR="00B6293F" w:rsidRPr="00620837" w:rsidRDefault="00B6293F" w:rsidP="0043279A">
            <w:pPr>
              <w:spacing w:after="0"/>
              <w:jc w:val="left"/>
              <w:rPr>
                <w:rFonts w:cs="Arial"/>
                <w:b/>
                <w:color w:val="546393" w:themeColor="accent3"/>
                <w:szCs w:val="18"/>
                <w:highlight w:val="yellow"/>
              </w:rPr>
            </w:pPr>
            <w:r w:rsidRPr="00620837">
              <w:rPr>
                <w:b/>
                <w:color w:val="546393" w:themeColor="accent3"/>
                <w:highlight w:val="yellow"/>
              </w:rPr>
              <w:t>GJR</w:t>
            </w:r>
          </w:p>
          <w:p w:rsidR="00B6293F" w:rsidRPr="00620837" w:rsidRDefault="00B6293F" w:rsidP="0043279A">
            <w:pPr>
              <w:spacing w:after="0"/>
              <w:jc w:val="left"/>
              <w:rPr>
                <w:rFonts w:cs="Arial"/>
                <w:bCs/>
                <w:caps/>
                <w:color w:val="546393" w:themeColor="accent3"/>
                <w:szCs w:val="18"/>
                <w:highlight w:val="yellow"/>
              </w:rPr>
            </w:pPr>
            <w:r w:rsidRPr="00620837">
              <w:rPr>
                <w:color w:val="546393" w:themeColor="accent3"/>
                <w:highlight w:val="yellow"/>
              </w:rPr>
              <w:t>(nazivnik)</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E23C62" w:rsidP="001218B1">
            <w:pPr>
              <w:ind w:left="64"/>
              <w:jc w:val="left"/>
              <w:rPr>
                <w:color w:val="546393" w:themeColor="accent3"/>
                <w:sz w:val="14"/>
                <w:szCs w:val="14"/>
                <w:highlight w:val="yellow"/>
              </w:rPr>
            </w:pPr>
            <w:r w:rsidRPr="00620837">
              <w:rPr>
                <w:color w:val="546393" w:themeColor="accent3"/>
                <w:sz w:val="14"/>
                <w:highlight w:val="yellow"/>
              </w:rPr>
              <w:t>4</w:t>
            </w:r>
            <w:r w:rsidR="00B6293F" w:rsidRPr="00620837">
              <w:rPr>
                <w:color w:val="546393" w:themeColor="accent3"/>
                <w:sz w:val="14"/>
                <w:highlight w:val="yellow"/>
              </w:rPr>
              <w:t>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ind w:left="64"/>
              <w:jc w:val="left"/>
              <w:rPr>
                <w:color w:val="546393" w:themeColor="accent3"/>
                <w:sz w:val="14"/>
                <w:szCs w:val="14"/>
                <w:highlight w:val="yellow"/>
              </w:rPr>
            </w:pPr>
            <w:r w:rsidRPr="00620837">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E23C62" w:rsidP="001218B1">
            <w:pPr>
              <w:ind w:left="64"/>
              <w:jc w:val="left"/>
              <w:rPr>
                <w:color w:val="546393" w:themeColor="accent3"/>
                <w:sz w:val="14"/>
                <w:szCs w:val="14"/>
                <w:highlight w:val="yellow"/>
              </w:rPr>
            </w:pPr>
            <w:r w:rsidRPr="00620837">
              <w:rPr>
                <w:color w:val="546393" w:themeColor="accent3"/>
                <w:sz w:val="14"/>
                <w:highlight w:val="yellow"/>
              </w:rPr>
              <w:t>5</w:t>
            </w:r>
            <w:r w:rsidR="00B6293F" w:rsidRPr="00620837">
              <w:rPr>
                <w:color w:val="546393" w:themeColor="accent3"/>
                <w:sz w:val="14"/>
                <w:highlight w:val="yellow"/>
              </w:rPr>
              <w:t>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E23C62" w:rsidP="001218B1">
            <w:pPr>
              <w:ind w:left="64"/>
              <w:jc w:val="left"/>
              <w:rPr>
                <w:color w:val="546393" w:themeColor="accent3"/>
                <w:sz w:val="14"/>
                <w:szCs w:val="14"/>
                <w:highlight w:val="yellow"/>
              </w:rPr>
            </w:pPr>
            <w:r w:rsidRPr="00620837">
              <w:rPr>
                <w:color w:val="546393" w:themeColor="accent3"/>
                <w:sz w:val="14"/>
                <w:highlight w:val="yellow"/>
              </w:rPr>
              <w:t>5</w:t>
            </w:r>
            <w:r w:rsidR="00B6293F" w:rsidRPr="00620837">
              <w:rPr>
                <w:color w:val="546393" w:themeColor="accent3"/>
                <w:sz w:val="14"/>
                <w:highlight w:val="yellow"/>
              </w:rPr>
              <w:t>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620837"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sidRPr="00620837">
              <w:rPr>
                <w:rFonts w:ascii="Arial" w:hAnsi="Arial"/>
                <w:color w:val="546393" w:themeColor="accent3"/>
                <w:sz w:val="18"/>
                <w:highlight w:val="yellow"/>
              </w:rPr>
              <w:t>Nacionalna baza podataka o poljoprivrednim gospodarstvima/FADN</w:t>
            </w:r>
          </w:p>
        </w:tc>
      </w:tr>
      <w:tr w:rsidR="00B6293F" w:rsidRPr="00620837"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B66AC3">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spacing w:after="0"/>
              <w:jc w:val="left"/>
              <w:rPr>
                <w:rFonts w:cs="Arial"/>
                <w:b/>
                <w:color w:val="546393" w:themeColor="accent3"/>
                <w:szCs w:val="18"/>
                <w:highlight w:val="yellow"/>
              </w:rPr>
            </w:pPr>
            <w:r w:rsidRPr="00620837">
              <w:rPr>
                <w:b/>
                <w:color w:val="546393" w:themeColor="accent3"/>
                <w:highlight w:val="yellow"/>
              </w:rPr>
              <w:t xml:space="preserve">R2 – </w:t>
            </w:r>
            <w:r w:rsidRPr="00620837">
              <w:rPr>
                <w:color w:val="546393" w:themeColor="accent3"/>
                <w:highlight w:val="yellow"/>
              </w:rPr>
              <w:t>Promjena u poljoprivrednoj proizvodnji na gospodarstvima kojima je dodijeljena potpora / GJR</w:t>
            </w:r>
          </w:p>
          <w:p w:rsidR="00B6293F" w:rsidRPr="00620837" w:rsidRDefault="00B6293F" w:rsidP="00B66AC3">
            <w:pPr>
              <w:spacing w:after="0"/>
              <w:jc w:val="left"/>
              <w:rPr>
                <w:rFonts w:cs="Arial"/>
                <w:color w:val="546393" w:themeColor="accent3"/>
                <w:szCs w:val="18"/>
                <w:highlight w:val="yellow"/>
              </w:rPr>
            </w:pPr>
            <w:r w:rsidRPr="00620837">
              <w:rPr>
                <w:color w:val="546393" w:themeColor="accent3"/>
                <w:highlight w:val="yellow"/>
              </w:rPr>
              <w:t>(brojnik/nazivnik)</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620837"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sidRPr="00620837">
              <w:rPr>
                <w:rFonts w:ascii="Arial" w:hAnsi="Arial"/>
                <w:color w:val="546393" w:themeColor="accent3"/>
                <w:sz w:val="14"/>
                <w:highlight w:val="yellow"/>
              </w:rPr>
              <w:t>47 000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E23C62" w:rsidP="001218B1">
            <w:pPr>
              <w:ind w:left="64"/>
              <w:jc w:val="left"/>
              <w:rPr>
                <w:rFonts w:cs="Arial"/>
                <w:b/>
                <w:color w:val="546393" w:themeColor="accent3"/>
                <w:sz w:val="14"/>
                <w:szCs w:val="14"/>
                <w:highlight w:val="yellow"/>
              </w:rPr>
            </w:pPr>
            <w:r w:rsidRPr="00620837">
              <w:rPr>
                <w:color w:val="546393" w:themeColor="accent3"/>
                <w:sz w:val="14"/>
                <w:highlight w:val="yellow"/>
              </w:rPr>
              <w:t>8</w:t>
            </w:r>
            <w:r w:rsidR="00B6293F" w:rsidRPr="00620837">
              <w:rPr>
                <w:color w:val="546393" w:themeColor="accent3"/>
                <w:sz w:val="14"/>
                <w:highlight w:val="yellow"/>
              </w:rPr>
              <w:t>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620837">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sidRPr="00620837">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620837" w:rsidRDefault="00B6293F" w:rsidP="0049161E">
            <w:pPr>
              <w:pStyle w:val="ListParagraph"/>
              <w:spacing w:after="0" w:line="240" w:lineRule="auto"/>
              <w:ind w:left="0" w:firstLine="0"/>
              <w:rPr>
                <w:rFonts w:ascii="Arial" w:hAnsi="Arial" w:cs="Arial"/>
                <w:color w:val="546393" w:themeColor="accent3"/>
                <w:sz w:val="18"/>
                <w:szCs w:val="18"/>
                <w:highlight w:val="yellow"/>
              </w:rPr>
            </w:pPr>
            <w:r w:rsidRPr="00620837">
              <w:rPr>
                <w:rFonts w:ascii="Arial" w:hAnsi="Arial"/>
                <w:color w:val="546393" w:themeColor="accent3"/>
                <w:sz w:val="18"/>
                <w:highlight w:val="yellow"/>
              </w:rPr>
              <w:t>Nacionalna baza podataka o poljoprivrednim gospodarstvima/FADN</w:t>
            </w:r>
          </w:p>
        </w:tc>
      </w:tr>
      <w:tr w:rsidR="00B6293F" w:rsidRPr="00620837"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B66AC3">
            <w:pPr>
              <w:jc w:val="left"/>
              <w:rPr>
                <w:rFonts w:cs="Arial"/>
                <w:b/>
                <w:color w:val="373737" w:themeColor="background1" w:themeShade="40"/>
                <w:sz w:val="20"/>
                <w:szCs w:val="20"/>
                <w:highlight w:val="yellow"/>
              </w:rPr>
            </w:pPr>
            <w:r w:rsidRPr="00620837">
              <w:rPr>
                <w:b/>
                <w:color w:val="373737" w:themeColor="background1" w:themeShade="40"/>
                <w:highlight w:val="yellow"/>
              </w:rPr>
              <w:t>Dodatni pokazatelji rezultata</w:t>
            </w:r>
            <w:r w:rsidRPr="00620837">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B66AC3">
            <w:pPr>
              <w:spacing w:after="0"/>
              <w:jc w:val="left"/>
              <w:rPr>
                <w:rFonts w:cs="Arial"/>
                <w:b/>
                <w:color w:val="546393" w:themeColor="accent3"/>
                <w:szCs w:val="18"/>
                <w:highlight w:val="yellow"/>
              </w:rPr>
            </w:pPr>
            <w:r w:rsidRPr="00620837">
              <w:rPr>
                <w:b/>
                <w:color w:val="546393" w:themeColor="accent3"/>
                <w:highlight w:val="yellow"/>
              </w:rPr>
              <w:t>Bruto prihod poljoprivrednih gospodarstava</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5E3A47">
            <w:pPr>
              <w:ind w:left="64"/>
              <w:rPr>
                <w:color w:val="546393" w:themeColor="accent3"/>
                <w:sz w:val="14"/>
                <w:szCs w:val="14"/>
                <w:highlight w:val="yellow"/>
              </w:rPr>
            </w:pPr>
            <w:r w:rsidRPr="00620837">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1218B1">
            <w:pPr>
              <w:ind w:left="64"/>
              <w:rPr>
                <w:color w:val="546393" w:themeColor="accent3"/>
                <w:sz w:val="14"/>
                <w:szCs w:val="14"/>
                <w:highlight w:val="yellow"/>
              </w:rPr>
            </w:pPr>
            <w:r w:rsidRPr="00620837">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E23C62" w:rsidP="001218B1">
            <w:pPr>
              <w:ind w:left="64"/>
              <w:rPr>
                <w:color w:val="546393" w:themeColor="accent3"/>
                <w:sz w:val="14"/>
                <w:szCs w:val="14"/>
                <w:highlight w:val="yellow"/>
              </w:rPr>
            </w:pPr>
            <w:r w:rsidRPr="00620837">
              <w:rPr>
                <w:color w:val="546393" w:themeColor="accent3"/>
                <w:sz w:val="14"/>
                <w:highlight w:val="yellow"/>
              </w:rPr>
              <w:t>8</w:t>
            </w:r>
            <w:r w:rsidR="00B6293F" w:rsidRPr="00620837">
              <w:rPr>
                <w:color w:val="546393" w:themeColor="accent3"/>
                <w:sz w:val="14"/>
                <w:highlight w:val="yellow"/>
              </w:rPr>
              <w:t>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1218B1">
            <w:pPr>
              <w:ind w:left="64"/>
              <w:rPr>
                <w:color w:val="546393" w:themeColor="accent3"/>
                <w:sz w:val="14"/>
                <w:szCs w:val="14"/>
                <w:highlight w:val="yellow"/>
              </w:rPr>
            </w:pPr>
            <w:r w:rsidRPr="00620837">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620837" w:rsidRDefault="00B6293F" w:rsidP="001218B1">
            <w:pPr>
              <w:ind w:left="64"/>
              <w:rPr>
                <w:color w:val="546393" w:themeColor="accent3"/>
                <w:sz w:val="14"/>
                <w:szCs w:val="14"/>
                <w:highlight w:val="yellow"/>
              </w:rPr>
            </w:pPr>
            <w:r w:rsidRPr="00620837">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620837"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620837">
              <w:rPr>
                <w:rFonts w:ascii="Arial" w:hAnsi="Arial"/>
                <w:color w:val="546393" w:themeColor="accent3"/>
                <w:sz w:val="18"/>
                <w:highlight w:val="yellow"/>
              </w:rPr>
              <w:t>Nacionalna baza podataka o poljoprivrednim gospodarstvima/FADN</w:t>
            </w:r>
          </w:p>
        </w:tc>
      </w:tr>
      <w:tr w:rsidR="00B6293F" w:rsidRPr="00620837"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620837" w:rsidRDefault="00B6293F" w:rsidP="001218B1">
            <w:pPr>
              <w:spacing w:after="0"/>
              <w:ind w:left="37"/>
              <w:jc w:val="left"/>
              <w:rPr>
                <w:rFonts w:cs="Arial"/>
                <w:b/>
                <w:color w:val="546393" w:themeColor="accent3"/>
                <w:szCs w:val="18"/>
                <w:highlight w:val="yellow"/>
              </w:rPr>
            </w:pPr>
            <w:r w:rsidRPr="00620837">
              <w:rPr>
                <w:b/>
                <w:color w:val="546393" w:themeColor="accent3"/>
                <w:highlight w:val="yellow"/>
              </w:rPr>
              <w:t xml:space="preserve">Prodaja/ukupna proizvodnja  </w:t>
            </w:r>
          </w:p>
        </w:tc>
        <w:tc>
          <w:tcPr>
            <w:tcW w:w="918" w:type="dxa"/>
            <w:tcBorders>
              <w:top w:val="single" w:sz="4" w:space="0" w:color="auto"/>
              <w:left w:val="single" w:sz="4" w:space="0" w:color="auto"/>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620837"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620837" w:rsidRDefault="00B6293F" w:rsidP="001218B1">
            <w:pPr>
              <w:ind w:left="57"/>
              <w:rPr>
                <w:color w:val="546393" w:themeColor="accent3"/>
                <w:sz w:val="14"/>
                <w:szCs w:val="14"/>
                <w:highlight w:val="yellow"/>
              </w:rPr>
            </w:pPr>
            <w:r w:rsidRPr="00620837">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620837" w:rsidRDefault="00B6293F" w:rsidP="001218B1">
            <w:pPr>
              <w:ind w:left="57"/>
              <w:rPr>
                <w:color w:val="546393" w:themeColor="accent3"/>
                <w:sz w:val="14"/>
                <w:szCs w:val="14"/>
                <w:highlight w:val="yellow"/>
              </w:rPr>
            </w:pPr>
            <w:r w:rsidRPr="00620837">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620837" w:rsidRDefault="00B6293F" w:rsidP="001218B1">
            <w:pPr>
              <w:ind w:left="57"/>
              <w:rPr>
                <w:color w:val="546393" w:themeColor="accent3"/>
                <w:sz w:val="14"/>
                <w:szCs w:val="14"/>
                <w:highlight w:val="yellow"/>
              </w:rPr>
            </w:pPr>
            <w:r w:rsidRPr="00620837">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620837"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620837"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620837" w:rsidRDefault="00B6293F" w:rsidP="00B66AC3">
            <w:pPr>
              <w:rPr>
                <w:rFonts w:cs="Arial"/>
                <w:b/>
                <w:color w:val="373737" w:themeColor="background1" w:themeShade="40"/>
                <w:sz w:val="20"/>
                <w:szCs w:val="20"/>
                <w:highlight w:val="yellow"/>
              </w:rPr>
            </w:pPr>
            <w:r w:rsidRPr="00620837">
              <w:rPr>
                <w:b/>
                <w:color w:val="373737" w:themeColor="background1" w:themeShade="40"/>
                <w:highlight w:val="yellow"/>
              </w:rPr>
              <w:t>Zajednički pokazatelji konteksta</w:t>
            </w:r>
            <w:r w:rsidRPr="00620837">
              <w:rPr>
                <w:rStyle w:val="FootnoteReference"/>
                <w:highlight w:val="yellow"/>
              </w:rPr>
              <w:footnoteReference w:id="122"/>
            </w:r>
            <w:r w:rsidRPr="00620837">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1218B1">
            <w:pPr>
              <w:spacing w:after="0"/>
              <w:ind w:left="37"/>
              <w:jc w:val="left"/>
              <w:rPr>
                <w:rFonts w:cs="Arial"/>
                <w:b/>
                <w:color w:val="546393" w:themeColor="accent3"/>
                <w:szCs w:val="18"/>
                <w:highlight w:val="yellow"/>
              </w:rPr>
            </w:pPr>
            <w:r w:rsidRPr="00620837">
              <w:rPr>
                <w:b/>
                <w:color w:val="546393" w:themeColor="accent3"/>
                <w:highlight w:val="yellow"/>
              </w:rPr>
              <w:t>ZPK 17 – Ukupan broj poljoprivrednih gospodarstava</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E23C62"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sidRPr="00620837">
              <w:rPr>
                <w:rFonts w:ascii="Arial" w:hAnsi="Arial"/>
                <w:color w:val="546393" w:themeColor="accent3"/>
                <w:sz w:val="14"/>
                <w:highlight w:val="yellow"/>
              </w:rPr>
              <w:t>7</w:t>
            </w:r>
            <w:r w:rsidR="00B6293F" w:rsidRPr="00620837">
              <w:rPr>
                <w:rFonts w:ascii="Arial" w:hAnsi="Arial"/>
                <w:color w:val="546393" w:themeColor="accent3"/>
                <w:sz w:val="14"/>
                <w:highlight w:val="yellow"/>
              </w:rPr>
              <w:t>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620837"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620837"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sidRPr="00620837">
              <w:rPr>
                <w:rFonts w:ascii="Arial" w:hAnsi="Arial"/>
                <w:color w:val="546393" w:themeColor="accent3"/>
                <w:sz w:val="18"/>
                <w:highlight w:val="yellow"/>
              </w:rPr>
              <w:t xml:space="preserve">EU-ova baza podataka ZPK-a </w:t>
            </w:r>
          </w:p>
        </w:tc>
      </w:tr>
    </w:tbl>
    <w:p w:rsidR="00E54F4F" w:rsidRPr="00620837" w:rsidRDefault="00E54F4F" w:rsidP="00E54F4F">
      <w:pPr>
        <w:spacing w:line="280" w:lineRule="atLeast"/>
        <w:rPr>
          <w:sz w:val="24"/>
          <w:highlight w:val="yellow"/>
        </w:rPr>
      </w:pPr>
    </w:p>
    <w:p w:rsidR="002B2ED6" w:rsidRPr="00620837" w:rsidRDefault="002B2ED6" w:rsidP="000958C6">
      <w:pPr>
        <w:pStyle w:val="H-Heading2"/>
        <w:ind w:left="0" w:firstLine="0"/>
        <w:rPr>
          <w:rFonts w:ascii="Arial" w:hAnsi="Arial" w:cs="Arial"/>
          <w:highlight w:val="yellow"/>
        </w:rPr>
      </w:pPr>
    </w:p>
    <w:p w:rsidR="00090E37" w:rsidRPr="00620837" w:rsidRDefault="00090E37" w:rsidP="002B2ED6">
      <w:pPr>
        <w:rPr>
          <w:rFonts w:cs="Arial"/>
          <w:highlight w:val="yellow"/>
        </w:rPr>
        <w:sectPr w:rsidR="00090E37" w:rsidRPr="00620837"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620837"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620837"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620837">
              <w:lastRenderedPageBreak/>
              <w:tab/>
            </w:r>
            <w:r w:rsidRPr="00620837">
              <w:rPr>
                <w:b/>
                <w:color w:val="ED7D31"/>
                <w:sz w:val="18"/>
                <w:highlight w:val="yellow"/>
              </w:rPr>
              <w:t>Problemi koji su utjecali na valjanost i pouzdanost nalaza evaluacije</w:t>
            </w:r>
            <w:r w:rsidRPr="00620837">
              <w:rPr>
                <w:rStyle w:val="FootnoteReference"/>
                <w:highlight w:val="yellow"/>
              </w:rPr>
              <w:footnoteReference w:id="123"/>
            </w:r>
            <w:r w:rsidRPr="00620837">
              <w:rPr>
                <w:b/>
                <w:color w:val="ED7D31"/>
                <w:sz w:val="18"/>
                <w:highlight w:val="yellow"/>
              </w:rPr>
              <w:t xml:space="preserve"> </w:t>
            </w:r>
          </w:p>
          <w:p w:rsidR="002B007A" w:rsidRPr="00620837" w:rsidRDefault="00662E21" w:rsidP="00BD698A">
            <w:pPr>
              <w:suppressAutoHyphens/>
              <w:autoSpaceDN w:val="0"/>
              <w:spacing w:after="0" w:line="240" w:lineRule="auto"/>
              <w:textAlignment w:val="baseline"/>
              <w:rPr>
                <w:rFonts w:cs="Arial"/>
                <w:color w:val="1F4E79"/>
                <w:szCs w:val="18"/>
                <w:highlight w:val="yellow"/>
              </w:rPr>
            </w:pPr>
            <w:r w:rsidRPr="00620837">
              <w:rPr>
                <w:color w:val="546393" w:themeColor="accent3"/>
                <w:highlight w:val="yellow"/>
              </w:rPr>
              <w:t>Metode korištene u ocjenjivanju zajedničkog komplementarnog pokazatelja rezultata, kao i dodatn</w:t>
            </w:r>
            <w:r w:rsidR="00093FF6" w:rsidRPr="00620837">
              <w:rPr>
                <w:color w:val="546393" w:themeColor="accent3"/>
                <w:highlight w:val="yellow"/>
              </w:rPr>
              <w:t>ih pokazatelja</w:t>
            </w:r>
            <w:r w:rsidRPr="00620837">
              <w:rPr>
                <w:color w:val="546393" w:themeColor="accent3"/>
                <w:highlight w:val="yellow"/>
              </w:rPr>
              <w:t xml:space="preserve">, i visoka kvaliteta izvora podataka o korisnicima i nekorisnicima omogućile su </w:t>
            </w:r>
            <w:r w:rsidR="00BD698A" w:rsidRPr="00620837">
              <w:rPr>
                <w:color w:val="546393" w:themeColor="accent3"/>
                <w:highlight w:val="yellow"/>
              </w:rPr>
              <w:t>pouzdano</w:t>
            </w:r>
            <w:r w:rsidRPr="00620837">
              <w:rPr>
                <w:color w:val="546393" w:themeColor="accent3"/>
                <w:highlight w:val="yellow"/>
              </w:rPr>
              <w:t xml:space="preserve"> ocjenjivanje rezultata s obzirom na postignuća ostvarena pod ŽP 2A i odgovore na povezano zajedničko pitanje za evaluaciju. </w:t>
            </w:r>
          </w:p>
        </w:tc>
      </w:tr>
      <w:tr w:rsidR="00A07941" w:rsidRPr="00620837"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620837"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sidRPr="00620837">
              <w:rPr>
                <w:b/>
                <w:color w:val="ED7D31"/>
                <w:sz w:val="18"/>
                <w:highlight w:val="yellow"/>
              </w:rPr>
              <w:t>Odgovor na pitanje za evaluaciju</w:t>
            </w:r>
            <w:r w:rsidRPr="00620837">
              <w:rPr>
                <w:rStyle w:val="FootnoteReference"/>
                <w:highlight w:val="yellow"/>
              </w:rPr>
              <w:footnoteReference w:id="124"/>
            </w:r>
            <w:r w:rsidRPr="00620837">
              <w:rPr>
                <w:b/>
                <w:color w:val="ED7D31"/>
                <w:sz w:val="18"/>
                <w:highlight w:val="yellow"/>
              </w:rPr>
              <w:t xml:space="preserve"> </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U „</w:t>
            </w:r>
            <w:r w:rsidR="00CD77C4" w:rsidRPr="00620837">
              <w:rPr>
                <w:color w:val="546393" w:themeColor="accent3"/>
                <w:highlight w:val="yellow"/>
              </w:rPr>
              <w:t>programskom području</w:t>
            </w:r>
            <w:r w:rsidR="00636A97" w:rsidRPr="00620837">
              <w:rPr>
                <w:color w:val="546393" w:themeColor="accent3"/>
                <w:highlight w:val="yellow"/>
              </w:rPr>
              <w:t>”</w:t>
            </w:r>
            <w:r w:rsidR="00CD77C4" w:rsidRPr="00620837">
              <w:rPr>
                <w:color w:val="546393" w:themeColor="accent3"/>
                <w:highlight w:val="yellow"/>
              </w:rPr>
              <w:t xml:space="preserve"> postoji 7</w:t>
            </w:r>
            <w:r w:rsidRPr="00620837">
              <w:rPr>
                <w:color w:val="546393" w:themeColor="accent3"/>
                <w:highlight w:val="yellow"/>
              </w:rPr>
              <w:t>250 gospodarstava u sektoru poljoprivrede koji su prihvatljivi za potporu programa ru</w:t>
            </w:r>
            <w:r w:rsidR="00BD698A" w:rsidRPr="00620837">
              <w:rPr>
                <w:color w:val="546393" w:themeColor="accent3"/>
                <w:highlight w:val="yellow"/>
              </w:rPr>
              <w:t>ralnog razvoja. Od tog broja 1</w:t>
            </w:r>
            <w:r w:rsidRPr="00620837">
              <w:rPr>
                <w:color w:val="546393" w:themeColor="accent3"/>
                <w:highlight w:val="yellow"/>
              </w:rPr>
              <w:t>350 gospodarstava primilo je potporu za doprinose žarišnom području 2A do 31. prosinca 2016. Ukupan broj operacija pod primarno programiranim mjerama je 918 (tab</w:t>
            </w:r>
            <w:r w:rsidR="00BD698A" w:rsidRPr="00620837">
              <w:rPr>
                <w:color w:val="546393" w:themeColor="accent3"/>
                <w:highlight w:val="yellow"/>
              </w:rPr>
              <w:t>lica </w:t>
            </w:r>
            <w:r w:rsidRPr="00620837">
              <w:rPr>
                <w:color w:val="546393" w:themeColor="accent3"/>
                <w:highlight w:val="yellow"/>
              </w:rPr>
              <w:t>1</w:t>
            </w:r>
            <w:r w:rsidR="00BD698A" w:rsidRPr="00620837">
              <w:rPr>
                <w:color w:val="546393" w:themeColor="accent3"/>
                <w:highlight w:val="yellow"/>
              </w:rPr>
              <w:t>.), a dodatno je bilo 1</w:t>
            </w:r>
            <w:r w:rsidRPr="00620837">
              <w:rPr>
                <w:color w:val="546393" w:themeColor="accent3"/>
                <w:highlight w:val="yellow"/>
              </w:rPr>
              <w:t xml:space="preserve">228 operacija kojima je dodijeljena potpora u sklopu mjera koje pružaju sekundarni doprinos žarišnom području 2A, konkretno žarišno područje 3A s 247 podržanih operacija, žarišno područje 5B sa 75 podržanih operacija, žarišno područje 5C sa 51 podržanom operacijom i žarišno područje u okviru P4 s </w:t>
            </w:r>
            <w:r w:rsidR="00EB2A9D">
              <w:rPr>
                <w:color w:val="546393" w:themeColor="accent3"/>
                <w:highlight w:val="yellow"/>
              </w:rPr>
              <w:t>855</w:t>
            </w:r>
            <w:bookmarkStart w:id="134" w:name="_GoBack"/>
            <w:bookmarkEnd w:id="134"/>
            <w:r w:rsidRPr="00620837">
              <w:rPr>
                <w:color w:val="546393" w:themeColor="accent3"/>
                <w:highlight w:val="yellow"/>
              </w:rPr>
              <w:t xml:space="preserve"> podržane operacije. </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 xml:space="preserve">To znači da je ukupno 18,6 % prihvatljivih poljoprivrednih gospodarstava primilo potporu za ulaganja u poljoprivredi, što je osnažilo modernizaciju gospodarstava kojima je dodijeljena potpora, uglavnom u području </w:t>
            </w:r>
            <w:r w:rsidR="00BD698A" w:rsidRPr="00620837">
              <w:rPr>
                <w:color w:val="546393" w:themeColor="accent3"/>
                <w:highlight w:val="yellow"/>
              </w:rPr>
              <w:t>uzgoja mliječnih krava i peradi te</w:t>
            </w:r>
            <w:r w:rsidRPr="00620837">
              <w:rPr>
                <w:color w:val="546393" w:themeColor="accent3"/>
                <w:highlight w:val="yellow"/>
              </w:rPr>
              <w:t xml:space="preserve"> u sektoru voća i povrća. Većina sredstava uloženih u M4 (oko 70 %) odnosilo se na izgradnju, a preostalo (30 %) na novu mehanizaciju i opremu. Ta poboljšanja dovela su do pove</w:t>
            </w:r>
            <w:r w:rsidR="00BD698A" w:rsidRPr="00620837">
              <w:rPr>
                <w:color w:val="546393" w:themeColor="accent3"/>
                <w:highlight w:val="yellow"/>
              </w:rPr>
              <w:t>ćane konkurentnosti i stoga veće</w:t>
            </w:r>
            <w:r w:rsidRPr="00620837">
              <w:rPr>
                <w:color w:val="546393" w:themeColor="accent3"/>
                <w:highlight w:val="yellow"/>
              </w:rPr>
              <w:t xml:space="preserve"> </w:t>
            </w:r>
            <w:r w:rsidR="00BD698A" w:rsidRPr="00620837">
              <w:rPr>
                <w:color w:val="546393" w:themeColor="accent3"/>
                <w:highlight w:val="yellow"/>
              </w:rPr>
              <w:t>bruto proizvodnje i bruto dodane</w:t>
            </w:r>
            <w:r w:rsidRPr="00620837">
              <w:rPr>
                <w:color w:val="546393" w:themeColor="accent3"/>
                <w:highlight w:val="yellow"/>
              </w:rPr>
              <w:t xml:space="preserve"> vrijednosti na mikro i makrorazini. Istovremeno, ulagačke operacije stvarale su prekomjerne kapacitete umjesto strukturalnih prilagodbi i diversifikacije (npr. srednje i veće mliječne farme). Potpora ulaganjima nije bila dovoljno jasno usmjerena na razvoj novih proizvoda ili poboljšanje kvalitete proizvoda ili inovacije, a to su elementi koji omogućavaju najveću promjenu prema poljoprivrednoj diversifikaciji.</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Većina ulagačkih operacija u sklopu M4 također je dovela do koristi za okoliš u smislu više energetske učinkovitosti, smanjene emisije stakleničkih plinova, pravilnije primjene pesticida/gnojiva, poboljšane skrbi o životinjama i drugim društvenim koristima poboljšan</w:t>
            </w:r>
            <w:r w:rsidR="00BD698A" w:rsidRPr="00620837">
              <w:rPr>
                <w:color w:val="546393" w:themeColor="accent3"/>
                <w:highlight w:val="yellow"/>
              </w:rPr>
              <w:t>jem</w:t>
            </w:r>
            <w:r w:rsidRPr="00620837">
              <w:rPr>
                <w:color w:val="546393" w:themeColor="accent3"/>
                <w:highlight w:val="yellow"/>
              </w:rPr>
              <w:t xml:space="preserve"> radn</w:t>
            </w:r>
            <w:r w:rsidR="00BD698A" w:rsidRPr="00620837">
              <w:rPr>
                <w:color w:val="546393" w:themeColor="accent3"/>
                <w:highlight w:val="yellow"/>
              </w:rPr>
              <w:t>ih</w:t>
            </w:r>
            <w:r w:rsidRPr="00620837">
              <w:rPr>
                <w:color w:val="546393" w:themeColor="accent3"/>
                <w:highlight w:val="yellow"/>
              </w:rPr>
              <w:t xml:space="preserve"> u</w:t>
            </w:r>
            <w:r w:rsidR="00BD698A" w:rsidRPr="00620837">
              <w:rPr>
                <w:color w:val="546393" w:themeColor="accent3"/>
                <w:highlight w:val="yellow"/>
              </w:rPr>
              <w:t>vjeta</w:t>
            </w:r>
            <w:r w:rsidRPr="00620837">
              <w:rPr>
                <w:color w:val="546393" w:themeColor="accent3"/>
                <w:highlight w:val="yellow"/>
              </w:rPr>
              <w:t xml:space="preserve"> zaposlenika. </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 xml:space="preserve">Gospodarski rezultati svih </w:t>
            </w:r>
            <w:r w:rsidR="00E6010D" w:rsidRPr="00620837">
              <w:rPr>
                <w:color w:val="546393" w:themeColor="accent3"/>
                <w:highlight w:val="yellow"/>
              </w:rPr>
              <w:t>prethodno</w:t>
            </w:r>
            <w:r w:rsidRPr="00620837">
              <w:rPr>
                <w:color w:val="546393" w:themeColor="accent3"/>
                <w:highlight w:val="yellow"/>
              </w:rPr>
              <w:t xml:space="preserve"> navedenih poljoprivrednih gospodarstava koja su dobila potpore izraženi kao </w:t>
            </w:r>
            <w:r w:rsidRPr="00620837">
              <w:rPr>
                <w:i/>
                <w:color w:val="546393" w:themeColor="accent3"/>
                <w:highlight w:val="yellow"/>
              </w:rPr>
              <w:t>poljoprivredni proizvod/GJR</w:t>
            </w:r>
            <w:r w:rsidRPr="00620837">
              <w:rPr>
                <w:color w:val="546393" w:themeColor="accent3"/>
                <w:highlight w:val="yellow"/>
              </w:rPr>
              <w:t xml:space="preserve"> (R2) povećao se u neto vrijednosti s 29 0</w:t>
            </w:r>
            <w:r w:rsidR="00BD698A" w:rsidRPr="00620837">
              <w:rPr>
                <w:color w:val="546393" w:themeColor="accent3"/>
                <w:highlight w:val="yellow"/>
              </w:rPr>
              <w:t xml:space="preserve">00 EUR/GJR tijekom 2013. </w:t>
            </w:r>
            <w:r w:rsidRPr="00620837">
              <w:rPr>
                <w:color w:val="546393" w:themeColor="accent3"/>
                <w:highlight w:val="yellow"/>
              </w:rPr>
              <w:t>na 35 000 EUR/GJR tijekom 2016. te</w:t>
            </w:r>
            <w:r w:rsidR="00BD698A" w:rsidRPr="00620837">
              <w:rPr>
                <w:color w:val="546393" w:themeColor="accent3"/>
                <w:highlight w:val="yellow"/>
              </w:rPr>
              <w:t xml:space="preserve"> stoga promjena iznosi 6</w:t>
            </w:r>
            <w:r w:rsidRPr="00620837">
              <w:rPr>
                <w:color w:val="546393" w:themeColor="accent3"/>
                <w:highlight w:val="yellow"/>
              </w:rPr>
              <w:t xml:space="preserve">000 EUR/GJR. Sekundarni doprinosi operacija provedenih u sklopu žarišnih područja 5B i 5C (M4.1) ovoj vrijednosti procijenjeni su na 15 %. </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 xml:space="preserve">Vrijednost dodatnog pokazatelja – </w:t>
            </w:r>
            <w:r w:rsidRPr="00620837">
              <w:rPr>
                <w:i/>
                <w:color w:val="546393" w:themeColor="accent3"/>
                <w:highlight w:val="yellow"/>
              </w:rPr>
              <w:t>bruto prihoda gospodarstava</w:t>
            </w:r>
            <w:r w:rsidRPr="00620837">
              <w:rPr>
                <w:color w:val="546393" w:themeColor="accent3"/>
                <w:highlight w:val="yellow"/>
              </w:rPr>
              <w:t>, također je u prosjeku poras</w:t>
            </w:r>
            <w:r w:rsidR="00BD698A" w:rsidRPr="00620837">
              <w:rPr>
                <w:color w:val="546393" w:themeColor="accent3"/>
                <w:highlight w:val="yellow"/>
              </w:rPr>
              <w:t>la, s 81 300 </w:t>
            </w:r>
            <w:r w:rsidRPr="00620837">
              <w:rPr>
                <w:color w:val="546393" w:themeColor="accent3"/>
                <w:highlight w:val="yellow"/>
              </w:rPr>
              <w:t xml:space="preserve">EUR tijekom 2013. na 97 240 EUR tijekom 2016. Udio sekundarnih doprinosa operacija provedenih u sklopu M4.1 ŽP 5B i 5C promjeni vrijednosti pokazatelja bio je 7 % za M4.1 u sklopu ŽP 5B, uglavnom uslijed uštede energije.  </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Slična</w:t>
            </w:r>
            <w:r w:rsidR="00415D48" w:rsidRPr="00620837">
              <w:rPr>
                <w:color w:val="546393" w:themeColor="accent3"/>
                <w:highlight w:val="yellow"/>
              </w:rPr>
              <w:t xml:space="preserve"> je</w:t>
            </w:r>
            <w:r w:rsidRPr="00620837">
              <w:rPr>
                <w:color w:val="546393" w:themeColor="accent3"/>
                <w:highlight w:val="yellow"/>
              </w:rPr>
              <w:t xml:space="preserve"> situacija bila i s </w:t>
            </w:r>
            <w:r w:rsidRPr="00620837">
              <w:rPr>
                <w:i/>
                <w:color w:val="546393" w:themeColor="accent3"/>
                <w:highlight w:val="yellow"/>
              </w:rPr>
              <w:t>prodajom</w:t>
            </w:r>
            <w:r w:rsidR="00BD698A" w:rsidRPr="00620837">
              <w:rPr>
                <w:i/>
                <w:color w:val="546393" w:themeColor="accent3"/>
                <w:highlight w:val="yellow"/>
              </w:rPr>
              <w:t xml:space="preserve"> na</w:t>
            </w:r>
            <w:r w:rsidRPr="00620837">
              <w:rPr>
                <w:i/>
                <w:color w:val="546393" w:themeColor="accent3"/>
                <w:highlight w:val="yellow"/>
              </w:rPr>
              <w:t xml:space="preserve"> ukupn</w:t>
            </w:r>
            <w:r w:rsidR="00BD698A" w:rsidRPr="00620837">
              <w:rPr>
                <w:i/>
                <w:color w:val="546393" w:themeColor="accent3"/>
                <w:highlight w:val="yellow"/>
              </w:rPr>
              <w:t>u</w:t>
            </w:r>
            <w:r w:rsidRPr="00620837">
              <w:rPr>
                <w:i/>
                <w:color w:val="546393" w:themeColor="accent3"/>
                <w:highlight w:val="yellow"/>
              </w:rPr>
              <w:t xml:space="preserve"> proizvodnj</w:t>
            </w:r>
            <w:r w:rsidR="00BD698A" w:rsidRPr="00620837">
              <w:rPr>
                <w:i/>
                <w:color w:val="546393" w:themeColor="accent3"/>
                <w:highlight w:val="yellow"/>
              </w:rPr>
              <w:t>u</w:t>
            </w:r>
            <w:r w:rsidRPr="00620837">
              <w:rPr>
                <w:i/>
                <w:color w:val="546393" w:themeColor="accent3"/>
                <w:highlight w:val="yellow"/>
              </w:rPr>
              <w:t xml:space="preserve"> </w:t>
            </w:r>
            <w:r w:rsidRPr="00620837">
              <w:rPr>
                <w:color w:val="546393" w:themeColor="accent3"/>
                <w:highlight w:val="yellow"/>
              </w:rPr>
              <w:t xml:space="preserve">svih poljoprivrednih gospodarstava koja su primila potporu, koja </w:t>
            </w:r>
            <w:r w:rsidR="00BD698A" w:rsidRPr="00620837">
              <w:rPr>
                <w:color w:val="546393" w:themeColor="accent3"/>
                <w:highlight w:val="yellow"/>
              </w:rPr>
              <w:t>je porasla s 40 % u 2013.</w:t>
            </w:r>
            <w:r w:rsidRPr="00620837">
              <w:rPr>
                <w:color w:val="546393" w:themeColor="accent3"/>
                <w:highlight w:val="yellow"/>
              </w:rPr>
              <w:t xml:space="preserve"> na 42 % i dosegla udio od 100 000 E</w:t>
            </w:r>
            <w:r w:rsidR="00BD698A" w:rsidRPr="00620837">
              <w:rPr>
                <w:color w:val="546393" w:themeColor="accent3"/>
                <w:highlight w:val="yellow"/>
              </w:rPr>
              <w:t>UR od 237 951 EUR u 2016</w:t>
            </w:r>
            <w:r w:rsidRPr="00620837">
              <w:rPr>
                <w:color w:val="546393" w:themeColor="accent3"/>
                <w:highlight w:val="yellow"/>
              </w:rPr>
              <w:t xml:space="preserve">. Sekundarni doprinosi vrijednosti pokazatelja pod žarišnim područjima 5B i 5C utvrđeni su kao 9 % za M4.1. To pokazuje poboljšani položaj na tržištima onih gospodarstava koja su podržana u okviru M4.1 u sklopu žarišnih područja 2A, 5B i 5C. </w:t>
            </w:r>
          </w:p>
          <w:p w:rsidR="00A07941" w:rsidRPr="00620837" w:rsidRDefault="00415D48" w:rsidP="00984473">
            <w:pPr>
              <w:spacing w:after="60"/>
              <w:rPr>
                <w:rFonts w:cs="Arial"/>
                <w:color w:val="546393" w:themeColor="accent3"/>
                <w:szCs w:val="18"/>
                <w:highlight w:val="yellow"/>
              </w:rPr>
            </w:pPr>
            <w:r w:rsidRPr="00620837">
              <w:rPr>
                <w:color w:val="546393" w:themeColor="accent3"/>
                <w:highlight w:val="yellow"/>
              </w:rPr>
              <w:t>U pogledu neizravnih</w:t>
            </w:r>
            <w:r w:rsidR="00A07941" w:rsidRPr="00620837">
              <w:rPr>
                <w:color w:val="546393" w:themeColor="accent3"/>
                <w:highlight w:val="yellow"/>
              </w:rPr>
              <w:t xml:space="preserve"> posljedica</w:t>
            </w:r>
            <w:r w:rsidRPr="00620837">
              <w:rPr>
                <w:color w:val="546393" w:themeColor="accent3"/>
                <w:highlight w:val="yellow"/>
              </w:rPr>
              <w:t xml:space="preserve"> potpore</w:t>
            </w:r>
            <w:r w:rsidR="00A07941" w:rsidRPr="00620837">
              <w:rPr>
                <w:color w:val="546393" w:themeColor="accent3"/>
                <w:highlight w:val="yellow"/>
              </w:rPr>
              <w:t xml:space="preserve"> moramo istaknuti prilično visoke posljedice mrtvog tereta: </w:t>
            </w:r>
            <w:r w:rsidRPr="00620837">
              <w:rPr>
                <w:color w:val="546393" w:themeColor="accent3"/>
                <w:highlight w:val="yellow"/>
              </w:rPr>
              <w:t xml:space="preserve">75 % </w:t>
            </w:r>
            <w:r w:rsidR="00A07941" w:rsidRPr="00620837">
              <w:rPr>
                <w:color w:val="546393" w:themeColor="accent3"/>
                <w:highlight w:val="yellow"/>
              </w:rPr>
              <w:t>kod primarnih korisnika u sklopu žarišnog područja 2a, 80 % kod sekundarnih korisnika u sklopu žarišnih područja 3A i 5B i 50 % kod sekundarnih korisnika u sklopu žarišnog područja 5C.</w:t>
            </w:r>
          </w:p>
          <w:p w:rsidR="00A07941" w:rsidRPr="00620837" w:rsidRDefault="00A07941" w:rsidP="00984473">
            <w:pPr>
              <w:spacing w:after="60"/>
              <w:rPr>
                <w:rFonts w:cs="Arial"/>
                <w:color w:val="546393" w:themeColor="accent3"/>
                <w:szCs w:val="18"/>
                <w:highlight w:val="yellow"/>
              </w:rPr>
            </w:pPr>
            <w:r w:rsidRPr="00620837">
              <w:rPr>
                <w:color w:val="546393" w:themeColor="accent3"/>
                <w:highlight w:val="yellow"/>
              </w:rPr>
              <w:t xml:space="preserve">Efekti poluge mjereni novčanim prijenosima s poljoprivrednih gospodarstava na druge poslovne troškove (npr. kupovina imovine ili zemljišta, novih zgrada) procijenjena je na 13 % kod primarnih korisnika u sklopu žarišnog područja 2A.   </w:t>
            </w:r>
          </w:p>
          <w:p w:rsidR="00A07941" w:rsidRPr="00620837" w:rsidRDefault="00BD698A" w:rsidP="00984473">
            <w:pPr>
              <w:spacing w:after="60"/>
              <w:rPr>
                <w:rFonts w:cs="Arial"/>
                <w:i/>
                <w:color w:val="4BACC6"/>
                <w:szCs w:val="18"/>
                <w:highlight w:val="yellow"/>
              </w:rPr>
            </w:pPr>
            <w:r w:rsidRPr="00620837">
              <w:rPr>
                <w:i/>
                <w:color w:val="F7A833" w:themeColor="accent5"/>
                <w:highlight w:val="yellow"/>
              </w:rPr>
              <w:t>[Najviše 10 </w:t>
            </w:r>
            <w:r w:rsidR="00A07941" w:rsidRPr="00620837">
              <w:rPr>
                <w:i/>
                <w:color w:val="F7A833" w:themeColor="accent5"/>
                <w:highlight w:val="yellow"/>
              </w:rPr>
              <w:t>500 znakova – približno 3 stranice – obvezno]</w:t>
            </w:r>
          </w:p>
        </w:tc>
      </w:tr>
    </w:tbl>
    <w:p w:rsidR="004C0D64" w:rsidRPr="00620837" w:rsidRDefault="004C0D64">
      <w:pPr>
        <w:rPr>
          <w:highlight w:val="yellow"/>
        </w:rPr>
      </w:pPr>
      <w:r w:rsidRPr="00620837">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620837"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620837"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sidRPr="00620837">
              <w:rPr>
                <w:b/>
                <w:color w:val="ED7D31"/>
                <w:sz w:val="18"/>
                <w:highlight w:val="yellow"/>
              </w:rPr>
              <w:lastRenderedPageBreak/>
              <w:t>Zaključci i preporuke</w:t>
            </w:r>
            <w:r w:rsidRPr="00620837">
              <w:rPr>
                <w:rStyle w:val="FootnoteReference"/>
                <w:highlight w:val="yellow"/>
              </w:rPr>
              <w:footnoteReference w:id="125"/>
            </w:r>
          </w:p>
          <w:p w:rsidR="00A07941" w:rsidRPr="00620837" w:rsidRDefault="00A07941" w:rsidP="0053042E">
            <w:pPr>
              <w:spacing w:after="0"/>
              <w:rPr>
                <w:rFonts w:cs="Arial"/>
                <w:i/>
                <w:color w:val="4BACC6"/>
                <w:szCs w:val="18"/>
                <w:highlight w:val="yellow"/>
              </w:rPr>
            </w:pPr>
          </w:p>
        </w:tc>
      </w:tr>
      <w:tr w:rsidR="00A07941" w:rsidRPr="0062083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620837" w:rsidRDefault="00A07941" w:rsidP="0053042E">
            <w:pPr>
              <w:spacing w:after="0"/>
              <w:rPr>
                <w:rFonts w:cs="Arial"/>
                <w:b/>
                <w:color w:val="373737" w:themeColor="background1" w:themeShade="40"/>
                <w:sz w:val="20"/>
                <w:szCs w:val="20"/>
                <w:highlight w:val="yellow"/>
              </w:rPr>
            </w:pPr>
            <w:r w:rsidRPr="00620837">
              <w:rPr>
                <w:b/>
                <w:color w:val="373737" w:themeColor="background1" w:themeShade="40"/>
                <w:sz w:val="20"/>
                <w:highlight w:val="yellow"/>
              </w:rPr>
              <w:t>Zaključak</w:t>
            </w:r>
          </w:p>
          <w:p w:rsidR="00A07941" w:rsidRPr="00620837" w:rsidRDefault="00A07941" w:rsidP="00415D48">
            <w:pPr>
              <w:spacing w:after="0"/>
              <w:rPr>
                <w:rFonts w:cs="Arial"/>
                <w:i/>
                <w:color w:val="808080" w:themeColor="accent1" w:themeShade="80"/>
                <w:sz w:val="20"/>
                <w:szCs w:val="20"/>
                <w:highlight w:val="yellow"/>
              </w:rPr>
            </w:pPr>
            <w:r w:rsidRPr="00620837">
              <w:rPr>
                <w:i/>
                <w:color w:val="F7A833" w:themeColor="accent5"/>
                <w:sz w:val="20"/>
                <w:highlight w:val="yellow"/>
              </w:rPr>
              <w:t>[Približno 1000 znakova – obvezno]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620837" w:rsidRDefault="00A07941" w:rsidP="001218B1">
            <w:pPr>
              <w:spacing w:after="0"/>
              <w:ind w:left="66"/>
              <w:rPr>
                <w:rFonts w:cs="Arial"/>
                <w:b/>
                <w:color w:val="373737" w:themeColor="background1" w:themeShade="40"/>
                <w:sz w:val="20"/>
                <w:szCs w:val="20"/>
                <w:highlight w:val="yellow"/>
              </w:rPr>
            </w:pPr>
            <w:r w:rsidRPr="00620837">
              <w:rPr>
                <w:b/>
                <w:color w:val="373737" w:themeColor="background1" w:themeShade="40"/>
                <w:sz w:val="20"/>
                <w:highlight w:val="yellow"/>
              </w:rPr>
              <w:t>Preporuka</w:t>
            </w:r>
          </w:p>
          <w:p w:rsidR="00A07941" w:rsidRPr="00620837" w:rsidRDefault="00A07941" w:rsidP="00415D48">
            <w:pPr>
              <w:spacing w:after="0"/>
              <w:ind w:left="66"/>
              <w:rPr>
                <w:rFonts w:cs="Arial"/>
                <w:i/>
                <w:color w:val="808080" w:themeColor="accent1" w:themeShade="80"/>
                <w:sz w:val="20"/>
                <w:szCs w:val="20"/>
                <w:highlight w:val="yellow"/>
              </w:rPr>
            </w:pPr>
            <w:r w:rsidRPr="00620837">
              <w:rPr>
                <w:i/>
                <w:color w:val="F7A833" w:themeColor="accent5"/>
                <w:sz w:val="20"/>
                <w:highlight w:val="yellow"/>
              </w:rPr>
              <w:t>[Približno 1000 znakova – neobvezno]</w:t>
            </w:r>
          </w:p>
        </w:tc>
      </w:tr>
      <w:tr w:rsidR="00A07941" w:rsidRPr="0062083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620837" w:rsidRDefault="00A07941" w:rsidP="00984473">
            <w:pPr>
              <w:spacing w:after="0"/>
              <w:jc w:val="left"/>
              <w:rPr>
                <w:rFonts w:cs="Arial"/>
                <w:color w:val="373737" w:themeColor="background1" w:themeShade="40"/>
                <w:sz w:val="20"/>
                <w:szCs w:val="20"/>
                <w:highlight w:val="yellow"/>
              </w:rPr>
            </w:pPr>
            <w:r w:rsidRPr="00620837">
              <w:rPr>
                <w:b/>
                <w:color w:val="373737" w:themeColor="background1" w:themeShade="40"/>
                <w:sz w:val="20"/>
                <w:highlight w:val="yellow"/>
              </w:rPr>
              <w:t>C.1</w:t>
            </w:r>
            <w:r w:rsidRPr="00620837">
              <w:rPr>
                <w:color w:val="373737" w:themeColor="background1" w:themeShade="40"/>
                <w:sz w:val="20"/>
                <w:highlight w:val="yellow"/>
              </w:rPr>
              <w:t xml:space="preserve"> </w:t>
            </w:r>
          </w:p>
          <w:p w:rsidR="00A07941" w:rsidRPr="00620837" w:rsidRDefault="00A07941" w:rsidP="00984473">
            <w:pPr>
              <w:spacing w:after="0"/>
              <w:jc w:val="left"/>
              <w:rPr>
                <w:rFonts w:cs="Arial"/>
                <w:b/>
                <w:sz w:val="20"/>
                <w:szCs w:val="20"/>
                <w:highlight w:val="yellow"/>
              </w:rPr>
            </w:pPr>
            <w:r w:rsidRPr="00620837">
              <w:rPr>
                <w:color w:val="546393" w:themeColor="accent3"/>
                <w:sz w:val="20"/>
                <w:highlight w:val="yellow"/>
              </w:rPr>
              <w:t xml:space="preserve">Potpora je povećala gospodarske rezultate poljoprivrednih gospodarstava (povećala poljoprivrednu </w:t>
            </w:r>
            <w:r w:rsidR="00415D48" w:rsidRPr="00620837">
              <w:rPr>
                <w:color w:val="546393" w:themeColor="accent3"/>
                <w:sz w:val="20"/>
                <w:highlight w:val="yellow"/>
              </w:rPr>
              <w:t>proizvodnju po GJR za 6000 </w:t>
            </w:r>
            <w:r w:rsidRPr="00620837">
              <w:rPr>
                <w:color w:val="546393" w:themeColor="accent3"/>
                <w:sz w:val="20"/>
                <w:highlight w:val="yellow"/>
              </w:rPr>
              <w:t>EUR), kao i njihovu modernizaciju i sudjelovanje na tržištu, no uz prilično velik efekt mrtvog tereta.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620837" w:rsidRDefault="00A07941" w:rsidP="001818F5">
            <w:pPr>
              <w:spacing w:after="0"/>
              <w:ind w:left="66"/>
              <w:jc w:val="left"/>
              <w:rPr>
                <w:rFonts w:cs="Arial"/>
                <w:b/>
                <w:color w:val="373737" w:themeColor="background1" w:themeShade="40"/>
                <w:sz w:val="20"/>
                <w:szCs w:val="20"/>
                <w:highlight w:val="yellow"/>
              </w:rPr>
            </w:pPr>
            <w:r w:rsidRPr="00620837">
              <w:rPr>
                <w:b/>
                <w:color w:val="373737" w:themeColor="background1" w:themeShade="40"/>
                <w:sz w:val="20"/>
                <w:highlight w:val="yellow"/>
              </w:rPr>
              <w:t xml:space="preserve">R.1 </w:t>
            </w:r>
          </w:p>
          <w:p w:rsidR="00A07941" w:rsidRPr="00620837" w:rsidRDefault="00A07941" w:rsidP="001818F5">
            <w:pPr>
              <w:spacing w:after="0"/>
              <w:ind w:left="66"/>
              <w:jc w:val="left"/>
              <w:rPr>
                <w:rFonts w:cs="Arial"/>
                <w:b/>
                <w:sz w:val="20"/>
                <w:szCs w:val="20"/>
                <w:highlight w:val="yellow"/>
              </w:rPr>
            </w:pPr>
            <w:r w:rsidRPr="00620837">
              <w:rPr>
                <w:color w:val="546393" w:themeColor="accent3"/>
                <w:sz w:val="20"/>
                <w:highlight w:val="yellow"/>
              </w:rPr>
              <w:t xml:space="preserve">Kanaliziranjem dane investicijske potpore na financijski pouzdanija, primjerice manja poljoprivredna gospodarstva, efekt mrtvog tereta bi se smanjio, a ukupne pružene koristi bi se povećale. Investicijska potpora također bi trebala biti pristupačnija onima koji se tek počinju baviti poljoprivredom, osobito mladim poljoprivrednicima. Njihove potrebe za ulaganjima bile su podcijenjene i zasjenjene postojećim gospodarstvima. </w:t>
            </w:r>
          </w:p>
        </w:tc>
      </w:tr>
      <w:tr w:rsidR="00A07941" w:rsidRPr="0062083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620837" w:rsidRDefault="00A07941" w:rsidP="00984473">
            <w:pPr>
              <w:spacing w:after="0"/>
              <w:jc w:val="left"/>
              <w:rPr>
                <w:rFonts w:cs="Arial"/>
                <w:color w:val="1F4E79"/>
                <w:sz w:val="20"/>
                <w:szCs w:val="20"/>
                <w:highlight w:val="yellow"/>
              </w:rPr>
            </w:pPr>
            <w:r w:rsidRPr="00620837">
              <w:rPr>
                <w:b/>
                <w:color w:val="373737" w:themeColor="background1" w:themeShade="40"/>
                <w:sz w:val="20"/>
                <w:highlight w:val="yellow"/>
              </w:rPr>
              <w:t>C.2</w:t>
            </w:r>
            <w:r w:rsidRPr="00620837">
              <w:rPr>
                <w:color w:val="1F4E79"/>
                <w:sz w:val="20"/>
                <w:highlight w:val="yellow"/>
              </w:rPr>
              <w:t xml:space="preserve"> </w:t>
            </w:r>
          </w:p>
          <w:p w:rsidR="00A07941" w:rsidRPr="00620837" w:rsidRDefault="00A07941" w:rsidP="00984473">
            <w:pPr>
              <w:spacing w:after="0"/>
              <w:jc w:val="left"/>
              <w:rPr>
                <w:rFonts w:cs="Arial"/>
                <w:b/>
                <w:sz w:val="20"/>
                <w:szCs w:val="20"/>
                <w:highlight w:val="yellow"/>
              </w:rPr>
            </w:pPr>
            <w:r w:rsidRPr="00620837">
              <w:rPr>
                <w:color w:val="546393" w:themeColor="accent3"/>
                <w:sz w:val="20"/>
                <w:highlight w:val="yellow"/>
              </w:rPr>
              <w:t>Potpora je bila pristupačna prilično ograničenom broju gospodarstava (14,7 %) i imala je samo ograničeni utjecaj na čitav sektor i vrlo željenu poljoprivrednu diversifikaciju.</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620837" w:rsidRDefault="00A07941" w:rsidP="001818F5">
            <w:pPr>
              <w:spacing w:after="0"/>
              <w:ind w:left="66"/>
              <w:jc w:val="left"/>
              <w:rPr>
                <w:rFonts w:cs="Arial"/>
                <w:color w:val="373737" w:themeColor="background1" w:themeShade="40"/>
                <w:sz w:val="20"/>
                <w:szCs w:val="20"/>
                <w:highlight w:val="yellow"/>
              </w:rPr>
            </w:pPr>
            <w:r w:rsidRPr="00620837">
              <w:rPr>
                <w:b/>
                <w:color w:val="373737" w:themeColor="background1" w:themeShade="40"/>
                <w:sz w:val="20"/>
                <w:highlight w:val="yellow"/>
              </w:rPr>
              <w:t>R.2</w:t>
            </w:r>
            <w:r w:rsidRPr="00620837">
              <w:rPr>
                <w:color w:val="373737" w:themeColor="background1" w:themeShade="40"/>
                <w:sz w:val="20"/>
                <w:highlight w:val="yellow"/>
              </w:rPr>
              <w:t xml:space="preserve"> </w:t>
            </w:r>
          </w:p>
          <w:p w:rsidR="00A07941" w:rsidRPr="00620837" w:rsidRDefault="00A07941" w:rsidP="00415D48">
            <w:pPr>
              <w:spacing w:after="0"/>
              <w:ind w:left="66"/>
              <w:jc w:val="left"/>
              <w:rPr>
                <w:rFonts w:cs="Arial"/>
                <w:color w:val="1F4E79"/>
                <w:sz w:val="20"/>
                <w:szCs w:val="20"/>
                <w:highlight w:val="yellow"/>
              </w:rPr>
            </w:pPr>
            <w:r w:rsidRPr="00620837">
              <w:rPr>
                <w:color w:val="546393" w:themeColor="accent3"/>
                <w:sz w:val="20"/>
                <w:highlight w:val="yellow"/>
              </w:rPr>
              <w:t>Bolje ciljanje potpore prema manjim poljoprivrednim gospodarstvima ili više ograničena stopa potpore za veća gospodarstva mogla bi pogotovati diversifikaciji. To bi se moglo ostvariti prilagođavanjem kriterija odabira projekata u sklopu investicijskih mjera kako bi se poljoprivredna diversifikacija podržala u većoj mjeri (npr. davanjem prednosti gospodarstvima koja transparentno navode svoje planove za diversifikacij</w:t>
            </w:r>
            <w:r w:rsidR="00415D48" w:rsidRPr="00620837">
              <w:rPr>
                <w:color w:val="546393" w:themeColor="accent3"/>
                <w:sz w:val="20"/>
                <w:highlight w:val="yellow"/>
              </w:rPr>
              <w:t>u</w:t>
            </w:r>
            <w:r w:rsidRPr="00620837">
              <w:rPr>
                <w:color w:val="546393" w:themeColor="accent3"/>
                <w:sz w:val="20"/>
                <w:highlight w:val="yellow"/>
              </w:rPr>
              <w:t xml:space="preserve"> poljoprivredne proizvodnje). Učinci kapaciteta za prilagodbu investicijske potpore trebali bi imati veću važnost. </w:t>
            </w:r>
          </w:p>
        </w:tc>
      </w:tr>
      <w:tr w:rsidR="00A07941" w:rsidRPr="0062083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620837" w:rsidRDefault="00A07941" w:rsidP="00984473">
            <w:pPr>
              <w:spacing w:after="0"/>
              <w:jc w:val="left"/>
              <w:rPr>
                <w:rFonts w:cs="Arial"/>
                <w:b/>
                <w:sz w:val="20"/>
                <w:szCs w:val="20"/>
                <w:highlight w:val="yellow"/>
              </w:rPr>
            </w:pPr>
            <w:r w:rsidRPr="00620837">
              <w:rPr>
                <w:b/>
                <w:color w:val="373737" w:themeColor="background1" w:themeShade="40"/>
                <w:sz w:val="20"/>
                <w:highlight w:val="yellow"/>
              </w:rPr>
              <w:t>C.3</w:t>
            </w:r>
            <w:r w:rsidRPr="00620837">
              <w:rPr>
                <w:b/>
                <w:sz w:val="20"/>
                <w:highlight w:val="yellow"/>
              </w:rPr>
              <w:t xml:space="preserve"> </w:t>
            </w:r>
          </w:p>
          <w:p w:rsidR="00A07941" w:rsidRPr="00620837" w:rsidRDefault="00A07941" w:rsidP="00415D48">
            <w:pPr>
              <w:spacing w:after="0"/>
              <w:jc w:val="left"/>
              <w:rPr>
                <w:rFonts w:cs="Arial"/>
                <w:color w:val="1F4E79"/>
                <w:sz w:val="20"/>
                <w:szCs w:val="20"/>
                <w:highlight w:val="yellow"/>
              </w:rPr>
            </w:pPr>
            <w:r w:rsidRPr="00620837">
              <w:rPr>
                <w:color w:val="546393" w:themeColor="accent3"/>
                <w:sz w:val="20"/>
                <w:highlight w:val="yellow"/>
              </w:rPr>
              <w:t xml:space="preserve">Nakon investicijske potpore poljoprivredna gospodarstva u prosjeku postaju produktivnija, što je jedan od ciljeva programa ruralnog razvoja. Produktivnija poljoprivredna gospodarstva obično proizvode više proizvoda, koji su dostupni na tržištu i i koriste se kao ulazna sredstva za druge sektore i potiču dodanu vrijednost. Međutim, prepoznato je nekoliko korisnika koji su nakon investicijske potpore imali smanjenu prodaju i proizvodnju.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620837" w:rsidRDefault="00A07941" w:rsidP="001818F5">
            <w:pPr>
              <w:spacing w:after="0"/>
              <w:ind w:left="66"/>
              <w:jc w:val="left"/>
              <w:rPr>
                <w:rFonts w:cs="Arial"/>
                <w:b/>
                <w:color w:val="373737" w:themeColor="background1" w:themeShade="40"/>
                <w:sz w:val="20"/>
                <w:szCs w:val="20"/>
                <w:highlight w:val="yellow"/>
              </w:rPr>
            </w:pPr>
            <w:r w:rsidRPr="00620837">
              <w:rPr>
                <w:b/>
                <w:color w:val="373737" w:themeColor="background1" w:themeShade="40"/>
                <w:sz w:val="20"/>
                <w:highlight w:val="yellow"/>
              </w:rPr>
              <w:t xml:space="preserve">R.3 </w:t>
            </w:r>
          </w:p>
          <w:p w:rsidR="00A07941" w:rsidRPr="00620837" w:rsidRDefault="00A07941" w:rsidP="001818F5">
            <w:pPr>
              <w:spacing w:after="0"/>
              <w:ind w:left="66"/>
              <w:jc w:val="left"/>
              <w:rPr>
                <w:rFonts w:cs="Arial"/>
                <w:b/>
                <w:sz w:val="20"/>
                <w:szCs w:val="20"/>
                <w:highlight w:val="yellow"/>
              </w:rPr>
            </w:pPr>
            <w:r w:rsidRPr="00620837">
              <w:rPr>
                <w:color w:val="546393" w:themeColor="accent3"/>
                <w:sz w:val="20"/>
                <w:highlight w:val="yellow"/>
              </w:rPr>
              <w:t>Razvoj novih proizvoda, inovacije i posljedice kapaciteta za prilagodbu potencijalnih korisnika trebali bi biti od većeg interesa prilikom usmjeravanja investicijske potpore. Integriranje ovih skupina treba se odraziti na kriterije za odabir projekata.</w:t>
            </w:r>
          </w:p>
        </w:tc>
      </w:tr>
      <w:tr w:rsidR="00A07941" w:rsidRPr="00620837"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620837" w:rsidRDefault="00A07941" w:rsidP="0053042E">
            <w:pPr>
              <w:spacing w:after="0"/>
              <w:rPr>
                <w:rFonts w:cs="Arial"/>
                <w:b/>
                <w:sz w:val="20"/>
                <w:szCs w:val="20"/>
                <w:highlight w:val="yellow"/>
              </w:rPr>
            </w:pPr>
            <w:r w:rsidRPr="00620837">
              <w:rPr>
                <w:b/>
                <w:color w:val="373737" w:themeColor="background1" w:themeShade="40"/>
                <w:sz w:val="20"/>
                <w:highlight w:val="yellow"/>
              </w:rPr>
              <w:t>C.4</w:t>
            </w:r>
            <w:r w:rsidRPr="00620837">
              <w:rPr>
                <w:b/>
                <w:sz w:val="20"/>
                <w:highlight w:val="yellow"/>
              </w:rPr>
              <w:t xml:space="preserve"> </w:t>
            </w:r>
          </w:p>
          <w:p w:rsidR="00A07941" w:rsidRPr="00620837" w:rsidRDefault="00A07941" w:rsidP="00984473">
            <w:pPr>
              <w:spacing w:after="0"/>
              <w:jc w:val="left"/>
              <w:rPr>
                <w:rFonts w:cs="Arial"/>
                <w:b/>
                <w:sz w:val="20"/>
                <w:szCs w:val="20"/>
                <w:highlight w:val="yellow"/>
              </w:rPr>
            </w:pPr>
            <w:r w:rsidRPr="00620837">
              <w:rPr>
                <w:color w:val="546393" w:themeColor="accent3"/>
                <w:sz w:val="20"/>
                <w:highlight w:val="yellow"/>
              </w:rPr>
              <w:t>Potpora je</w:t>
            </w:r>
            <w:r w:rsidR="00415D48" w:rsidRPr="00620837">
              <w:rPr>
                <w:color w:val="546393" w:themeColor="accent3"/>
                <w:sz w:val="20"/>
                <w:highlight w:val="yellow"/>
              </w:rPr>
              <w:t xml:space="preserve"> </w:t>
            </w:r>
            <w:r w:rsidRPr="00620837">
              <w:rPr>
                <w:color w:val="546393" w:themeColor="accent3"/>
                <w:sz w:val="20"/>
                <w:highlight w:val="yellow"/>
              </w:rPr>
              <w:t>u mnogim poljoprivrednim gospodarstvima  pridonijela negativnoj kulturi odgađanja ili čak odustajanja od vlastitih ulaganja tijekom čekanja na otvaranje mogućih mjera potpore, bez obzira na istinske potrebe i optimalno vrijeme novih ulaganja (npr. s obzirom na nedavna kretanja na tržištu).</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620837" w:rsidRDefault="00A07941" w:rsidP="001818F5">
            <w:pPr>
              <w:spacing w:after="0"/>
              <w:ind w:left="66"/>
              <w:rPr>
                <w:rFonts w:cs="Arial"/>
                <w:b/>
                <w:sz w:val="20"/>
                <w:szCs w:val="20"/>
                <w:highlight w:val="yellow"/>
              </w:rPr>
            </w:pPr>
            <w:r w:rsidRPr="00620837">
              <w:rPr>
                <w:b/>
                <w:color w:val="373737" w:themeColor="background1" w:themeShade="40"/>
                <w:sz w:val="20"/>
                <w:highlight w:val="yellow"/>
              </w:rPr>
              <w:t>R.4</w:t>
            </w:r>
            <w:r w:rsidRPr="00620837">
              <w:rPr>
                <w:b/>
                <w:sz w:val="20"/>
                <w:highlight w:val="yellow"/>
              </w:rPr>
              <w:t xml:space="preserve"> </w:t>
            </w:r>
          </w:p>
          <w:p w:rsidR="00A07941" w:rsidRPr="00620837" w:rsidRDefault="00A07941" w:rsidP="001818F5">
            <w:pPr>
              <w:spacing w:after="0"/>
              <w:ind w:left="66"/>
              <w:jc w:val="left"/>
              <w:rPr>
                <w:rFonts w:cs="Arial"/>
                <w:color w:val="546393" w:themeColor="accent3"/>
                <w:sz w:val="20"/>
                <w:szCs w:val="20"/>
                <w:highlight w:val="yellow"/>
              </w:rPr>
            </w:pPr>
            <w:r w:rsidRPr="00620837">
              <w:rPr>
                <w:color w:val="546393" w:themeColor="accent3"/>
                <w:sz w:val="20"/>
                <w:highlight w:val="yellow"/>
              </w:rPr>
              <w:t>Bolje oblikovanje mjera/programa kako bi se izbjegle nepotrebne intervencije, osobito one koje povećavaju imovinu na gospodarstvu bez povećanja njezine opće učinkovitosti, uz efekte mrtvog tereta ili bez jasnog tržišnog potencijala.</w:t>
            </w:r>
          </w:p>
          <w:p w:rsidR="00A07941" w:rsidRPr="00620837" w:rsidRDefault="00415D48" w:rsidP="00415D48">
            <w:pPr>
              <w:spacing w:after="0"/>
              <w:ind w:left="66"/>
              <w:jc w:val="left"/>
              <w:rPr>
                <w:rFonts w:cs="Arial"/>
                <w:b/>
                <w:sz w:val="20"/>
                <w:szCs w:val="20"/>
              </w:rPr>
            </w:pPr>
            <w:r w:rsidRPr="00620837">
              <w:rPr>
                <w:color w:val="546393" w:themeColor="accent3"/>
                <w:sz w:val="20"/>
                <w:highlight w:val="yellow"/>
              </w:rPr>
              <w:t xml:space="preserve">Za </w:t>
            </w:r>
            <w:r w:rsidR="00A07941" w:rsidRPr="00620837">
              <w:rPr>
                <w:color w:val="546393" w:themeColor="accent3"/>
                <w:sz w:val="20"/>
                <w:highlight w:val="yellow"/>
              </w:rPr>
              <w:t>poveća</w:t>
            </w:r>
            <w:r w:rsidRPr="00620837">
              <w:rPr>
                <w:color w:val="546393" w:themeColor="accent3"/>
                <w:sz w:val="20"/>
                <w:highlight w:val="yellow"/>
              </w:rPr>
              <w:t>nje</w:t>
            </w:r>
            <w:r w:rsidR="00A07941" w:rsidRPr="00620837">
              <w:rPr>
                <w:color w:val="546393" w:themeColor="accent3"/>
                <w:sz w:val="20"/>
                <w:highlight w:val="yellow"/>
              </w:rPr>
              <w:t xml:space="preserve"> uspješnost</w:t>
            </w:r>
            <w:r w:rsidRPr="00620837">
              <w:rPr>
                <w:color w:val="546393" w:themeColor="accent3"/>
                <w:sz w:val="20"/>
                <w:highlight w:val="yellow"/>
              </w:rPr>
              <w:t>i</w:t>
            </w:r>
            <w:r w:rsidR="00A07941" w:rsidRPr="00620837">
              <w:rPr>
                <w:color w:val="546393" w:themeColor="accent3"/>
                <w:sz w:val="20"/>
                <w:highlight w:val="yellow"/>
              </w:rPr>
              <w:t xml:space="preserve"> raspodjele sredstava </w:t>
            </w:r>
            <w:r w:rsidRPr="00620837">
              <w:rPr>
                <w:color w:val="546393" w:themeColor="accent3"/>
                <w:sz w:val="20"/>
                <w:highlight w:val="yellow"/>
              </w:rPr>
              <w:t xml:space="preserve">prema </w:t>
            </w:r>
            <w:r w:rsidR="00A07941" w:rsidRPr="00620837">
              <w:rPr>
                <w:color w:val="546393" w:themeColor="accent3"/>
                <w:sz w:val="20"/>
                <w:highlight w:val="yellow"/>
              </w:rPr>
              <w:t>istinski</w:t>
            </w:r>
            <w:r w:rsidRPr="00620837">
              <w:rPr>
                <w:color w:val="546393" w:themeColor="accent3"/>
                <w:sz w:val="20"/>
                <w:highlight w:val="yellow"/>
              </w:rPr>
              <w:t xml:space="preserve"> </w:t>
            </w:r>
            <w:r w:rsidR="00A07941" w:rsidRPr="00620837">
              <w:rPr>
                <w:color w:val="546393" w:themeColor="accent3"/>
                <w:sz w:val="20"/>
                <w:highlight w:val="yellow"/>
              </w:rPr>
              <w:t>ciljan</w:t>
            </w:r>
            <w:r w:rsidRPr="00620837">
              <w:rPr>
                <w:color w:val="546393" w:themeColor="accent3"/>
                <w:sz w:val="20"/>
                <w:highlight w:val="yellow"/>
              </w:rPr>
              <w:t>im</w:t>
            </w:r>
            <w:r w:rsidR="00A07941" w:rsidRPr="00620837">
              <w:rPr>
                <w:color w:val="546393" w:themeColor="accent3"/>
                <w:sz w:val="20"/>
                <w:highlight w:val="yellow"/>
              </w:rPr>
              <w:t xml:space="preserve"> skupinama (npr. provjere gospodarstava kojima je dodijeljena potpora).</w:t>
            </w:r>
          </w:p>
        </w:tc>
      </w:tr>
    </w:tbl>
    <w:p w:rsidR="00984473" w:rsidRPr="00620837" w:rsidRDefault="00984473">
      <w:pPr>
        <w:spacing w:before="0" w:after="0" w:line="240" w:lineRule="auto"/>
        <w:jc w:val="left"/>
        <w:rPr>
          <w:rFonts w:cs="Arial"/>
          <w:b/>
          <w:color w:val="404040" w:themeColor="text2" w:themeTint="BF"/>
          <w:sz w:val="16"/>
          <w:szCs w:val="20"/>
        </w:rPr>
      </w:pPr>
      <w:r w:rsidRPr="00620837">
        <w:br w:type="page"/>
      </w:r>
    </w:p>
    <w:p w:rsidR="00F0079A" w:rsidRPr="00620837" w:rsidRDefault="00F0079A" w:rsidP="00F0079A">
      <w:pPr>
        <w:pStyle w:val="HHeadingtables"/>
        <w:rPr>
          <w:rFonts w:cs="Arial"/>
        </w:rPr>
      </w:pPr>
      <w:bookmarkStart w:id="135" w:name="_Toc474833097"/>
      <w:r w:rsidRPr="00620837">
        <w:rPr>
          <w:rFonts w:cs="Arial"/>
        </w:rP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F0079A" w:rsidRPr="00620837" w:rsidTr="00B2133A">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H-Heading2"/>
              <w:spacing w:line="240" w:lineRule="auto"/>
              <w:ind w:left="0" w:firstLine="0"/>
              <w:rPr>
                <w:rFonts w:ascii="Arial" w:hAnsi="Arial" w:cs="Arial"/>
                <w:color w:val="F07E31"/>
                <w:sz w:val="18"/>
                <w:szCs w:val="18"/>
              </w:rPr>
            </w:pPr>
            <w:r w:rsidRPr="00620837">
              <w:rPr>
                <w:rFonts w:ascii="Arial" w:hAnsi="Arial" w:cs="Arial"/>
                <w:color w:val="F07E31"/>
                <w:sz w:val="18"/>
                <w:szCs w:val="18"/>
              </w:rPr>
              <w:t>Programme specific focus area (PSEQ):</w:t>
            </w:r>
            <w:r w:rsidRPr="00620837">
              <w:rPr>
                <w:rStyle w:val="FootnoteReference"/>
              </w:rPr>
              <w:footnoteReference w:id="126"/>
            </w:r>
          </w:p>
          <w:p w:rsidR="00F0079A" w:rsidRPr="00620837" w:rsidRDefault="00F0079A" w:rsidP="00B2133A">
            <w:pPr>
              <w:pStyle w:val="H-Heading2"/>
              <w:spacing w:line="240" w:lineRule="auto"/>
              <w:ind w:left="0" w:firstLine="0"/>
              <w:rPr>
                <w:rFonts w:ascii="Arial" w:hAnsi="Arial" w:cs="Arial"/>
                <w:sz w:val="18"/>
                <w:szCs w:val="18"/>
              </w:rPr>
            </w:pPr>
            <w:r w:rsidRPr="00620837">
              <w:rPr>
                <w:rFonts w:ascii="Arial" w:hAnsi="Arial" w:cs="Arial"/>
                <w:color w:val="F07E31"/>
                <w:sz w:val="18"/>
                <w:szCs w:val="18"/>
              </w:rPr>
              <w:t>Programme specific EVALUATION QUESTION No:</w:t>
            </w:r>
            <w:r w:rsidRPr="00620837">
              <w:rPr>
                <w:rStyle w:val="FootnoteReference"/>
              </w:rPr>
              <w:footnoteReference w:id="127"/>
            </w:r>
          </w:p>
        </w:tc>
      </w:tr>
      <w:tr w:rsidR="00F0079A" w:rsidRPr="00620837" w:rsidTr="00B2133A">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rPr>
            </w:pPr>
            <w:r w:rsidRPr="00620837">
              <w:rPr>
                <w:rFonts w:ascii="Arial" w:hAnsi="Arial" w:cs="Arial"/>
                <w:b/>
                <w:color w:val="F07E31"/>
                <w:sz w:val="18"/>
                <w:szCs w:val="18"/>
              </w:rPr>
              <w:t>Rational for programme specific focus area</w:t>
            </w:r>
            <w:r w:rsidRPr="00620837">
              <w:rPr>
                <w:rStyle w:val="FootnoteReference"/>
              </w:rPr>
              <w:footnoteReference w:id="128"/>
            </w:r>
          </w:p>
          <w:p w:rsidR="00F0079A" w:rsidRPr="00620837" w:rsidRDefault="00F0079A" w:rsidP="00B2133A">
            <w:pPr>
              <w:spacing w:after="0"/>
              <w:rPr>
                <w:rFonts w:cs="Arial"/>
                <w:i/>
                <w:color w:val="546393" w:themeColor="accent3"/>
                <w:szCs w:val="18"/>
                <w:lang w:eastAsia="da-DK"/>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[A maximum of 1,000 characters = approx. ¼ page – Mandatory]</w:t>
            </w:r>
          </w:p>
          <w:p w:rsidR="00F0079A" w:rsidRPr="00620837" w:rsidRDefault="00F0079A" w:rsidP="00B2133A">
            <w:pPr>
              <w:spacing w:after="0"/>
              <w:rPr>
                <w:rFonts w:cs="Arial"/>
                <w:i/>
                <w:color w:val="4BACC6"/>
                <w:szCs w:val="18"/>
                <w:lang w:eastAsia="da-DK"/>
              </w:rPr>
            </w:pPr>
          </w:p>
        </w:tc>
      </w:tr>
      <w:tr w:rsidR="00F0079A" w:rsidRPr="00620837" w:rsidTr="00B2133A">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rPr>
            </w:pPr>
            <w:r w:rsidRPr="00620837">
              <w:rPr>
                <w:rFonts w:ascii="Arial" w:hAnsi="Arial" w:cs="Arial"/>
                <w:b/>
                <w:color w:val="ED7D31"/>
                <w:sz w:val="18"/>
                <w:szCs w:val="18"/>
                <w:lang w:eastAsia="da-DK"/>
              </w:rPr>
              <w:t xml:space="preserve">List of measures contributing to the programme specific FA </w:t>
            </w:r>
          </w:p>
          <w:p w:rsidR="00F0079A" w:rsidRPr="00620837" w:rsidRDefault="00F0079A" w:rsidP="00B2133A">
            <w:pPr>
              <w:spacing w:after="0"/>
              <w:rPr>
                <w:rFonts w:cs="Arial"/>
                <w:b/>
                <w:szCs w:val="18"/>
                <w:lang w:eastAsia="da-DK"/>
              </w:rPr>
            </w:pPr>
          </w:p>
          <w:p w:rsidR="00F0079A" w:rsidRPr="00620837" w:rsidRDefault="00F0079A" w:rsidP="00B2133A">
            <w:pPr>
              <w:spacing w:after="0"/>
              <w:rPr>
                <w:rFonts w:cs="Arial"/>
                <w:b/>
                <w:color w:val="373737" w:themeColor="background1" w:themeShade="40"/>
                <w:szCs w:val="18"/>
              </w:rPr>
            </w:pPr>
            <w:r w:rsidRPr="00620837">
              <w:rPr>
                <w:rFonts w:cs="Arial"/>
                <w:b/>
                <w:color w:val="373737" w:themeColor="background1" w:themeShade="40"/>
                <w:szCs w:val="18"/>
                <w:lang w:eastAsia="da-DK"/>
              </w:rPr>
              <w:t xml:space="preserve">Programmed measures/sub-measures: </w:t>
            </w:r>
          </w:p>
          <w:p w:rsidR="00F0079A" w:rsidRPr="00620837" w:rsidRDefault="00F0079A" w:rsidP="00B2133A">
            <w:pPr>
              <w:spacing w:after="0"/>
              <w:rPr>
                <w:rFonts w:cs="Arial"/>
                <w:b/>
                <w:color w:val="373737" w:themeColor="background1" w:themeShade="40"/>
                <w:szCs w:val="18"/>
                <w:lang w:eastAsia="da-DK"/>
              </w:rPr>
            </w:pPr>
          </w:p>
          <w:p w:rsidR="00F0079A" w:rsidRPr="00620837" w:rsidRDefault="00F0079A" w:rsidP="00B2133A">
            <w:pPr>
              <w:spacing w:after="0"/>
              <w:rPr>
                <w:rFonts w:cs="Arial"/>
                <w:b/>
                <w:color w:val="373737" w:themeColor="background1" w:themeShade="40"/>
                <w:szCs w:val="18"/>
              </w:rPr>
            </w:pPr>
            <w:r w:rsidRPr="00620837">
              <w:rPr>
                <w:rFonts w:cs="Arial"/>
                <w:b/>
                <w:color w:val="373737" w:themeColor="background1" w:themeShade="40"/>
                <w:szCs w:val="18"/>
                <w:lang w:eastAsia="da-DK"/>
              </w:rPr>
              <w:t>Measures/sub-measures programmed under the other FAs (common and programme specific) which show secondary contributions to programme specific FA</w:t>
            </w:r>
            <w:r w:rsidRPr="00620837">
              <w:rPr>
                <w:rStyle w:val="FootnoteReference"/>
              </w:rPr>
              <w:footnoteReference w:id="129"/>
            </w:r>
            <w:r w:rsidRPr="00620837">
              <w:rPr>
                <w:rFonts w:cs="Arial"/>
                <w:b/>
                <w:color w:val="373737" w:themeColor="background1" w:themeShade="40"/>
                <w:szCs w:val="18"/>
                <w:lang w:eastAsia="da-DK"/>
              </w:rPr>
              <w:t xml:space="preserve">: </w:t>
            </w:r>
          </w:p>
          <w:p w:rsidR="00F0079A" w:rsidRPr="00620837" w:rsidRDefault="00F0079A" w:rsidP="00B2133A">
            <w:pPr>
              <w:spacing w:after="0"/>
              <w:rPr>
                <w:rFonts w:cs="Arial"/>
                <w:b/>
                <w:color w:val="373737" w:themeColor="background1" w:themeShade="40"/>
                <w:szCs w:val="18"/>
                <w:lang w:eastAsia="da-DK"/>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[A maximum of 1,000 characters = approx. ¼ page – Mandatory]</w:t>
            </w:r>
          </w:p>
          <w:p w:rsidR="00F0079A" w:rsidRPr="00620837" w:rsidRDefault="00F0079A" w:rsidP="00B2133A">
            <w:pPr>
              <w:spacing w:after="0"/>
              <w:rPr>
                <w:rFonts w:cs="Arial"/>
                <w:i/>
                <w:color w:val="4BACC6"/>
                <w:szCs w:val="18"/>
                <w:lang w:eastAsia="da-DK"/>
              </w:rPr>
            </w:pPr>
          </w:p>
        </w:tc>
      </w:tr>
      <w:tr w:rsidR="00F0079A" w:rsidRPr="00620837" w:rsidTr="00B2133A">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outlineLvl w:val="9"/>
              <w:rPr>
                <w:rFonts w:ascii="Arial" w:hAnsi="Arial" w:cs="Arial"/>
                <w:b/>
                <w:sz w:val="18"/>
                <w:szCs w:val="18"/>
              </w:rPr>
            </w:pPr>
            <w:r w:rsidRPr="00620837">
              <w:rPr>
                <w:rFonts w:ascii="Arial" w:hAnsi="Arial" w:cs="Arial"/>
                <w:b/>
                <w:color w:val="ED7D31"/>
                <w:sz w:val="18"/>
                <w:szCs w:val="18"/>
                <w:lang w:eastAsia="da-DK"/>
              </w:rPr>
              <w:t>Link between judgment criteria and common and /or programme specific result indicators</w:t>
            </w:r>
            <w:r w:rsidRPr="00620837">
              <w:rPr>
                <w:rStyle w:val="FootnoteReference"/>
              </w:rPr>
              <w:footnoteReference w:id="130"/>
            </w:r>
            <w:r w:rsidRPr="00620837">
              <w:rPr>
                <w:rFonts w:ascii="Arial" w:hAnsi="Arial" w:cs="Arial"/>
                <w:b/>
                <w:color w:val="ED7D31"/>
                <w:sz w:val="18"/>
                <w:szCs w:val="18"/>
                <w:lang w:eastAsia="da-DK"/>
              </w:rPr>
              <w:t xml:space="preserve"> used to answer the PSEQ</w:t>
            </w:r>
          </w:p>
          <w:p w:rsidR="00F0079A" w:rsidRPr="00620837" w:rsidRDefault="00F0079A" w:rsidP="00B2133A">
            <w:pPr>
              <w:spacing w:after="0"/>
              <w:rPr>
                <w:rFonts w:cs="Arial"/>
                <w:i/>
                <w:color w:val="F7A833" w:themeColor="accent5"/>
                <w:szCs w:val="18"/>
                <w:lang w:eastAsia="da-DK"/>
              </w:rPr>
            </w:pPr>
          </w:p>
          <w:p w:rsidR="00F0079A" w:rsidRPr="00620837" w:rsidRDefault="00F0079A" w:rsidP="00B2133A">
            <w:pPr>
              <w:spacing w:after="0"/>
              <w:rPr>
                <w:rFonts w:cs="Arial"/>
                <w:i/>
                <w:color w:val="4BACC6"/>
                <w:szCs w:val="18"/>
                <w:lang w:eastAsia="da-DK"/>
              </w:rPr>
            </w:pPr>
            <w:r w:rsidRPr="00620837">
              <w:rPr>
                <w:rFonts w:cs="Arial"/>
                <w:i/>
                <w:color w:val="F7A833" w:themeColor="accent5"/>
                <w:szCs w:val="18"/>
                <w:lang w:eastAsia="da-DK"/>
              </w:rPr>
              <w:t>[Mandatory]</w:t>
            </w:r>
          </w:p>
        </w:tc>
      </w:tr>
      <w:tr w:rsidR="00F0079A" w:rsidRPr="00620837" w:rsidTr="00B2133A">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tabs>
                <w:tab w:val="clear" w:pos="709"/>
              </w:tabs>
              <w:ind w:left="10" w:firstLine="0"/>
              <w:jc w:val="center"/>
              <w:rPr>
                <w:rFonts w:ascii="Arial" w:hAnsi="Arial" w:cs="Arial"/>
                <w:b/>
                <w:sz w:val="18"/>
                <w:szCs w:val="18"/>
              </w:rPr>
            </w:pPr>
            <w:r w:rsidRPr="00620837">
              <w:rPr>
                <w:rFonts w:ascii="Arial" w:hAnsi="Arial" w:cs="Arial"/>
                <w:b/>
                <w:color w:val="373737" w:themeColor="background1" w:themeShade="40"/>
                <w:sz w:val="18"/>
                <w:szCs w:val="18"/>
              </w:rPr>
              <w:t xml:space="preserve">Programme specific judgment criteria </w:t>
            </w:r>
            <w:r w:rsidRPr="00620837">
              <w:rPr>
                <w:rStyle w:val="FootnoteReference"/>
              </w:rPr>
              <w:footnoteReference w:id="131"/>
            </w:r>
          </w:p>
          <w:p w:rsidR="00F0079A" w:rsidRPr="00620837" w:rsidRDefault="00F0079A" w:rsidP="00B2133A">
            <w:pPr>
              <w:pStyle w:val="ListParagraph"/>
              <w:ind w:left="0" w:firstLine="10"/>
              <w:jc w:val="center"/>
              <w:rPr>
                <w:rFonts w:ascii="Arial" w:hAnsi="Arial" w:cs="Arial"/>
                <w:i/>
                <w:sz w:val="18"/>
                <w:szCs w:val="18"/>
              </w:rPr>
            </w:pPr>
            <w:r w:rsidRPr="00620837">
              <w:rPr>
                <w:rFonts w:ascii="Arial" w:hAnsi="Arial" w:cs="Arial"/>
                <w:i/>
                <w:color w:val="F7A833" w:themeColor="accent5"/>
                <w:sz w:val="18"/>
                <w:szCs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jc w:val="center"/>
              <w:rPr>
                <w:rFonts w:ascii="Arial" w:hAnsi="Arial" w:cs="Arial"/>
                <w:sz w:val="18"/>
                <w:szCs w:val="18"/>
              </w:rPr>
            </w:pPr>
            <w:r w:rsidRPr="00620837">
              <w:rPr>
                <w:rFonts w:ascii="Arial" w:hAnsi="Arial" w:cs="Arial"/>
                <w:b/>
                <w:color w:val="373737" w:themeColor="background1" w:themeShade="40"/>
                <w:sz w:val="18"/>
                <w:szCs w:val="18"/>
              </w:rPr>
              <w:t>Common result indicators</w:t>
            </w:r>
            <w:r w:rsidRPr="00620837">
              <w:rPr>
                <w:rStyle w:val="FootnoteReference"/>
              </w:rPr>
              <w:footnoteReference w:id="132"/>
            </w:r>
          </w:p>
          <w:p w:rsidR="00F0079A" w:rsidRPr="00620837" w:rsidRDefault="00F0079A" w:rsidP="00B2133A">
            <w:pPr>
              <w:pStyle w:val="ListParagraph"/>
              <w:ind w:left="0" w:firstLine="23"/>
              <w:jc w:val="center"/>
              <w:rPr>
                <w:rFonts w:ascii="Arial" w:hAnsi="Arial" w:cs="Arial"/>
                <w:i/>
                <w:sz w:val="18"/>
                <w:szCs w:val="18"/>
              </w:rPr>
            </w:pPr>
            <w:r w:rsidRPr="00620837">
              <w:rPr>
                <w:rFonts w:ascii="Arial" w:hAnsi="Arial" w:cs="Arial"/>
                <w:i/>
                <w:color w:val="F7A833" w:themeColor="accent5"/>
                <w:sz w:val="18"/>
                <w:szCs w:val="18"/>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tabs>
                <w:tab w:val="clear" w:pos="709"/>
              </w:tabs>
              <w:ind w:left="36" w:hanging="1"/>
              <w:jc w:val="center"/>
              <w:rPr>
                <w:rFonts w:ascii="Arial" w:hAnsi="Arial" w:cs="Arial"/>
                <w:b/>
                <w:sz w:val="18"/>
                <w:szCs w:val="18"/>
              </w:rPr>
            </w:pPr>
            <w:r w:rsidRPr="00620837">
              <w:rPr>
                <w:rFonts w:ascii="Arial" w:hAnsi="Arial" w:cs="Arial"/>
                <w:b/>
                <w:color w:val="373737" w:themeColor="background1" w:themeShade="40"/>
                <w:sz w:val="18"/>
                <w:szCs w:val="18"/>
              </w:rPr>
              <w:t>Programme specific result indicators</w:t>
            </w:r>
            <w:r w:rsidRPr="00620837">
              <w:rPr>
                <w:rStyle w:val="FootnoteReference"/>
              </w:rPr>
              <w:footnoteReference w:id="133"/>
            </w:r>
          </w:p>
          <w:p w:rsidR="00F0079A" w:rsidRPr="00620837" w:rsidRDefault="00F0079A" w:rsidP="00B2133A">
            <w:pPr>
              <w:pStyle w:val="ListParagraph"/>
              <w:ind w:left="0" w:firstLine="0"/>
              <w:jc w:val="center"/>
              <w:rPr>
                <w:rFonts w:ascii="Arial" w:hAnsi="Arial" w:cs="Arial"/>
                <w:i/>
                <w:sz w:val="18"/>
                <w:szCs w:val="18"/>
              </w:rPr>
            </w:pPr>
            <w:r w:rsidRPr="00620837" w:rsidDel="00146125">
              <w:rPr>
                <w:rStyle w:val="EndnoteReference"/>
                <w:rFonts w:ascii="Arial" w:hAnsi="Arial" w:cs="Arial"/>
                <w:b/>
                <w:sz w:val="18"/>
                <w:szCs w:val="18"/>
              </w:rPr>
              <w:t xml:space="preserve"> </w:t>
            </w:r>
            <w:r w:rsidRPr="00620837">
              <w:rPr>
                <w:rFonts w:ascii="Arial" w:hAnsi="Arial" w:cs="Arial"/>
                <w:i/>
                <w:color w:val="F7A833" w:themeColor="accent5"/>
                <w:sz w:val="18"/>
                <w:szCs w:val="18"/>
              </w:rPr>
              <w:t>[Max. 255 characters]</w:t>
            </w:r>
          </w:p>
        </w:tc>
      </w:tr>
      <w:tr w:rsidR="00F0079A" w:rsidRPr="00620837" w:rsidTr="00B2133A">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r>
      <w:tr w:rsidR="00F0079A" w:rsidRPr="00620837" w:rsidTr="00B2133A">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r>
      <w:tr w:rsidR="00F0079A" w:rsidRPr="00620837" w:rsidTr="00B2133A">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rPr>
                <w:rFonts w:ascii="Arial" w:hAnsi="Arial" w:cs="Arial"/>
                <w:b/>
                <w:sz w:val="18"/>
                <w:szCs w:val="18"/>
              </w:rPr>
            </w:pPr>
          </w:p>
        </w:tc>
      </w:tr>
      <w:tr w:rsidR="00F0079A" w:rsidRPr="00620837" w:rsidTr="00B2133A">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tabs>
                <w:tab w:val="clear" w:pos="709"/>
                <w:tab w:val="left" w:pos="731"/>
              </w:tabs>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F0079A" w:rsidRPr="00620837" w:rsidRDefault="00F0079A" w:rsidP="00B2133A">
            <w:pPr>
              <w:pStyle w:val="ListParagraph"/>
              <w:ind w:left="41"/>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ind w:left="77"/>
              <w:rPr>
                <w:rFonts w:ascii="Arial" w:hAnsi="Arial" w:cs="Arial"/>
                <w:b/>
                <w:sz w:val="18"/>
                <w:szCs w:val="18"/>
              </w:rPr>
            </w:pPr>
          </w:p>
        </w:tc>
      </w:tr>
    </w:tbl>
    <w:p w:rsidR="00F0079A" w:rsidRPr="00620837" w:rsidRDefault="004C0D64">
      <w:pPr>
        <w:spacing w:before="0" w:after="0" w:line="240" w:lineRule="auto"/>
        <w:jc w:val="left"/>
      </w:pPr>
      <w:r w:rsidRPr="00620837">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F0079A" w:rsidRPr="00620837" w:rsidTr="00B2133A">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sidRPr="00620837">
              <w:rPr>
                <w:rFonts w:ascii="Arial" w:hAnsi="Arial" w:cs="Arial"/>
                <w:b/>
                <w:color w:val="F07E31" w:themeColor="background2"/>
                <w:sz w:val="18"/>
                <w:szCs w:val="18"/>
                <w:lang w:eastAsia="da-DK"/>
              </w:rPr>
              <w:lastRenderedPageBreak/>
              <w:t>Methods applied</w:t>
            </w:r>
            <w:r w:rsidRPr="00620837">
              <w:rPr>
                <w:rStyle w:val="FootnoteReference"/>
              </w:rPr>
              <w:footnoteReference w:id="134"/>
            </w:r>
          </w:p>
          <w:p w:rsidR="00F0079A" w:rsidRPr="00620837" w:rsidRDefault="00F0079A" w:rsidP="00B2133A">
            <w:pPr>
              <w:spacing w:after="0"/>
              <w:rPr>
                <w:rFonts w:cs="Arial"/>
                <w:b/>
                <w:color w:val="373737" w:themeColor="background1" w:themeShade="40"/>
                <w:szCs w:val="18"/>
                <w:lang w:eastAsia="da-DK"/>
              </w:rPr>
            </w:pPr>
          </w:p>
          <w:p w:rsidR="00F0079A" w:rsidRPr="00620837" w:rsidRDefault="00F0079A" w:rsidP="00B2133A">
            <w:pPr>
              <w:pStyle w:val="ListParagraph"/>
              <w:suppressAutoHyphens/>
              <w:autoSpaceDN w:val="0"/>
              <w:spacing w:after="0"/>
              <w:textAlignment w:val="baseline"/>
              <w:rPr>
                <w:rFonts w:ascii="Arial" w:hAnsi="Arial" w:cs="Arial"/>
                <w:b/>
                <w:color w:val="373737" w:themeColor="background1" w:themeShade="40"/>
                <w:sz w:val="18"/>
                <w:szCs w:val="18"/>
              </w:rPr>
            </w:pPr>
            <w:r w:rsidRPr="00620837">
              <w:rPr>
                <w:rFonts w:ascii="Arial" w:hAnsi="Arial" w:cs="Arial"/>
                <w:b/>
                <w:color w:val="373737" w:themeColor="background1" w:themeShade="40"/>
                <w:sz w:val="18"/>
                <w:szCs w:val="18"/>
                <w:lang w:eastAsia="da-DK"/>
              </w:rPr>
              <w:t>Quantitative methods</w:t>
            </w:r>
            <w:r w:rsidRPr="00620837">
              <w:rPr>
                <w:rStyle w:val="FootnoteReference"/>
              </w:rPr>
              <w:footnoteReference w:id="135"/>
            </w:r>
            <w:r w:rsidRPr="00620837">
              <w:rPr>
                <w:rFonts w:ascii="Arial" w:hAnsi="Arial" w:cs="Arial"/>
                <w:b/>
                <w:color w:val="373737" w:themeColor="background1" w:themeShade="40"/>
                <w:sz w:val="18"/>
                <w:szCs w:val="18"/>
                <w:lang w:eastAsia="da-DK"/>
              </w:rPr>
              <w:t xml:space="preserve">: </w:t>
            </w:r>
          </w:p>
          <w:p w:rsidR="00F0079A" w:rsidRPr="00620837" w:rsidRDefault="00F0079A" w:rsidP="00B2133A">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 xml:space="preserve">Reasons for using the method  </w:t>
            </w:r>
          </w:p>
          <w:p w:rsidR="00F0079A" w:rsidRPr="00620837" w:rsidRDefault="00F0079A" w:rsidP="00B2133A">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Description of methods to calculate ratios, gross or net (if</w:t>
            </w:r>
            <w:r w:rsidRPr="00620837">
              <w:rPr>
                <w:rFonts w:ascii="Arial" w:hAnsi="Arial" w:cs="Arial"/>
                <w:b/>
                <w:color w:val="373737" w:themeColor="background1" w:themeShade="40"/>
                <w:sz w:val="18"/>
                <w:szCs w:val="18"/>
                <w:lang w:eastAsia="da-DK"/>
              </w:rPr>
              <w:t xml:space="preserve"> </w:t>
            </w:r>
            <w:r w:rsidRPr="00620837">
              <w:rPr>
                <w:rFonts w:ascii="Arial" w:hAnsi="Arial" w:cs="Arial"/>
                <w:color w:val="373737" w:themeColor="background1" w:themeShade="40"/>
                <w:sz w:val="18"/>
                <w:szCs w:val="18"/>
                <w:lang w:eastAsia="da-DK"/>
              </w:rPr>
              <w:t>applicable) values of common and programme specific indicators</w:t>
            </w:r>
            <w:r w:rsidRPr="00620837">
              <w:rPr>
                <w:rStyle w:val="FootnoteReference"/>
              </w:rPr>
              <w:footnoteReference w:id="136"/>
            </w:r>
          </w:p>
          <w:p w:rsidR="00F0079A" w:rsidRPr="00620837" w:rsidRDefault="00F0079A" w:rsidP="00B2133A">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Challenges in the application of described methods and solutions encountered</w:t>
            </w:r>
          </w:p>
          <w:p w:rsidR="00F0079A" w:rsidRPr="00620837" w:rsidRDefault="00F0079A" w:rsidP="00B2133A">
            <w:pPr>
              <w:pStyle w:val="ListParagraph"/>
              <w:suppressAutoHyphens/>
              <w:autoSpaceDN w:val="0"/>
              <w:spacing w:after="0"/>
              <w:textAlignment w:val="baseline"/>
              <w:rPr>
                <w:rFonts w:ascii="Arial" w:hAnsi="Arial" w:cs="Arial"/>
                <w:b/>
                <w:color w:val="373737" w:themeColor="background1" w:themeShade="40"/>
                <w:sz w:val="18"/>
                <w:szCs w:val="18"/>
              </w:rPr>
            </w:pPr>
            <w:r w:rsidRPr="00620837">
              <w:rPr>
                <w:rFonts w:ascii="Arial" w:hAnsi="Arial" w:cs="Arial"/>
                <w:b/>
                <w:color w:val="373737" w:themeColor="background1" w:themeShade="40"/>
                <w:sz w:val="18"/>
                <w:szCs w:val="18"/>
                <w:lang w:eastAsia="da-DK"/>
              </w:rPr>
              <w:t xml:space="preserve">Qualitative methods:  </w:t>
            </w:r>
          </w:p>
          <w:p w:rsidR="00F0079A" w:rsidRPr="00620837" w:rsidRDefault="00F0079A" w:rsidP="00B2133A">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Reasons for using the method</w:t>
            </w:r>
            <w:r w:rsidRPr="00620837">
              <w:rPr>
                <w:rStyle w:val="FootnoteReference"/>
              </w:rPr>
              <w:footnoteReference w:id="137"/>
            </w:r>
          </w:p>
          <w:p w:rsidR="00F0079A" w:rsidRPr="00620837" w:rsidRDefault="00F0079A" w:rsidP="00B2133A">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Description of methods used</w:t>
            </w:r>
            <w:r w:rsidRPr="00620837">
              <w:rPr>
                <w:rStyle w:val="FootnoteReference"/>
              </w:rPr>
              <w:footnoteReference w:id="138"/>
            </w:r>
          </w:p>
          <w:p w:rsidR="00F0079A" w:rsidRPr="00620837" w:rsidRDefault="00F0079A" w:rsidP="00B2133A">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sidRPr="00620837">
              <w:rPr>
                <w:rFonts w:ascii="Arial" w:hAnsi="Arial" w:cs="Arial"/>
                <w:color w:val="373737" w:themeColor="background1" w:themeShade="40"/>
                <w:sz w:val="18"/>
                <w:szCs w:val="18"/>
                <w:lang w:eastAsia="da-DK"/>
              </w:rPr>
              <w:t>Challenges in the application of described methods and solutions encountered</w:t>
            </w:r>
          </w:p>
          <w:p w:rsidR="00F0079A" w:rsidRPr="00620837" w:rsidRDefault="00F0079A" w:rsidP="00B2133A">
            <w:pPr>
              <w:spacing w:after="0"/>
              <w:rPr>
                <w:rFonts w:cs="Arial"/>
                <w:color w:val="373737" w:themeColor="background1" w:themeShade="40"/>
                <w:szCs w:val="18"/>
              </w:rPr>
            </w:pPr>
            <w:r w:rsidRPr="00620837">
              <w:rPr>
                <w:rFonts w:cs="Arial"/>
                <w:i/>
                <w:color w:val="F7A833" w:themeColor="accent5"/>
                <w:szCs w:val="18"/>
                <w:lang w:eastAsia="da-DK"/>
              </w:rPr>
              <w:t>[A maximum of 7,000 characters = approx. 2 pages – Mandatory]</w:t>
            </w:r>
          </w:p>
        </w:tc>
      </w:tr>
      <w:tr w:rsidR="00F0079A" w:rsidRPr="00620837" w:rsidTr="00B2133A">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textAlignment w:val="baseline"/>
              <w:rPr>
                <w:rFonts w:ascii="Arial" w:hAnsi="Arial" w:cs="Arial"/>
                <w:b/>
                <w:sz w:val="18"/>
                <w:szCs w:val="18"/>
              </w:rPr>
            </w:pPr>
            <w:r w:rsidRPr="00620837">
              <w:rPr>
                <w:rFonts w:ascii="Arial" w:hAnsi="Arial" w:cs="Arial"/>
                <w:b/>
                <w:color w:val="ED7D31"/>
                <w:sz w:val="18"/>
                <w:szCs w:val="18"/>
              </w:rPr>
              <w:t>Quantitative values of indicators</w:t>
            </w:r>
            <w:r w:rsidRPr="00620837">
              <w:rPr>
                <w:rStyle w:val="FootnoteReference"/>
              </w:rPr>
              <w:footnoteReference w:id="139"/>
            </w:r>
            <w:r w:rsidRPr="00620837">
              <w:rPr>
                <w:rFonts w:ascii="Arial" w:hAnsi="Arial" w:cs="Arial"/>
                <w:b/>
                <w:color w:val="ED7D31"/>
                <w:sz w:val="18"/>
                <w:szCs w:val="18"/>
              </w:rPr>
              <w:t xml:space="preserve"> and data sources </w:t>
            </w:r>
          </w:p>
          <w:p w:rsidR="00F0079A" w:rsidRPr="00620837" w:rsidRDefault="00F0079A" w:rsidP="00B2133A">
            <w:pPr>
              <w:spacing w:after="0"/>
              <w:rPr>
                <w:rFonts w:cs="Arial"/>
                <w:b/>
                <w:szCs w:val="18"/>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[Mandatory]</w:t>
            </w:r>
          </w:p>
          <w:p w:rsidR="00F0079A" w:rsidRPr="00620837" w:rsidRDefault="00F0079A" w:rsidP="00B2133A">
            <w:pPr>
              <w:spacing w:after="0"/>
              <w:rPr>
                <w:rFonts w:cs="Arial"/>
                <w:b/>
                <w:szCs w:val="18"/>
              </w:rPr>
            </w:pPr>
          </w:p>
        </w:tc>
      </w:tr>
      <w:tr w:rsidR="00F0079A" w:rsidRPr="00620837" w:rsidTr="00B2133A">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rPr>
                <w:rFonts w:cs="Arial"/>
                <w:b/>
                <w:color w:val="373737" w:themeColor="background1" w:themeShade="40"/>
                <w:szCs w:val="18"/>
              </w:rPr>
            </w:pPr>
            <w:r w:rsidRPr="00620837">
              <w:rPr>
                <w:rFonts w:cs="Arial"/>
                <w:b/>
                <w:color w:val="373737" w:themeColor="background1" w:themeShade="40"/>
                <w:szCs w:val="18"/>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jc w:val="left"/>
              <w:rPr>
                <w:rFonts w:cs="Arial"/>
                <w:b/>
                <w:color w:val="373737" w:themeColor="background1" w:themeShade="40"/>
                <w:szCs w:val="18"/>
              </w:rPr>
            </w:pPr>
            <w:r w:rsidRPr="00620837">
              <w:rPr>
                <w:rFonts w:cs="Arial"/>
                <w:b/>
                <w:color w:val="373737" w:themeColor="background1" w:themeShade="40"/>
                <w:szCs w:val="18"/>
              </w:rPr>
              <w:t>Absolute value</w:t>
            </w:r>
            <w:r w:rsidRPr="00620837">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jc w:val="left"/>
              <w:rPr>
                <w:rFonts w:cs="Arial"/>
                <w:b/>
                <w:color w:val="373737" w:themeColor="background1" w:themeShade="40"/>
                <w:szCs w:val="18"/>
              </w:rPr>
            </w:pPr>
            <w:r w:rsidRPr="00620837">
              <w:rPr>
                <w:rFonts w:cs="Arial"/>
                <w:b/>
                <w:color w:val="373737" w:themeColor="background1" w:themeShade="40"/>
                <w:szCs w:val="18"/>
              </w:rPr>
              <w:t>Ratio value</w:t>
            </w:r>
            <w:r w:rsidRPr="00620837">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jc w:val="left"/>
              <w:rPr>
                <w:rFonts w:cs="Arial"/>
                <w:b/>
                <w:color w:val="373737" w:themeColor="background1" w:themeShade="40"/>
                <w:szCs w:val="18"/>
              </w:rPr>
            </w:pPr>
            <w:r w:rsidRPr="00620837">
              <w:rPr>
                <w:rFonts w:cs="Arial"/>
                <w:b/>
                <w:color w:val="373737" w:themeColor="background1" w:themeShade="40"/>
                <w:szCs w:val="18"/>
              </w:rPr>
              <w:t>Calculated gross value</w:t>
            </w:r>
            <w:r w:rsidRPr="00620837">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jc w:val="left"/>
              <w:rPr>
                <w:rFonts w:cs="Arial"/>
                <w:b/>
                <w:color w:val="373737" w:themeColor="background1" w:themeShade="40"/>
                <w:szCs w:val="18"/>
              </w:rPr>
            </w:pPr>
            <w:r w:rsidRPr="00620837">
              <w:rPr>
                <w:rFonts w:cs="Arial"/>
                <w:b/>
                <w:color w:val="373737" w:themeColor="background1" w:themeShade="40"/>
                <w:szCs w:val="18"/>
              </w:rPr>
              <w:t>Calculated net value</w:t>
            </w:r>
            <w:r w:rsidRPr="00620837">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jc w:val="left"/>
              <w:rPr>
                <w:rFonts w:cs="Arial"/>
                <w:b/>
                <w:color w:val="373737" w:themeColor="background1" w:themeShade="40"/>
                <w:szCs w:val="18"/>
              </w:rPr>
            </w:pPr>
            <w:r w:rsidRPr="00620837">
              <w:rPr>
                <w:rFonts w:cs="Arial"/>
                <w:b/>
                <w:color w:val="373737" w:themeColor="background1" w:themeShade="40"/>
                <w:szCs w:val="18"/>
              </w:rPr>
              <w:t>Data and information sources</w:t>
            </w:r>
            <w:r w:rsidRPr="00620837">
              <w:rPr>
                <w:rStyle w:val="FootnoteReference"/>
              </w:rPr>
              <w:footnoteReference w:id="144"/>
            </w:r>
          </w:p>
        </w:tc>
      </w:tr>
      <w:tr w:rsidR="00F0079A" w:rsidRPr="00620837" w:rsidTr="00B2133A">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rPr>
                <w:rStyle w:val="FootnoteReference"/>
                <w:sz w:val="18"/>
                <w:szCs w:val="18"/>
              </w:rPr>
            </w:pPr>
            <w:r w:rsidRPr="00620837">
              <w:rPr>
                <w:rFonts w:cs="Arial"/>
                <w:b/>
                <w:color w:val="373737" w:themeColor="background1" w:themeShade="40"/>
                <w:szCs w:val="18"/>
              </w:rPr>
              <w:t xml:space="preserve">Common output indicators </w:t>
            </w:r>
            <w:r w:rsidRPr="00620837">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pStyle w:val="ListParagraph"/>
              <w:spacing w:after="0"/>
              <w:ind w:left="130" w:firstLine="0"/>
              <w:rPr>
                <w:rFonts w:ascii="Arial" w:hAnsi="Arial" w:cs="Arial"/>
                <w:b/>
                <w:color w:val="ED7D31"/>
                <w:sz w:val="18"/>
                <w:szCs w:val="18"/>
                <w:lang w:eastAsia="da-DK"/>
              </w:rPr>
            </w:pPr>
          </w:p>
        </w:tc>
      </w:tr>
      <w:tr w:rsidR="00F0079A" w:rsidRPr="00620837" w:rsidTr="00B2133A">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rPr>
                <w:rFonts w:cs="Arial"/>
                <w:b/>
                <w:color w:val="373737" w:themeColor="background1" w:themeShade="40"/>
                <w:szCs w:val="18"/>
              </w:rPr>
            </w:pPr>
            <w:r w:rsidRPr="00620837">
              <w:rPr>
                <w:rFonts w:cs="Arial"/>
                <w:b/>
                <w:color w:val="373737" w:themeColor="background1" w:themeShade="40"/>
                <w:szCs w:val="18"/>
              </w:rPr>
              <w:t xml:space="preserve">Programme specific output indicators </w:t>
            </w:r>
            <w:r w:rsidRPr="00620837">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F0079A" w:rsidRPr="00620837" w:rsidRDefault="00F0079A" w:rsidP="00B2133A">
            <w:pPr>
              <w:pStyle w:val="ListParagraph"/>
              <w:spacing w:after="0"/>
              <w:ind w:left="2160"/>
              <w:rPr>
                <w:rFonts w:ascii="Arial" w:hAnsi="Arial" w:cs="Arial"/>
                <w:b/>
                <w:color w:val="373737" w:themeColor="background1" w:themeShade="40"/>
                <w:sz w:val="18"/>
                <w:szCs w:val="18"/>
                <w:lang w:eastAsia="da-DK"/>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pStyle w:val="ListParagraph"/>
              <w:spacing w:after="0"/>
              <w:ind w:left="130" w:firstLine="0"/>
              <w:rPr>
                <w:rFonts w:ascii="Arial" w:hAnsi="Arial" w:cs="Arial"/>
                <w:b/>
                <w:color w:val="ED7D31"/>
                <w:sz w:val="18"/>
                <w:szCs w:val="18"/>
                <w:lang w:eastAsia="da-DK"/>
              </w:rPr>
            </w:pPr>
          </w:p>
        </w:tc>
      </w:tr>
      <w:tr w:rsidR="00F0079A" w:rsidRPr="00620837" w:rsidTr="00B2133A">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rPr>
                <w:rFonts w:cs="Arial"/>
                <w:b/>
                <w:color w:val="373737" w:themeColor="background1" w:themeShade="40"/>
                <w:szCs w:val="18"/>
              </w:rPr>
            </w:pPr>
            <w:r w:rsidRPr="00620837">
              <w:rPr>
                <w:rFonts w:cs="Arial"/>
                <w:b/>
                <w:color w:val="373737" w:themeColor="background1" w:themeShade="40"/>
                <w:szCs w:val="18"/>
              </w:rPr>
              <w:t>Common indicators</w:t>
            </w:r>
            <w:r w:rsidRPr="00620837">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pStyle w:val="ListParagraph"/>
              <w:spacing w:after="0"/>
              <w:ind w:left="130" w:firstLine="0"/>
              <w:rPr>
                <w:rFonts w:ascii="Arial" w:hAnsi="Arial" w:cs="Arial"/>
                <w:b/>
                <w:color w:val="ED7D31"/>
                <w:sz w:val="18"/>
                <w:szCs w:val="18"/>
                <w:lang w:eastAsia="da-DK"/>
              </w:rPr>
            </w:pPr>
          </w:p>
        </w:tc>
      </w:tr>
      <w:tr w:rsidR="00F0079A" w:rsidRPr="00620837" w:rsidTr="00B2133A">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rPr>
                <w:rFonts w:cs="Arial"/>
                <w:b/>
                <w:color w:val="373737" w:themeColor="background1" w:themeShade="40"/>
                <w:szCs w:val="18"/>
              </w:rPr>
            </w:pPr>
            <w:r w:rsidRPr="00620837">
              <w:rPr>
                <w:rFonts w:cs="Arial"/>
                <w:b/>
                <w:color w:val="373737" w:themeColor="background1" w:themeShade="40"/>
                <w:szCs w:val="18"/>
              </w:rPr>
              <w:lastRenderedPageBreak/>
              <w:t>Programme specific indicators</w:t>
            </w:r>
            <w:r w:rsidRPr="00620837">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pStyle w:val="ListParagraph"/>
              <w:spacing w:after="0"/>
              <w:ind w:left="2160"/>
              <w:rPr>
                <w:rFonts w:ascii="Arial" w:hAnsi="Arial" w:cs="Arial"/>
                <w:b/>
                <w:color w:val="ED7D31"/>
                <w:sz w:val="18"/>
                <w:szCs w:val="18"/>
                <w:lang w:eastAsia="da-DK"/>
              </w:rPr>
            </w:pPr>
          </w:p>
        </w:tc>
      </w:tr>
      <w:tr w:rsidR="00F0079A" w:rsidRPr="00620837" w:rsidTr="00B2133A">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rPr>
                <w:rFonts w:ascii="Arial" w:hAnsi="Arial" w:cs="Arial"/>
                <w:color w:val="ED7D31"/>
                <w:sz w:val="18"/>
                <w:szCs w:val="18"/>
                <w:lang w:eastAsia="da-DK"/>
              </w:rPr>
            </w:pPr>
            <w:r w:rsidRPr="00620837">
              <w:rPr>
                <w:rFonts w:ascii="Arial" w:hAnsi="Arial" w:cs="Arial"/>
                <w:b/>
                <w:color w:val="ED7D31"/>
                <w:sz w:val="18"/>
                <w:szCs w:val="18"/>
                <w:lang w:eastAsia="da-DK"/>
              </w:rPr>
              <w:t>Problems encountered influencing the validity and reliability of evaluation findings</w:t>
            </w:r>
            <w:r w:rsidRPr="00620837">
              <w:rPr>
                <w:rStyle w:val="FootnoteReference"/>
              </w:rPr>
              <w:footnoteReference w:id="149"/>
            </w:r>
            <w:r w:rsidRPr="00620837">
              <w:rPr>
                <w:rFonts w:ascii="Arial" w:hAnsi="Arial" w:cs="Arial"/>
                <w:color w:val="ED7D31"/>
                <w:sz w:val="18"/>
                <w:szCs w:val="18"/>
                <w:lang w:eastAsia="da-DK"/>
              </w:rPr>
              <w:t xml:space="preserve"> </w:t>
            </w:r>
          </w:p>
          <w:p w:rsidR="00F0079A" w:rsidRPr="00620837" w:rsidRDefault="00F0079A" w:rsidP="00B2133A">
            <w:pPr>
              <w:spacing w:after="0"/>
              <w:rPr>
                <w:rFonts w:cs="Arial"/>
                <w:szCs w:val="18"/>
                <w:lang w:eastAsia="da-DK"/>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[A maximum of 1,750 characters = approx. ½ page – Non-mandatory]</w:t>
            </w:r>
          </w:p>
          <w:p w:rsidR="00F0079A" w:rsidRPr="00620837" w:rsidRDefault="00F0079A" w:rsidP="00B2133A">
            <w:pPr>
              <w:spacing w:after="0"/>
              <w:rPr>
                <w:rFonts w:cs="Arial"/>
                <w:szCs w:val="18"/>
                <w:lang w:eastAsia="da-DK"/>
              </w:rPr>
            </w:pPr>
          </w:p>
          <w:p w:rsidR="00F0079A" w:rsidRPr="00620837" w:rsidRDefault="00F0079A" w:rsidP="00B2133A">
            <w:pPr>
              <w:spacing w:after="0"/>
              <w:rPr>
                <w:rFonts w:cs="Arial"/>
                <w:szCs w:val="18"/>
                <w:lang w:eastAsia="da-DK"/>
              </w:rPr>
            </w:pPr>
          </w:p>
        </w:tc>
      </w:tr>
      <w:tr w:rsidR="00F0079A" w:rsidRPr="00620837" w:rsidTr="00B2133A">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rPr>
                <w:rFonts w:ascii="Arial" w:hAnsi="Arial" w:cs="Arial"/>
                <w:b/>
                <w:color w:val="ED7D31"/>
                <w:sz w:val="18"/>
                <w:szCs w:val="18"/>
                <w:lang w:eastAsia="da-DK"/>
              </w:rPr>
            </w:pPr>
            <w:r w:rsidRPr="00620837">
              <w:rPr>
                <w:rFonts w:ascii="Arial" w:hAnsi="Arial" w:cs="Arial"/>
                <w:b/>
                <w:color w:val="ED7D31"/>
                <w:sz w:val="18"/>
                <w:szCs w:val="18"/>
                <w:lang w:eastAsia="da-DK"/>
              </w:rPr>
              <w:t>Answer to evaluation question</w:t>
            </w:r>
            <w:r w:rsidRPr="00620837">
              <w:rPr>
                <w:rStyle w:val="FootnoteReference"/>
              </w:rPr>
              <w:footnoteReference w:id="150"/>
            </w:r>
            <w:r w:rsidRPr="00620837">
              <w:rPr>
                <w:rFonts w:ascii="Arial" w:hAnsi="Arial" w:cs="Arial"/>
                <w:b/>
                <w:color w:val="ED7D31"/>
                <w:sz w:val="18"/>
                <w:szCs w:val="18"/>
                <w:lang w:eastAsia="da-DK"/>
              </w:rPr>
              <w:t xml:space="preserve"> </w:t>
            </w:r>
          </w:p>
          <w:p w:rsidR="00F0079A" w:rsidRPr="00620837" w:rsidRDefault="00F0079A" w:rsidP="00B2133A">
            <w:pPr>
              <w:spacing w:after="0"/>
              <w:rPr>
                <w:rFonts w:cs="Arial"/>
                <w:b/>
                <w:color w:val="ED7D31"/>
                <w:szCs w:val="18"/>
                <w:lang w:eastAsia="da-DK"/>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[A maximum of 10,500 characters = approx. 3 pages – Mandatory]</w:t>
            </w:r>
          </w:p>
          <w:p w:rsidR="00F0079A" w:rsidRPr="00620837" w:rsidRDefault="00F0079A" w:rsidP="00B2133A">
            <w:pPr>
              <w:spacing w:after="0"/>
              <w:rPr>
                <w:rFonts w:cs="Arial"/>
                <w:b/>
                <w:color w:val="ED7D31"/>
                <w:szCs w:val="18"/>
                <w:lang w:eastAsia="da-DK"/>
              </w:rPr>
            </w:pPr>
          </w:p>
          <w:p w:rsidR="00F0079A" w:rsidRPr="00620837" w:rsidRDefault="00F0079A" w:rsidP="00B2133A">
            <w:pPr>
              <w:spacing w:after="0"/>
              <w:rPr>
                <w:rFonts w:cs="Arial"/>
                <w:szCs w:val="18"/>
                <w:lang w:eastAsia="da-DK"/>
              </w:rPr>
            </w:pPr>
            <w:r w:rsidRPr="00620837">
              <w:rPr>
                <w:rFonts w:cs="Arial"/>
                <w:szCs w:val="18"/>
                <w:lang w:eastAsia="da-DK"/>
              </w:rPr>
              <w:t xml:space="preserve"> </w:t>
            </w:r>
          </w:p>
        </w:tc>
      </w:tr>
      <w:tr w:rsidR="00F0079A" w:rsidRPr="00620837" w:rsidTr="00B2133A">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0079A" w:rsidRPr="00620837" w:rsidRDefault="00F0079A" w:rsidP="00B2133A">
            <w:pPr>
              <w:pStyle w:val="ListParagraph"/>
              <w:numPr>
                <w:ilvl w:val="0"/>
                <w:numId w:val="35"/>
              </w:numPr>
              <w:suppressAutoHyphens/>
              <w:autoSpaceDN w:val="0"/>
              <w:spacing w:after="0" w:line="240" w:lineRule="auto"/>
              <w:textAlignment w:val="baseline"/>
              <w:rPr>
                <w:rFonts w:ascii="Arial" w:hAnsi="Arial" w:cs="Arial"/>
                <w:b/>
                <w:color w:val="ED7D31"/>
                <w:sz w:val="18"/>
                <w:szCs w:val="18"/>
                <w:lang w:eastAsia="da-DK"/>
              </w:rPr>
            </w:pPr>
            <w:r w:rsidRPr="00620837">
              <w:rPr>
                <w:rFonts w:ascii="Arial" w:hAnsi="Arial" w:cs="Arial"/>
                <w:b/>
                <w:color w:val="ED7D31"/>
                <w:sz w:val="18"/>
                <w:szCs w:val="18"/>
                <w:lang w:eastAsia="da-DK"/>
              </w:rPr>
              <w:t>Conclusions and recommendations</w:t>
            </w:r>
            <w:r w:rsidRPr="00620837">
              <w:rPr>
                <w:rStyle w:val="FootnoteReference"/>
              </w:rPr>
              <w:footnoteReference w:id="151"/>
            </w:r>
          </w:p>
          <w:p w:rsidR="00F0079A" w:rsidRPr="00620837" w:rsidRDefault="00F0079A" w:rsidP="00B2133A">
            <w:pPr>
              <w:spacing w:after="0"/>
              <w:rPr>
                <w:rFonts w:cs="Arial"/>
                <w:b/>
                <w:color w:val="ED7D31"/>
                <w:szCs w:val="18"/>
                <w:lang w:eastAsia="da-DK"/>
              </w:rPr>
            </w:pPr>
          </w:p>
          <w:p w:rsidR="00F0079A" w:rsidRPr="00620837" w:rsidRDefault="00F0079A" w:rsidP="00B2133A">
            <w:pPr>
              <w:spacing w:after="0"/>
              <w:rPr>
                <w:rFonts w:cs="Arial"/>
                <w:b/>
                <w:szCs w:val="18"/>
                <w:lang w:eastAsia="da-DK"/>
              </w:rPr>
            </w:pPr>
          </w:p>
        </w:tc>
      </w:tr>
      <w:tr w:rsidR="00F0079A" w:rsidRPr="00620837" w:rsidTr="00B2133A">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spacing w:after="0"/>
              <w:rPr>
                <w:rFonts w:cs="Arial"/>
                <w:b/>
                <w:color w:val="373737" w:themeColor="background1" w:themeShade="40"/>
                <w:szCs w:val="18"/>
                <w:lang w:eastAsia="da-DK"/>
              </w:rPr>
            </w:pPr>
            <w:r w:rsidRPr="00620837">
              <w:rPr>
                <w:rFonts w:cs="Arial"/>
                <w:b/>
                <w:color w:val="373737" w:themeColor="background1" w:themeShade="40"/>
                <w:szCs w:val="18"/>
                <w:lang w:eastAsia="da-DK"/>
              </w:rPr>
              <w:t>Conclusion</w:t>
            </w:r>
          </w:p>
          <w:p w:rsidR="00F0079A" w:rsidRPr="00620837" w:rsidRDefault="00F0079A" w:rsidP="00B2133A">
            <w:pPr>
              <w:spacing w:after="0"/>
              <w:rPr>
                <w:rFonts w:cs="Arial"/>
                <w:b/>
                <w:color w:val="373737" w:themeColor="background1" w:themeShade="40"/>
                <w:szCs w:val="18"/>
                <w:lang w:eastAsia="da-DK"/>
              </w:rPr>
            </w:pPr>
          </w:p>
          <w:p w:rsidR="00F0079A" w:rsidRPr="00620837" w:rsidRDefault="00F0079A" w:rsidP="00B2133A">
            <w:pPr>
              <w:spacing w:after="0"/>
              <w:rPr>
                <w:rFonts w:cs="Arial"/>
                <w:i/>
                <w:color w:val="F7A833" w:themeColor="accent5"/>
                <w:szCs w:val="18"/>
                <w:lang w:eastAsia="da-DK"/>
              </w:rPr>
            </w:pPr>
            <w:r w:rsidRPr="00620837">
              <w:rPr>
                <w:rFonts w:cs="Arial"/>
                <w:i/>
                <w:color w:val="F7A833" w:themeColor="accent5"/>
                <w:szCs w:val="18"/>
                <w:lang w:eastAsia="da-DK"/>
              </w:rPr>
              <w:t>[Approx. 1,000 characters - Mandatory]</w:t>
            </w:r>
          </w:p>
          <w:p w:rsidR="00F0079A" w:rsidRPr="00620837" w:rsidRDefault="00F0079A" w:rsidP="00B2133A">
            <w:pPr>
              <w:spacing w:after="0"/>
              <w:rPr>
                <w:rFonts w:cs="Arial"/>
                <w:b/>
                <w:color w:val="373737" w:themeColor="background1" w:themeShade="40"/>
                <w:szCs w:val="18"/>
                <w:lang w:eastAsia="da-DK"/>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spacing w:after="0"/>
              <w:ind w:left="66"/>
              <w:rPr>
                <w:rFonts w:cs="Arial"/>
                <w:b/>
                <w:color w:val="373737" w:themeColor="background1" w:themeShade="40"/>
                <w:szCs w:val="18"/>
                <w:lang w:eastAsia="da-DK"/>
              </w:rPr>
            </w:pPr>
            <w:r w:rsidRPr="00620837">
              <w:rPr>
                <w:rFonts w:cs="Arial"/>
                <w:b/>
                <w:color w:val="373737" w:themeColor="background1" w:themeShade="40"/>
                <w:szCs w:val="18"/>
                <w:lang w:eastAsia="da-DK"/>
              </w:rPr>
              <w:t>Recommendation</w:t>
            </w:r>
          </w:p>
          <w:p w:rsidR="00F0079A" w:rsidRPr="00620837" w:rsidRDefault="00F0079A" w:rsidP="00B2133A">
            <w:pPr>
              <w:spacing w:after="0"/>
              <w:ind w:left="66"/>
              <w:rPr>
                <w:rFonts w:cs="Arial"/>
                <w:b/>
                <w:color w:val="373737" w:themeColor="background1" w:themeShade="40"/>
                <w:szCs w:val="18"/>
                <w:lang w:eastAsia="da-DK"/>
              </w:rPr>
            </w:pPr>
          </w:p>
          <w:p w:rsidR="00F0079A" w:rsidRPr="00620837" w:rsidRDefault="00F0079A" w:rsidP="00B2133A">
            <w:pPr>
              <w:spacing w:after="0"/>
              <w:ind w:left="66"/>
              <w:rPr>
                <w:rFonts w:cs="Arial"/>
                <w:i/>
                <w:color w:val="F7A833" w:themeColor="accent5"/>
                <w:szCs w:val="18"/>
                <w:lang w:eastAsia="da-DK"/>
              </w:rPr>
            </w:pPr>
            <w:r w:rsidRPr="00620837">
              <w:rPr>
                <w:rFonts w:cs="Arial"/>
                <w:i/>
                <w:color w:val="F7A833" w:themeColor="accent5"/>
                <w:szCs w:val="18"/>
                <w:lang w:eastAsia="da-DK"/>
              </w:rPr>
              <w:t>[Approx. 1,000 characters – Non-mandatory]</w:t>
            </w:r>
          </w:p>
          <w:p w:rsidR="00F0079A" w:rsidRPr="00620837" w:rsidRDefault="00F0079A" w:rsidP="00B2133A">
            <w:pPr>
              <w:spacing w:after="0"/>
              <w:ind w:left="66"/>
              <w:rPr>
                <w:rFonts w:cs="Arial"/>
                <w:b/>
                <w:color w:val="373737" w:themeColor="background1" w:themeShade="40"/>
                <w:szCs w:val="18"/>
                <w:lang w:eastAsia="da-DK"/>
              </w:rPr>
            </w:pPr>
          </w:p>
        </w:tc>
      </w:tr>
      <w:tr w:rsidR="00F0079A" w:rsidRPr="00620837" w:rsidTr="00B2133A">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spacing w:after="0"/>
              <w:rPr>
                <w:rFonts w:cs="Arial"/>
                <w:b/>
                <w:color w:val="373737" w:themeColor="background1" w:themeShade="40"/>
                <w:szCs w:val="18"/>
                <w:lang w:eastAsia="da-DK"/>
              </w:rPr>
            </w:pPr>
            <w:r w:rsidRPr="00620837">
              <w:rPr>
                <w:rFonts w:cs="Arial"/>
                <w:b/>
                <w:color w:val="373737" w:themeColor="background1" w:themeShade="40"/>
                <w:szCs w:val="18"/>
                <w:lang w:eastAsia="da-DK"/>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spacing w:after="0"/>
              <w:ind w:left="66"/>
              <w:rPr>
                <w:rFonts w:cs="Arial"/>
                <w:b/>
                <w:color w:val="373737" w:themeColor="background1" w:themeShade="40"/>
                <w:szCs w:val="18"/>
                <w:lang w:eastAsia="da-DK"/>
              </w:rPr>
            </w:pPr>
            <w:r w:rsidRPr="00620837">
              <w:rPr>
                <w:rFonts w:cs="Arial"/>
                <w:b/>
                <w:color w:val="373737" w:themeColor="background1" w:themeShade="40"/>
                <w:szCs w:val="18"/>
                <w:lang w:eastAsia="da-DK"/>
              </w:rPr>
              <w:t>R.1</w:t>
            </w:r>
          </w:p>
        </w:tc>
      </w:tr>
      <w:tr w:rsidR="00F0079A" w:rsidRPr="00620837" w:rsidTr="00B2133A">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spacing w:after="0"/>
              <w:rPr>
                <w:rFonts w:cs="Arial"/>
                <w:b/>
                <w:color w:val="373737" w:themeColor="background1" w:themeShade="40"/>
                <w:szCs w:val="18"/>
                <w:lang w:eastAsia="da-DK"/>
              </w:rPr>
            </w:pPr>
            <w:r w:rsidRPr="00620837">
              <w:rPr>
                <w:rFonts w:cs="Arial"/>
                <w:b/>
                <w:color w:val="373737" w:themeColor="background1" w:themeShade="40"/>
                <w:szCs w:val="18"/>
                <w:lang w:eastAsia="da-DK"/>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spacing w:after="0"/>
              <w:ind w:left="66"/>
              <w:rPr>
                <w:rFonts w:cs="Arial"/>
                <w:b/>
                <w:color w:val="373737" w:themeColor="background1" w:themeShade="40"/>
                <w:szCs w:val="18"/>
                <w:lang w:eastAsia="da-DK"/>
              </w:rPr>
            </w:pPr>
            <w:r w:rsidRPr="00620837">
              <w:rPr>
                <w:rFonts w:cs="Arial"/>
                <w:b/>
                <w:color w:val="373737" w:themeColor="background1" w:themeShade="40"/>
                <w:szCs w:val="18"/>
                <w:lang w:eastAsia="da-DK"/>
              </w:rPr>
              <w:t>R.2</w:t>
            </w:r>
          </w:p>
        </w:tc>
      </w:tr>
      <w:tr w:rsidR="00F0079A" w:rsidRPr="00620837" w:rsidTr="00B2133A">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0079A" w:rsidRPr="00620837" w:rsidRDefault="00F0079A" w:rsidP="00B2133A">
            <w:pPr>
              <w:spacing w:after="0"/>
              <w:rPr>
                <w:rFonts w:cs="Arial"/>
                <w:b/>
                <w:color w:val="373737" w:themeColor="background1" w:themeShade="40"/>
                <w:szCs w:val="18"/>
                <w:lang w:eastAsia="da-DK"/>
              </w:rPr>
            </w:pPr>
            <w:r w:rsidRPr="00620837">
              <w:rPr>
                <w:rFonts w:cs="Arial"/>
                <w:b/>
                <w:color w:val="373737" w:themeColor="background1" w:themeShade="40"/>
                <w:szCs w:val="18"/>
                <w:lang w:eastAsia="da-DK"/>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0079A" w:rsidRPr="00620837" w:rsidRDefault="00F0079A" w:rsidP="00B2133A">
            <w:pPr>
              <w:spacing w:after="0"/>
              <w:ind w:left="66"/>
              <w:rPr>
                <w:rFonts w:cs="Arial"/>
                <w:b/>
                <w:color w:val="373737" w:themeColor="background1" w:themeShade="40"/>
                <w:szCs w:val="18"/>
                <w:lang w:eastAsia="da-DK"/>
              </w:rPr>
            </w:pPr>
            <w:r w:rsidRPr="00620837">
              <w:rPr>
                <w:rFonts w:cs="Arial"/>
                <w:b/>
                <w:color w:val="373737" w:themeColor="background1" w:themeShade="40"/>
                <w:szCs w:val="18"/>
                <w:lang w:eastAsia="da-DK"/>
              </w:rPr>
              <w:t>R.3</w:t>
            </w:r>
          </w:p>
        </w:tc>
      </w:tr>
    </w:tbl>
    <w:p w:rsidR="004C0D64" w:rsidRPr="00620837" w:rsidRDefault="004C0D64"/>
    <w:p w:rsidR="00E95C99" w:rsidRPr="00620837" w:rsidRDefault="005F1B1A" w:rsidP="005F1B1A">
      <w:pPr>
        <w:pStyle w:val="HHeadingtables"/>
        <w:rPr>
          <w:rFonts w:cs="Arial"/>
          <w:highlight w:val="yellow"/>
        </w:rPr>
      </w:pPr>
      <w:bookmarkStart w:id="136" w:name="_Toc474833098"/>
      <w:r w:rsidRPr="00620837">
        <w:rPr>
          <w:highlight w:val="yellow"/>
        </w:rPr>
        <w:t xml:space="preserve">Tablica 10.: </w:t>
      </w:r>
      <w:r w:rsidR="00E95C99" w:rsidRPr="00620837">
        <w:rPr>
          <w:highlight w:val="yellow"/>
        </w:rPr>
        <w:t>Predložak SFC-a za točku 7. s obzirom na programski spec</w:t>
      </w:r>
      <w:r w:rsidR="009F3B19" w:rsidRPr="00620837">
        <w:rPr>
          <w:highlight w:val="yellow"/>
        </w:rPr>
        <w:t>i</w:t>
      </w:r>
      <w:r w:rsidR="00E95C99" w:rsidRPr="00620837">
        <w:rPr>
          <w:highlight w:val="yellow"/>
        </w:rPr>
        <w:t>fično pitanje za evaluaciju povezano s programski specifičnim žarišnim područjem (popunjeni primjer)</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620837"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B529DB">
            <w:pPr>
              <w:pStyle w:val="H-Heading1"/>
              <w:numPr>
                <w:ilvl w:val="0"/>
                <w:numId w:val="0"/>
              </w:numPr>
              <w:rPr>
                <w:sz w:val="18"/>
                <w:szCs w:val="18"/>
                <w:highlight w:val="yellow"/>
              </w:rPr>
            </w:pPr>
            <w:r w:rsidRPr="00620837">
              <w:rPr>
                <w:rFonts w:ascii="Arial" w:hAnsi="Arial"/>
                <w:caps w:val="0"/>
                <w:snapToGrid w:val="0"/>
                <w:kern w:val="0"/>
                <w:sz w:val="18"/>
                <w:highlight w:val="yellow"/>
              </w:rPr>
              <w:lastRenderedPageBreak/>
              <w:t>Programski specifično žarišno područje</w:t>
            </w:r>
            <w:r w:rsidRPr="00620837">
              <w:rPr>
                <w:rStyle w:val="FootnoteReference"/>
                <w:highlight w:val="yellow"/>
              </w:rPr>
              <w:footnoteReference w:id="152"/>
            </w:r>
            <w:r w:rsidRPr="00620837">
              <w:t>:</w:t>
            </w:r>
          </w:p>
          <w:p w:rsidR="00E95C99" w:rsidRPr="00620837"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sidRPr="00620837">
              <w:rPr>
                <w:rFonts w:ascii="Arial" w:hAnsi="Arial"/>
                <w:b w:val="0"/>
                <w:color w:val="373737" w:themeColor="background1" w:themeShade="40"/>
                <w:sz w:val="18"/>
                <w:highlight w:val="yellow"/>
              </w:rPr>
              <w:t>ŽP 2C  – Poboljšanje gospodarskih rezultata i konkurentnosti šumarskih podu</w:t>
            </w:r>
            <w:r w:rsidR="00B2133A" w:rsidRPr="00620837">
              <w:rPr>
                <w:rFonts w:ascii="Arial" w:hAnsi="Arial"/>
                <w:b w:val="0"/>
                <w:color w:val="373737" w:themeColor="background1" w:themeShade="40"/>
                <w:sz w:val="18"/>
                <w:highlight w:val="yellow"/>
              </w:rPr>
              <w:t>zeća s ciljem povećanja njihova</w:t>
            </w:r>
            <w:r w:rsidRPr="00620837">
              <w:rPr>
                <w:rFonts w:ascii="Arial" w:hAnsi="Arial"/>
                <w:b w:val="0"/>
                <w:color w:val="373737" w:themeColor="background1" w:themeShade="40"/>
                <w:sz w:val="18"/>
                <w:highlight w:val="yellow"/>
              </w:rPr>
              <w:t xml:space="preserve"> sudjelovanja na tržištu</w:t>
            </w:r>
          </w:p>
          <w:p w:rsidR="00E95C99" w:rsidRPr="00620837" w:rsidRDefault="00E95C99" w:rsidP="00626F04">
            <w:pPr>
              <w:pStyle w:val="H-Heading1"/>
              <w:numPr>
                <w:ilvl w:val="0"/>
                <w:numId w:val="0"/>
              </w:numPr>
              <w:rPr>
                <w:rFonts w:ascii="Arial" w:hAnsi="Arial" w:cs="Arial"/>
                <w:color w:val="DC9045"/>
                <w:sz w:val="18"/>
                <w:szCs w:val="18"/>
                <w:highlight w:val="yellow"/>
              </w:rPr>
            </w:pPr>
            <w:r w:rsidRPr="00620837">
              <w:rPr>
                <w:rFonts w:ascii="Arial" w:hAnsi="Arial"/>
                <w:caps w:val="0"/>
                <w:snapToGrid w:val="0"/>
                <w:kern w:val="0"/>
                <w:sz w:val="18"/>
                <w:highlight w:val="yellow"/>
              </w:rPr>
              <w:t>Programski specifično pitanje za evaluaciju (PSPE) br.</w:t>
            </w:r>
            <w:r w:rsidR="00F0079A" w:rsidRPr="00620837">
              <w:rPr>
                <w:rFonts w:ascii="Arial" w:hAnsi="Arial"/>
                <w:caps w:val="0"/>
                <w:snapToGrid w:val="0"/>
                <w:kern w:val="0"/>
                <w:sz w:val="18"/>
                <w:highlight w:val="yellow"/>
              </w:rPr>
              <w:t>:</w:t>
            </w:r>
            <w:r w:rsidRPr="00620837">
              <w:rPr>
                <w:rStyle w:val="FootnoteReference"/>
                <w:highlight w:val="yellow"/>
              </w:rPr>
              <w:footnoteReference w:id="153"/>
            </w:r>
          </w:p>
          <w:p w:rsidR="00E95C99" w:rsidRPr="00620837" w:rsidRDefault="00E95C99" w:rsidP="002F6E33">
            <w:pPr>
              <w:pStyle w:val="H-Heading2"/>
              <w:spacing w:line="240" w:lineRule="auto"/>
              <w:ind w:left="0" w:firstLine="0"/>
              <w:jc w:val="both"/>
              <w:rPr>
                <w:rFonts w:ascii="Arial" w:hAnsi="Arial" w:cs="Arial"/>
                <w:b w:val="0"/>
                <w:sz w:val="18"/>
                <w:szCs w:val="18"/>
                <w:highlight w:val="yellow"/>
              </w:rPr>
            </w:pPr>
            <w:r w:rsidRPr="00620837">
              <w:rPr>
                <w:rFonts w:ascii="Arial" w:hAnsi="Arial"/>
                <w:b w:val="0"/>
                <w:color w:val="373737" w:themeColor="background1" w:themeShade="40"/>
                <w:sz w:val="18"/>
                <w:highlight w:val="yellow"/>
              </w:rPr>
              <w:t>U kojoj su mjeri interve</w:t>
            </w:r>
            <w:r w:rsidR="00F0079A" w:rsidRPr="00620837">
              <w:rPr>
                <w:rFonts w:ascii="Arial" w:hAnsi="Arial"/>
                <w:b w:val="0"/>
                <w:color w:val="373737" w:themeColor="background1" w:themeShade="40"/>
                <w:sz w:val="18"/>
                <w:highlight w:val="yellow"/>
              </w:rPr>
              <w:t>ncije programa ruralnog razvoja</w:t>
            </w:r>
            <w:r w:rsidRPr="00620837">
              <w:rPr>
                <w:rFonts w:ascii="Arial" w:hAnsi="Arial"/>
                <w:b w:val="0"/>
                <w:color w:val="373737" w:themeColor="background1" w:themeShade="40"/>
                <w:sz w:val="18"/>
                <w:highlight w:val="yellow"/>
              </w:rPr>
              <w:t xml:space="preserve"> podržale osnaživanje gospodarskih rezultata  šumarskih poduzeća, njihove konkurentnosti i sudjelovanja na tržištu?</w:t>
            </w:r>
          </w:p>
        </w:tc>
      </w:tr>
      <w:tr w:rsidR="00E95C99" w:rsidRPr="00620837"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620837">
              <w:rPr>
                <w:rFonts w:ascii="Arial" w:hAnsi="Arial"/>
                <w:b/>
                <w:color w:val="F07E31"/>
                <w:sz w:val="18"/>
                <w:highlight w:val="yellow"/>
              </w:rPr>
              <w:t>Logička podloga za programski specifično žarišno područje</w:t>
            </w:r>
            <w:r w:rsidRPr="00620837">
              <w:rPr>
                <w:rStyle w:val="FootnoteReference"/>
                <w:highlight w:val="yellow"/>
              </w:rPr>
              <w:footnoteReference w:id="154"/>
            </w:r>
          </w:p>
          <w:p w:rsidR="00E95C99" w:rsidRPr="00620837" w:rsidRDefault="00E95C99" w:rsidP="001818F5">
            <w:pPr>
              <w:spacing w:before="120" w:after="0"/>
              <w:rPr>
                <w:rFonts w:cs="Arial"/>
                <w:color w:val="373737" w:themeColor="background1" w:themeShade="40"/>
                <w:szCs w:val="18"/>
                <w:highlight w:val="yellow"/>
              </w:rPr>
            </w:pPr>
            <w:r w:rsidRPr="00620837">
              <w:rPr>
                <w:color w:val="373737" w:themeColor="background1" w:themeShade="40"/>
                <w:highlight w:val="yellow"/>
              </w:rPr>
              <w:t>SWOT analiza je pokazala da, usprkos relevantnosti šumarske industrije za programsko područje i njegovo g</w:t>
            </w:r>
            <w:r w:rsidR="00B2133A" w:rsidRPr="00620837">
              <w:rPr>
                <w:color w:val="373737" w:themeColor="background1" w:themeShade="40"/>
                <w:highlight w:val="yellow"/>
              </w:rPr>
              <w:t xml:space="preserve">ospodarstvo, ovaj sektor još </w:t>
            </w:r>
            <w:r w:rsidRPr="00620837">
              <w:rPr>
                <w:color w:val="373737" w:themeColor="background1" w:themeShade="40"/>
                <w:highlight w:val="yellow"/>
              </w:rPr>
              <w:t xml:space="preserve">nije ostvario zadovoljavajuće gospodarske rezultate. Razlog za to uglavnom su poteškoće u pristupu tržištu, uzrokovane nedostatkom organizacije i visokim transakcijskim troškovima ulaska na tržište. Ocjenjivanje potreba </w:t>
            </w:r>
            <w:r w:rsidR="00B2133A" w:rsidRPr="00620837">
              <w:rPr>
                <w:color w:val="373737" w:themeColor="background1" w:themeShade="40"/>
                <w:highlight w:val="yellow"/>
              </w:rPr>
              <w:t>isto je tako potvrdilo</w:t>
            </w:r>
            <w:r w:rsidRPr="00620837">
              <w:rPr>
                <w:color w:val="373737" w:themeColor="background1" w:themeShade="40"/>
                <w:highlight w:val="yellow"/>
              </w:rPr>
              <w:t xml:space="preserve"> da rukovoditelji šumarskih poduzeća moraju unaprijediti svoje upravljačke vještine i uspostaviti bolju međusobnu suradnju kako bi smanjili troškove ulaska i sudjelovanja na tržištu.  Konačno, žarišno područje 2C (i mjere u </w:t>
            </w:r>
            <w:r w:rsidR="00B2133A" w:rsidRPr="00620837">
              <w:rPr>
                <w:color w:val="373737" w:themeColor="background1" w:themeShade="40"/>
                <w:highlight w:val="yellow"/>
              </w:rPr>
              <w:t xml:space="preserve">njegovu </w:t>
            </w:r>
            <w:r w:rsidRPr="00620837">
              <w:rPr>
                <w:color w:val="373737" w:themeColor="background1" w:themeShade="40"/>
                <w:highlight w:val="yellow"/>
              </w:rPr>
              <w:t xml:space="preserve">sklopu) savršeno se uklapa u ostale dijelove strategije koja snažno podupire sve relevantne industrije u programskom području. </w:t>
            </w:r>
          </w:p>
          <w:p w:rsidR="00E95C99" w:rsidRPr="00620837" w:rsidRDefault="00E95C99" w:rsidP="00386FB4">
            <w:pPr>
              <w:spacing w:after="0"/>
              <w:rPr>
                <w:rFonts w:cs="Arial"/>
                <w:i/>
                <w:color w:val="F7A833" w:themeColor="accent5"/>
                <w:szCs w:val="18"/>
                <w:highlight w:val="yellow"/>
              </w:rPr>
            </w:pPr>
            <w:r w:rsidRPr="00620837">
              <w:rPr>
                <w:i/>
                <w:color w:val="F7A833" w:themeColor="accent5"/>
                <w:highlight w:val="yellow"/>
              </w:rPr>
              <w:t>[Najviše 1000 znakova = približno ¼ stranice – obvezno]</w:t>
            </w:r>
          </w:p>
        </w:tc>
      </w:tr>
      <w:tr w:rsidR="00E95C99" w:rsidRPr="00620837"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620837">
              <w:rPr>
                <w:rFonts w:ascii="Arial" w:hAnsi="Arial"/>
                <w:b/>
                <w:color w:val="ED7D31"/>
                <w:sz w:val="18"/>
                <w:highlight w:val="yellow"/>
              </w:rPr>
              <w:t xml:space="preserve">Popis mjera koje pridonose programski specifičnom žarišnom području </w:t>
            </w:r>
          </w:p>
          <w:p w:rsidR="00E95C99" w:rsidRPr="00620837" w:rsidRDefault="00E95C99" w:rsidP="002F6E33">
            <w:pPr>
              <w:spacing w:after="0"/>
              <w:rPr>
                <w:rFonts w:cs="Arial"/>
                <w:b/>
                <w:szCs w:val="18"/>
                <w:highlight w:val="yellow"/>
              </w:rPr>
            </w:pPr>
          </w:p>
          <w:p w:rsidR="00E95C99" w:rsidRPr="00620837" w:rsidRDefault="00E95C99" w:rsidP="002F6E33">
            <w:pPr>
              <w:spacing w:after="0"/>
              <w:rPr>
                <w:rFonts w:cs="Arial"/>
                <w:b/>
                <w:color w:val="373737" w:themeColor="background1" w:themeShade="40"/>
                <w:szCs w:val="18"/>
                <w:highlight w:val="yellow"/>
              </w:rPr>
            </w:pPr>
            <w:r w:rsidRPr="00620837">
              <w:rPr>
                <w:b/>
                <w:color w:val="373737" w:themeColor="background1" w:themeShade="40"/>
                <w:highlight w:val="yellow"/>
              </w:rPr>
              <w:t xml:space="preserve">Programirane mjere/podmjere: </w:t>
            </w:r>
          </w:p>
          <w:p w:rsidR="00E95C99" w:rsidRPr="00620837"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 xml:space="preserve">M 2.1 potpora </w:t>
            </w:r>
            <w:r w:rsidR="00B2133A" w:rsidRPr="00620837">
              <w:rPr>
                <w:rFonts w:ascii="Arial" w:hAnsi="Arial"/>
                <w:color w:val="373737" w:themeColor="background1" w:themeShade="40"/>
                <w:sz w:val="18"/>
                <w:highlight w:val="yellow"/>
              </w:rPr>
              <w:t>za ostvarivanje koristi od</w:t>
            </w:r>
            <w:r w:rsidRPr="00620837">
              <w:rPr>
                <w:rFonts w:ascii="Arial" w:hAnsi="Arial"/>
                <w:color w:val="373737" w:themeColor="background1" w:themeShade="40"/>
                <w:sz w:val="18"/>
                <w:highlight w:val="yellow"/>
              </w:rPr>
              <w:t xml:space="preserve"> upotrebe savjetodavnih službi </w:t>
            </w:r>
          </w:p>
          <w:p w:rsidR="00E95C99" w:rsidRPr="00620837"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M 8.6 potpora za ulaganja u šumarske tehnologije</w:t>
            </w:r>
            <w:r w:rsidR="00B2133A" w:rsidRPr="00620837">
              <w:rPr>
                <w:rFonts w:ascii="Arial" w:hAnsi="Arial"/>
                <w:color w:val="373737" w:themeColor="background1" w:themeShade="40"/>
                <w:sz w:val="18"/>
                <w:highlight w:val="yellow"/>
              </w:rPr>
              <w:t xml:space="preserve"> i u preradu, mobiliziranje i stavljanje</w:t>
            </w:r>
            <w:r w:rsidRPr="00620837">
              <w:rPr>
                <w:rFonts w:ascii="Arial" w:hAnsi="Arial"/>
                <w:color w:val="373737" w:themeColor="background1" w:themeShade="40"/>
                <w:sz w:val="18"/>
                <w:highlight w:val="yellow"/>
              </w:rPr>
              <w:t xml:space="preserve"> šumarskih proizvoda na tržište </w:t>
            </w:r>
          </w:p>
          <w:p w:rsidR="00E95C99" w:rsidRPr="00620837"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M 16.3</w:t>
            </w:r>
            <w:r w:rsidR="00B2133A" w:rsidRPr="00620837">
              <w:rPr>
                <w:rFonts w:ascii="Arial" w:hAnsi="Arial"/>
                <w:color w:val="373737" w:themeColor="background1" w:themeShade="40"/>
                <w:sz w:val="18"/>
                <w:highlight w:val="yellow"/>
              </w:rPr>
              <w:t xml:space="preserve"> suradnja</w:t>
            </w:r>
            <w:r w:rsidR="00DC73A3" w:rsidRPr="00620837">
              <w:rPr>
                <w:rFonts w:ascii="Arial" w:hAnsi="Arial"/>
                <w:color w:val="373737" w:themeColor="background1" w:themeShade="40"/>
                <w:sz w:val="18"/>
                <w:highlight w:val="yellow"/>
              </w:rPr>
              <w:t xml:space="preserve"> među malim subjektima u </w:t>
            </w:r>
            <w:r w:rsidRPr="00620837">
              <w:rPr>
                <w:rFonts w:ascii="Arial" w:hAnsi="Arial"/>
                <w:color w:val="373737" w:themeColor="background1" w:themeShade="40"/>
                <w:sz w:val="18"/>
                <w:highlight w:val="yellow"/>
              </w:rPr>
              <w:t>uspostav</w:t>
            </w:r>
            <w:r w:rsidR="00DC73A3" w:rsidRPr="00620837">
              <w:rPr>
                <w:rFonts w:ascii="Arial" w:hAnsi="Arial"/>
                <w:color w:val="373737" w:themeColor="background1" w:themeShade="40"/>
                <w:sz w:val="18"/>
                <w:highlight w:val="yellow"/>
              </w:rPr>
              <w:t>i</w:t>
            </w:r>
            <w:r w:rsidRPr="00620837">
              <w:rPr>
                <w:rFonts w:ascii="Arial" w:hAnsi="Arial"/>
                <w:color w:val="373737" w:themeColor="background1" w:themeShade="40"/>
                <w:sz w:val="18"/>
                <w:highlight w:val="yellow"/>
              </w:rPr>
              <w:t xml:space="preserve"> zajedničkih radnih procesa i zajedničko</w:t>
            </w:r>
            <w:r w:rsidR="00DC73A3" w:rsidRPr="00620837">
              <w:rPr>
                <w:rFonts w:ascii="Arial" w:hAnsi="Arial"/>
                <w:color w:val="373737" w:themeColor="background1" w:themeShade="40"/>
                <w:sz w:val="18"/>
                <w:highlight w:val="yellow"/>
              </w:rPr>
              <w:t>m korištenju</w:t>
            </w:r>
            <w:r w:rsidRPr="00620837">
              <w:rPr>
                <w:rFonts w:ascii="Arial" w:hAnsi="Arial"/>
                <w:color w:val="373737" w:themeColor="background1" w:themeShade="40"/>
                <w:sz w:val="18"/>
                <w:highlight w:val="yellow"/>
              </w:rPr>
              <w:t xml:space="preserve"> objekata i resursa te razvoj</w:t>
            </w:r>
            <w:r w:rsidR="00DC73A3" w:rsidRPr="00620837">
              <w:rPr>
                <w:rFonts w:ascii="Arial" w:hAnsi="Arial"/>
                <w:color w:val="373737" w:themeColor="background1" w:themeShade="40"/>
                <w:sz w:val="18"/>
                <w:highlight w:val="yellow"/>
              </w:rPr>
              <w:t>u</w:t>
            </w:r>
            <w:r w:rsidRPr="00620837">
              <w:rPr>
                <w:rFonts w:ascii="Arial" w:hAnsi="Arial"/>
                <w:color w:val="373737" w:themeColor="background1" w:themeShade="40"/>
                <w:sz w:val="18"/>
                <w:highlight w:val="yellow"/>
              </w:rPr>
              <w:t xml:space="preserve"> i</w:t>
            </w:r>
            <w:r w:rsidR="00DC73A3" w:rsidRPr="00620837">
              <w:rPr>
                <w:rFonts w:ascii="Arial" w:hAnsi="Arial"/>
                <w:color w:val="373737" w:themeColor="background1" w:themeShade="40"/>
                <w:sz w:val="18"/>
                <w:highlight w:val="yellow"/>
              </w:rPr>
              <w:t xml:space="preserve"> stavljanju</w:t>
            </w:r>
            <w:r w:rsidRPr="00620837">
              <w:rPr>
                <w:rFonts w:ascii="Arial" w:hAnsi="Arial"/>
                <w:color w:val="373737" w:themeColor="background1" w:themeShade="40"/>
                <w:sz w:val="18"/>
                <w:highlight w:val="yellow"/>
              </w:rPr>
              <w:t xml:space="preserve"> na tržište turističkih usluga </w:t>
            </w:r>
          </w:p>
          <w:p w:rsidR="00E95C99" w:rsidRPr="00620837" w:rsidRDefault="00E95C99" w:rsidP="002F6E33">
            <w:pPr>
              <w:spacing w:after="0"/>
              <w:rPr>
                <w:rFonts w:cs="Arial"/>
                <w:b/>
                <w:color w:val="373737" w:themeColor="background1" w:themeShade="40"/>
                <w:szCs w:val="18"/>
                <w:highlight w:val="yellow"/>
              </w:rPr>
            </w:pPr>
            <w:r w:rsidRPr="00620837">
              <w:rPr>
                <w:b/>
                <w:color w:val="373737" w:themeColor="background1" w:themeShade="40"/>
                <w:highlight w:val="yellow"/>
              </w:rPr>
              <w:t>Mjere/podmjere programirane u sklopu drugih žarišnih područja (zajedničkih i programski specifičnih) koje pokazuju sekundarne doprinose programski specifičnom žarišnom području</w:t>
            </w:r>
            <w:r w:rsidRPr="00620837">
              <w:rPr>
                <w:rStyle w:val="FootnoteReference"/>
                <w:highlight w:val="yellow"/>
              </w:rPr>
              <w:footnoteReference w:id="155"/>
            </w:r>
            <w:r w:rsidRPr="00620837">
              <w:rPr>
                <w:b/>
                <w:color w:val="373737" w:themeColor="background1" w:themeShade="40"/>
                <w:highlight w:val="yellow"/>
              </w:rPr>
              <w:t xml:space="preserve">: </w:t>
            </w:r>
          </w:p>
          <w:p w:rsidR="00E95C99" w:rsidRPr="00620837"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 xml:space="preserve">M12.2 plaćanje naknade za šumske površine obuhvaćene mrežom Natura 2000 </w:t>
            </w:r>
          </w:p>
          <w:p w:rsidR="00E95C99" w:rsidRPr="00620837" w:rsidRDefault="00E95C99" w:rsidP="002F6E33">
            <w:pPr>
              <w:spacing w:after="0"/>
              <w:rPr>
                <w:rFonts w:cs="Arial"/>
                <w:szCs w:val="18"/>
                <w:highlight w:val="yellow"/>
              </w:rPr>
            </w:pPr>
          </w:p>
          <w:p w:rsidR="00E95C99" w:rsidRPr="00620837" w:rsidRDefault="00E95C99" w:rsidP="002F6E33">
            <w:pPr>
              <w:spacing w:after="0"/>
              <w:rPr>
                <w:rFonts w:cs="Arial"/>
                <w:i/>
                <w:color w:val="4BACC6"/>
                <w:szCs w:val="18"/>
              </w:rPr>
            </w:pPr>
            <w:r w:rsidRPr="00620837">
              <w:rPr>
                <w:i/>
                <w:color w:val="4BACC6"/>
                <w:highlight w:val="yellow"/>
              </w:rPr>
              <w:t xml:space="preserve"> </w:t>
            </w:r>
            <w:r w:rsidR="00386FB4" w:rsidRPr="00620837">
              <w:rPr>
                <w:i/>
                <w:color w:val="F7A833" w:themeColor="accent5"/>
                <w:highlight w:val="yellow"/>
              </w:rPr>
              <w:t>[Najviše 1</w:t>
            </w:r>
            <w:r w:rsidRPr="00620837">
              <w:rPr>
                <w:i/>
                <w:color w:val="F7A833" w:themeColor="accent5"/>
                <w:highlight w:val="yellow"/>
              </w:rPr>
              <w:t>000 znakova = približno ¼ stranice – obvezno]</w:t>
            </w:r>
          </w:p>
        </w:tc>
      </w:tr>
    </w:tbl>
    <w:p w:rsidR="004C0D64" w:rsidRPr="00620837" w:rsidRDefault="004C0D64">
      <w:r w:rsidRPr="00620837">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620837"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sidRPr="00620837">
              <w:rPr>
                <w:rFonts w:ascii="Arial" w:hAnsi="Arial"/>
                <w:b/>
                <w:color w:val="F07E31"/>
                <w:sz w:val="18"/>
                <w:highlight w:val="yellow"/>
              </w:rPr>
              <w:lastRenderedPageBreak/>
              <w:t>Poveznica između kriterija prosudbe i zajedničkih i/ili programski specifičnih pokazatelja rezultata</w:t>
            </w:r>
            <w:r w:rsidRPr="00620837">
              <w:rPr>
                <w:rStyle w:val="FootnoteReference"/>
                <w:highlight w:val="yellow"/>
              </w:rPr>
              <w:footnoteReference w:id="156"/>
            </w:r>
            <w:r w:rsidRPr="00620837">
              <w:rPr>
                <w:rStyle w:val="FootnoteReference"/>
                <w:sz w:val="18"/>
                <w:highlight w:val="yellow"/>
              </w:rPr>
              <w:t xml:space="preserve"> </w:t>
            </w:r>
            <w:r w:rsidRPr="00620837">
              <w:rPr>
                <w:rFonts w:ascii="Arial" w:hAnsi="Arial"/>
                <w:b/>
                <w:color w:val="F07E31"/>
                <w:sz w:val="18"/>
                <w:highlight w:val="yellow"/>
              </w:rPr>
              <w:t>korištenih za odgovor na programski specifično pitanje za evaluaciju</w:t>
            </w:r>
          </w:p>
          <w:p w:rsidR="00E95C99" w:rsidRPr="00620837" w:rsidRDefault="00E95C99" w:rsidP="002F6E33">
            <w:pPr>
              <w:spacing w:after="0"/>
              <w:rPr>
                <w:rFonts w:cs="Arial"/>
                <w:i/>
                <w:color w:val="4BACC6"/>
                <w:szCs w:val="18"/>
                <w:highlight w:val="yellow"/>
              </w:rPr>
            </w:pPr>
          </w:p>
          <w:p w:rsidR="00E95C99" w:rsidRPr="00620837" w:rsidRDefault="00E95C99" w:rsidP="002F6E33">
            <w:pPr>
              <w:spacing w:after="0"/>
              <w:rPr>
                <w:rFonts w:cs="Arial"/>
                <w:i/>
                <w:color w:val="4BACC6"/>
                <w:szCs w:val="18"/>
                <w:highlight w:val="yellow"/>
              </w:rPr>
            </w:pPr>
            <w:r w:rsidRPr="00620837">
              <w:rPr>
                <w:i/>
                <w:color w:val="F7A833" w:themeColor="accent5"/>
                <w:highlight w:val="yellow"/>
              </w:rPr>
              <w:t>[Obvezno]</w:t>
            </w:r>
          </w:p>
        </w:tc>
      </w:tr>
      <w:tr w:rsidR="00E95C99" w:rsidRPr="00620837"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Programski specifični kriteriji prosudbe</w:t>
            </w:r>
            <w:r w:rsidRPr="00620837">
              <w:rPr>
                <w:rStyle w:val="FootnoteReference"/>
                <w:highlight w:val="yellow"/>
              </w:rPr>
              <w:footnoteReference w:id="157"/>
            </w:r>
          </w:p>
          <w:p w:rsidR="00E95C99" w:rsidRPr="00620837" w:rsidRDefault="00E95C99" w:rsidP="00473407">
            <w:pPr>
              <w:pStyle w:val="ListParagraph"/>
              <w:tabs>
                <w:tab w:val="clear" w:pos="709"/>
              </w:tabs>
              <w:ind w:left="10" w:hanging="10"/>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sidRPr="00620837">
              <w:rPr>
                <w:rFonts w:ascii="Arial" w:hAnsi="Arial"/>
                <w:b/>
                <w:color w:val="373737" w:themeColor="background1" w:themeShade="40"/>
                <w:sz w:val="18"/>
                <w:highlight w:val="yellow"/>
              </w:rPr>
              <w:t>Zajednički pokazatelji rezultata</w:t>
            </w:r>
            <w:r w:rsidRPr="00620837">
              <w:rPr>
                <w:rStyle w:val="FootnoteReference"/>
                <w:highlight w:val="yellow"/>
              </w:rPr>
              <w:footnoteReference w:id="158"/>
            </w:r>
          </w:p>
          <w:p w:rsidR="00E95C99" w:rsidRPr="00620837" w:rsidRDefault="00E95C99" w:rsidP="00473407">
            <w:pPr>
              <w:pStyle w:val="ListParagraph"/>
              <w:tabs>
                <w:tab w:val="clear" w:pos="709"/>
              </w:tabs>
              <w:ind w:left="23" w:hanging="23"/>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Programski specifični pokazatelji rezultata</w:t>
            </w:r>
            <w:r w:rsidRPr="00620837">
              <w:rPr>
                <w:rStyle w:val="FootnoteReference"/>
                <w:highlight w:val="yellow"/>
              </w:rPr>
              <w:footnoteReference w:id="159"/>
            </w:r>
          </w:p>
          <w:p w:rsidR="00E95C99" w:rsidRPr="00620837" w:rsidRDefault="00E95C99" w:rsidP="00473407">
            <w:pPr>
              <w:pStyle w:val="ListParagraph"/>
              <w:tabs>
                <w:tab w:val="clear" w:pos="709"/>
              </w:tabs>
              <w:ind w:left="0" w:firstLine="0"/>
              <w:jc w:val="center"/>
              <w:rPr>
                <w:rFonts w:ascii="Arial" w:hAnsi="Arial" w:cs="Arial"/>
                <w:i/>
                <w:sz w:val="18"/>
                <w:szCs w:val="18"/>
                <w:highlight w:val="yellow"/>
              </w:rPr>
            </w:pPr>
            <w:r w:rsidRPr="00620837">
              <w:rPr>
                <w:rFonts w:ascii="Arial" w:hAnsi="Arial"/>
                <w:i/>
                <w:color w:val="F7A833" w:themeColor="accent5"/>
                <w:sz w:val="18"/>
                <w:highlight w:val="yellow"/>
              </w:rPr>
              <w:t>[Najviše 255 znakova]</w:t>
            </w:r>
          </w:p>
        </w:tc>
      </w:tr>
      <w:tr w:rsidR="00E95C99" w:rsidRPr="00620837"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473407">
            <w:pPr>
              <w:jc w:val="left"/>
              <w:rPr>
                <w:rFonts w:cs="Arial"/>
                <w:color w:val="373737" w:themeColor="background1" w:themeShade="40"/>
                <w:szCs w:val="18"/>
                <w:highlight w:val="yellow"/>
              </w:rPr>
            </w:pPr>
            <w:r w:rsidRPr="00620837">
              <w:rPr>
                <w:color w:val="373737" w:themeColor="background1" w:themeShade="40"/>
                <w:highlight w:val="yellow"/>
              </w:rPr>
              <w:t xml:space="preserve">Produktivnost rada u šumarskim poduzećima </w:t>
            </w:r>
            <w:r w:rsidR="00DC73A3" w:rsidRPr="00620837">
              <w:rPr>
                <w:color w:val="373737" w:themeColor="background1" w:themeShade="40"/>
                <w:highlight w:val="yellow"/>
              </w:rPr>
              <w:t>povećala se</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473407">
            <w:pPr>
              <w:jc w:val="left"/>
              <w:rPr>
                <w:rFonts w:cs="Arial"/>
                <w:color w:val="373737" w:themeColor="background1" w:themeShade="40"/>
                <w:szCs w:val="18"/>
                <w:highlight w:val="yellow"/>
              </w:rPr>
            </w:pPr>
            <w:r w:rsidRPr="00620837">
              <w:rPr>
                <w:color w:val="373737" w:themeColor="background1" w:themeShade="40"/>
                <w:highlight w:val="yellow"/>
              </w:rPr>
              <w:t>PSPR2C/1 – % šum</w:t>
            </w:r>
            <w:r w:rsidR="009F3B19" w:rsidRPr="00620837">
              <w:rPr>
                <w:color w:val="373737" w:themeColor="background1" w:themeShade="40"/>
                <w:highlight w:val="yellow"/>
              </w:rPr>
              <w:t>ar</w:t>
            </w:r>
            <w:r w:rsidRPr="00620837">
              <w:rPr>
                <w:color w:val="373737" w:themeColor="background1" w:themeShade="40"/>
                <w:highlight w:val="yellow"/>
              </w:rPr>
              <w:t xml:space="preserve">skih gospodarstava kojima je dodijeljena potpora programa ruralnog razvoja  za ulaganja u šumarske tehnologije </w:t>
            </w:r>
          </w:p>
        </w:tc>
      </w:tr>
      <w:tr w:rsidR="00E95C99" w:rsidRPr="00620837"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B529DB">
            <w:pPr>
              <w:jc w:val="left"/>
              <w:rPr>
                <w:rFonts w:cs="Arial"/>
                <w:color w:val="373737" w:themeColor="background1" w:themeShade="40"/>
                <w:szCs w:val="18"/>
                <w:highlight w:val="yellow"/>
              </w:rPr>
            </w:pPr>
            <w:r w:rsidRPr="00620837">
              <w:rPr>
                <w:color w:val="373737" w:themeColor="background1" w:themeShade="40"/>
                <w:highlight w:val="yellow"/>
              </w:rPr>
              <w:t>Sudjelovanje šumarskih</w:t>
            </w:r>
            <w:r w:rsidR="00DC73A3" w:rsidRPr="00620837">
              <w:rPr>
                <w:color w:val="373737" w:themeColor="background1" w:themeShade="40"/>
                <w:highlight w:val="yellow"/>
              </w:rPr>
              <w:t xml:space="preserve"> poduzeća na tržištu povećalo se</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473407">
            <w:pPr>
              <w:jc w:val="left"/>
              <w:rPr>
                <w:rFonts w:cs="Arial"/>
                <w:color w:val="373737" w:themeColor="background1" w:themeShade="40"/>
                <w:szCs w:val="18"/>
                <w:highlight w:val="yellow"/>
              </w:rPr>
            </w:pPr>
            <w:r w:rsidRPr="00620837">
              <w:rPr>
                <w:color w:val="373737" w:themeColor="background1" w:themeShade="40"/>
                <w:highlight w:val="yellow"/>
              </w:rPr>
              <w:t>PSRI2C/2 – Prodaja/ukupna proizvodnja</w:t>
            </w:r>
          </w:p>
        </w:tc>
      </w:tr>
      <w:tr w:rsidR="00E95C99" w:rsidRPr="00620837"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620837"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473407">
            <w:pPr>
              <w:jc w:val="left"/>
              <w:rPr>
                <w:rFonts w:cs="Arial"/>
                <w:color w:val="373737" w:themeColor="background1" w:themeShade="40"/>
                <w:szCs w:val="18"/>
                <w:highlight w:val="yellow"/>
              </w:rPr>
            </w:pPr>
            <w:r w:rsidRPr="00620837">
              <w:rPr>
                <w:color w:val="373737" w:themeColor="background1" w:themeShade="40"/>
                <w:highlight w:val="yellow"/>
              </w:rPr>
              <w:t xml:space="preserve">PSRI2C/3 – Produktivnost rada u šumarstvu (također ZSPE ZPK 15) </w:t>
            </w:r>
          </w:p>
        </w:tc>
      </w:tr>
      <w:tr w:rsidR="00E95C99" w:rsidRPr="00620837"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sidRPr="00620837">
              <w:rPr>
                <w:rFonts w:ascii="Arial" w:hAnsi="Arial"/>
                <w:b/>
                <w:color w:val="ED7D31"/>
                <w:sz w:val="18"/>
                <w:highlight w:val="yellow"/>
              </w:rPr>
              <w:t>Korištene metode</w:t>
            </w:r>
            <w:r w:rsidRPr="00620837">
              <w:rPr>
                <w:rStyle w:val="FootnoteReference"/>
                <w:highlight w:val="yellow"/>
              </w:rPr>
              <w:footnoteReference w:id="160"/>
            </w:r>
          </w:p>
          <w:p w:rsidR="00E95C99" w:rsidRPr="00620837" w:rsidRDefault="00E95C99" w:rsidP="002F6E33">
            <w:pPr>
              <w:spacing w:after="0"/>
              <w:rPr>
                <w:rFonts w:cs="Arial"/>
                <w:b/>
                <w:szCs w:val="18"/>
                <w:highlight w:val="yellow"/>
              </w:rPr>
            </w:pPr>
          </w:p>
          <w:p w:rsidR="00E95C99" w:rsidRPr="00620837" w:rsidRDefault="00E95C99" w:rsidP="00626F04">
            <w:pPr>
              <w:pStyle w:val="ListParagraph"/>
              <w:suppressAutoHyphens/>
              <w:autoSpaceDN w:val="0"/>
              <w:spacing w:after="0"/>
              <w:textAlignment w:val="baseline"/>
              <w:rPr>
                <w:rFonts w:ascii="Arial" w:hAnsi="Arial" w:cs="Arial"/>
                <w:b/>
                <w:sz w:val="18"/>
                <w:szCs w:val="18"/>
                <w:highlight w:val="yellow"/>
              </w:rPr>
            </w:pPr>
            <w:r w:rsidRPr="00620837">
              <w:rPr>
                <w:rFonts w:ascii="Arial" w:hAnsi="Arial" w:cs="Arial"/>
                <w:b/>
                <w:sz w:val="18"/>
                <w:szCs w:val="18"/>
                <w:highlight w:val="yellow"/>
              </w:rPr>
              <w:t>Kvantitativne metode</w:t>
            </w:r>
            <w:r w:rsidRPr="00620837">
              <w:rPr>
                <w:rStyle w:val="FootnoteReference"/>
                <w:highlight w:val="yellow"/>
              </w:rPr>
              <w:footnoteReference w:id="161"/>
            </w:r>
            <w:r w:rsidRPr="00620837">
              <w:rPr>
                <w:rFonts w:ascii="Arial" w:hAnsi="Arial"/>
                <w:b/>
                <w:sz w:val="18"/>
                <w:highlight w:val="yellow"/>
              </w:rPr>
              <w:t xml:space="preserve">: </w:t>
            </w:r>
          </w:p>
          <w:p w:rsidR="00E95C99" w:rsidRPr="00620837"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 xml:space="preserve">Razlozi za korištenje metode  </w:t>
            </w:r>
          </w:p>
          <w:p w:rsidR="00E95C99" w:rsidRPr="00620837"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Opis metoda za izračunavanje omjera, bruto ili neto (ako je primjenjivo) vrijednosti zajedničkih i programski specifičnih pokazatelja</w:t>
            </w:r>
            <w:r w:rsidRPr="00620837">
              <w:rPr>
                <w:rStyle w:val="FootnoteReference"/>
                <w:highlight w:val="yellow"/>
              </w:rPr>
              <w:footnoteReference w:id="162"/>
            </w:r>
          </w:p>
          <w:p w:rsidR="00E95C99" w:rsidRPr="00620837"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620837">
              <w:rPr>
                <w:color w:val="373737" w:themeColor="background1" w:themeShade="40"/>
                <w:highlight w:val="yellow"/>
              </w:rPr>
              <w:t>Izračun programski spe</w:t>
            </w:r>
            <w:r w:rsidR="00E94952" w:rsidRPr="00620837">
              <w:rPr>
                <w:color w:val="373737" w:themeColor="background1" w:themeShade="40"/>
                <w:highlight w:val="yellow"/>
              </w:rPr>
              <w:t xml:space="preserve">cifičnog pokazatelja rezultata </w:t>
            </w:r>
            <w:r w:rsidRPr="00620837">
              <w:rPr>
                <w:color w:val="373737" w:themeColor="background1" w:themeShade="40"/>
                <w:highlight w:val="yellow"/>
              </w:rPr>
              <w:t>PSRI</w:t>
            </w:r>
            <w:r w:rsidR="00E94952" w:rsidRPr="00620837">
              <w:rPr>
                <w:color w:val="373737" w:themeColor="background1" w:themeShade="40"/>
                <w:highlight w:val="yellow"/>
              </w:rPr>
              <w:t>2</w:t>
            </w:r>
            <w:r w:rsidRPr="00620837">
              <w:rPr>
                <w:color w:val="373737" w:themeColor="background1" w:themeShade="40"/>
                <w:highlight w:val="yellow"/>
              </w:rPr>
              <w:t>C/1 (%) i pokazatelja izlaznih sredstava (korišten za izračun PSRI2C/1</w:t>
            </w:r>
            <w:r w:rsidR="00E94952" w:rsidRPr="00620837">
              <w:rPr>
                <w:color w:val="373737" w:themeColor="background1" w:themeShade="40"/>
                <w:highlight w:val="yellow"/>
              </w:rPr>
              <w:t>)</w:t>
            </w:r>
            <w:r w:rsidRPr="00620837">
              <w:rPr>
                <w:color w:val="373737" w:themeColor="background1" w:themeShade="40"/>
                <w:highlight w:val="yellow"/>
              </w:rPr>
              <w:t xml:space="preserve"> temeljio se na podacima prikupljenim</w:t>
            </w:r>
            <w:r w:rsidR="00E94952" w:rsidRPr="00620837">
              <w:rPr>
                <w:color w:val="373737" w:themeColor="background1" w:themeShade="40"/>
                <w:highlight w:val="yellow"/>
              </w:rPr>
              <w:t>a</w:t>
            </w:r>
            <w:r w:rsidRPr="00620837">
              <w:rPr>
                <w:color w:val="373737" w:themeColor="background1" w:themeShade="40"/>
                <w:highlight w:val="yellow"/>
              </w:rPr>
              <w:t xml:space="preserve"> iz baze podataka operacija. Izračun bruto vrijednosti PSRI2C/2 i PSRI2C/3 temeljio se na podacima za evaluaciju prikupljenim</w:t>
            </w:r>
            <w:r w:rsidR="00E94952" w:rsidRPr="00620837">
              <w:rPr>
                <w:color w:val="373737" w:themeColor="background1" w:themeShade="40"/>
                <w:highlight w:val="yellow"/>
              </w:rPr>
              <w:t>a</w:t>
            </w:r>
            <w:r w:rsidRPr="00620837">
              <w:rPr>
                <w:color w:val="373737" w:themeColor="background1" w:themeShade="40"/>
                <w:highlight w:val="yellow"/>
              </w:rPr>
              <w:t xml:space="preserve"> iz baze podataka operacija samo o korisnicima i o rezultatima ankete. </w:t>
            </w:r>
          </w:p>
          <w:p w:rsidR="00E95C99" w:rsidRPr="00620837"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Vrijednost programski spec</w:t>
            </w:r>
            <w:r w:rsidR="009F3B19" w:rsidRPr="00620837">
              <w:rPr>
                <w:rFonts w:ascii="Arial" w:hAnsi="Arial"/>
                <w:color w:val="373737" w:themeColor="background1" w:themeShade="40"/>
                <w:sz w:val="18"/>
                <w:highlight w:val="yellow"/>
              </w:rPr>
              <w:t>ifičnog pokazatelja konteksta: b</w:t>
            </w:r>
            <w:r w:rsidRPr="00620837">
              <w:rPr>
                <w:rFonts w:ascii="Arial" w:hAnsi="Arial"/>
                <w:color w:val="373737" w:themeColor="background1" w:themeShade="40"/>
                <w:sz w:val="18"/>
                <w:highlight w:val="yellow"/>
              </w:rPr>
              <w:t>roj šum</w:t>
            </w:r>
            <w:r w:rsidR="009F3B19" w:rsidRPr="00620837">
              <w:rPr>
                <w:rFonts w:ascii="Arial" w:hAnsi="Arial"/>
                <w:color w:val="373737" w:themeColor="background1" w:themeShade="40"/>
                <w:sz w:val="18"/>
                <w:highlight w:val="yellow"/>
              </w:rPr>
              <w:t>ar</w:t>
            </w:r>
            <w:r w:rsidRPr="00620837">
              <w:rPr>
                <w:rFonts w:ascii="Arial" w:hAnsi="Arial"/>
                <w:color w:val="373737" w:themeColor="background1" w:themeShade="40"/>
                <w:sz w:val="18"/>
                <w:highlight w:val="yellow"/>
              </w:rPr>
              <w:t>skih gospodarstava dobiven je iz nacionalne statistike.</w:t>
            </w:r>
          </w:p>
          <w:p w:rsidR="00E95C99" w:rsidRPr="00620837"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620837">
              <w:rPr>
                <w:color w:val="373737" w:themeColor="background1" w:themeShade="40"/>
                <w:highlight w:val="yellow"/>
              </w:rPr>
              <w:t>Za PSRI2C/2 i PSRI2C</w:t>
            </w:r>
            <w:r w:rsidR="00E94952" w:rsidRPr="00620837">
              <w:rPr>
                <w:color w:val="373737" w:themeColor="background1" w:themeShade="40"/>
                <w:highlight w:val="yellow"/>
              </w:rPr>
              <w:t>/3 ocjenjivanje je provedeno u dvije</w:t>
            </w:r>
            <w:r w:rsidRPr="00620837">
              <w:rPr>
                <w:color w:val="373737" w:themeColor="background1" w:themeShade="40"/>
                <w:highlight w:val="yellow"/>
              </w:rPr>
              <w:t xml:space="preserve"> faze:</w:t>
            </w:r>
          </w:p>
          <w:p w:rsidR="00E95C99" w:rsidRPr="00620837"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620837">
              <w:rPr>
                <w:color w:val="373737" w:themeColor="background1" w:themeShade="40"/>
                <w:highlight w:val="yellow"/>
              </w:rPr>
              <w:t xml:space="preserve">1. faza: Procjena primarnih doprinosa operacija mjera programa ruralnog razvoja  koje se izravno mogu pripisati žarišnom području 2C (mjere: M2.1, M8.6 i M16.3) </w:t>
            </w:r>
          </w:p>
          <w:p w:rsidR="00E95C99" w:rsidRPr="00620837"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sidRPr="00620837">
              <w:rPr>
                <w:color w:val="373737" w:themeColor="background1" w:themeShade="40"/>
                <w:highlight w:val="yellow"/>
              </w:rPr>
              <w:t>2. faza: Procjena sekundarnih doprinosa onih operacija m</w:t>
            </w:r>
            <w:r w:rsidR="009F3B19" w:rsidRPr="00620837">
              <w:rPr>
                <w:color w:val="373737" w:themeColor="background1" w:themeShade="40"/>
                <w:highlight w:val="yellow"/>
              </w:rPr>
              <w:t xml:space="preserve">jera programa ruralnog razvoja </w:t>
            </w:r>
            <w:r w:rsidRPr="00620837">
              <w:rPr>
                <w:color w:val="373737" w:themeColor="background1" w:themeShade="40"/>
                <w:highlight w:val="yellow"/>
              </w:rPr>
              <w:t>čiji je glavni cilj povezan s drugim žarišnim područjem (npr. bioraznolikost M12.2), ali za koje se također očekuje da će utjecati na konkurentnost i gospodarske rezultate šum</w:t>
            </w:r>
            <w:r w:rsidR="009F3B19" w:rsidRPr="00620837">
              <w:rPr>
                <w:color w:val="373737" w:themeColor="background1" w:themeShade="40"/>
                <w:highlight w:val="yellow"/>
              </w:rPr>
              <w:t>ar</w:t>
            </w:r>
            <w:r w:rsidRPr="00620837">
              <w:rPr>
                <w:color w:val="373737" w:themeColor="background1" w:themeShade="40"/>
                <w:highlight w:val="yellow"/>
              </w:rPr>
              <w:t xml:space="preserve">skih gospodarstava, a time i na produktivnost rada na poljoprivrednim gospodarstvima. </w:t>
            </w:r>
          </w:p>
          <w:p w:rsidR="00E95C99" w:rsidRPr="00620837"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Izazovi u primjeni opisanih metoda i rješenja</w:t>
            </w:r>
          </w:p>
          <w:p w:rsidR="00E95C99" w:rsidRPr="00620837"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sidRPr="00620837">
              <w:rPr>
                <w:color w:val="373737" w:themeColor="background1" w:themeShade="40"/>
                <w:highlight w:val="yellow"/>
              </w:rPr>
              <w:t>Za sve mjere koje se izravno mogu pripisati žarišnom području 2C očekuje se da će,</w:t>
            </w:r>
            <w:r w:rsidR="00E94952" w:rsidRPr="00620837">
              <w:rPr>
                <w:color w:val="373737" w:themeColor="background1" w:themeShade="40"/>
                <w:highlight w:val="yellow"/>
              </w:rPr>
              <w:t xml:space="preserve"> </w:t>
            </w:r>
            <w:r w:rsidRPr="00620837">
              <w:rPr>
                <w:color w:val="373737" w:themeColor="background1" w:themeShade="40"/>
                <w:highlight w:val="yellow"/>
              </w:rPr>
              <w:t>među ostal</w:t>
            </w:r>
            <w:r w:rsidR="00E94952" w:rsidRPr="00620837">
              <w:rPr>
                <w:color w:val="373737" w:themeColor="background1" w:themeShade="40"/>
                <w:highlight w:val="yellow"/>
              </w:rPr>
              <w:t>im</w:t>
            </w:r>
            <w:r w:rsidRPr="00620837">
              <w:rPr>
                <w:color w:val="373737" w:themeColor="background1" w:themeShade="40"/>
                <w:highlight w:val="yellow"/>
              </w:rPr>
              <w:t xml:space="preserve">, utjecati na produktivnost rada gospodarstava (pokazatelj PSRI2C/3) korisnika programa. Procjena </w:t>
            </w:r>
            <w:r w:rsidR="00E94952" w:rsidRPr="00620837">
              <w:rPr>
                <w:color w:val="373737" w:themeColor="background1" w:themeShade="40"/>
                <w:highlight w:val="yellow"/>
              </w:rPr>
              <w:t xml:space="preserve">prethodno </w:t>
            </w:r>
            <w:r w:rsidRPr="00620837">
              <w:rPr>
                <w:color w:val="373737" w:themeColor="background1" w:themeShade="40"/>
                <w:highlight w:val="yellow"/>
              </w:rPr>
              <w:t>navedenih doprinosa zahtijevala je dodatne podatke, npr. o lokacijama gospodarstava kojima</w:t>
            </w:r>
            <w:r w:rsidR="00E94952" w:rsidRPr="00620837">
              <w:rPr>
                <w:color w:val="373737" w:themeColor="background1" w:themeShade="40"/>
                <w:highlight w:val="yellow"/>
              </w:rPr>
              <w:t xml:space="preserve"> je dodijeljena potpora, i onih</w:t>
            </w:r>
            <w:r w:rsidRPr="00620837">
              <w:rPr>
                <w:color w:val="373737" w:themeColor="background1" w:themeShade="40"/>
                <w:highlight w:val="yellow"/>
              </w:rPr>
              <w:t xml:space="preserve"> kojima nije. Za GIP 2017. pokazatelji PSRI2C/2 i PSRI2C/3 izračunati</w:t>
            </w:r>
            <w:r w:rsidR="00E94952" w:rsidRPr="00620837">
              <w:rPr>
                <w:color w:val="373737" w:themeColor="background1" w:themeShade="40"/>
                <w:highlight w:val="yellow"/>
              </w:rPr>
              <w:t xml:space="preserve"> su</w:t>
            </w:r>
            <w:r w:rsidRPr="00620837">
              <w:rPr>
                <w:color w:val="373737" w:themeColor="background1" w:themeShade="40"/>
                <w:highlight w:val="yellow"/>
              </w:rPr>
              <w:t xml:space="preserve"> samo u bruto </w:t>
            </w:r>
            <w:r w:rsidRPr="00620837">
              <w:rPr>
                <w:color w:val="373737" w:themeColor="background1" w:themeShade="40"/>
                <w:highlight w:val="yellow"/>
              </w:rPr>
              <w:lastRenderedPageBreak/>
              <w:t xml:space="preserve">vrijednostima. Zbog nedostatka dostupnih statističkih podataka za 2016. u razmatranje su mogli biti uzeti samo korisnici programa ruralnog razvoja.  </w:t>
            </w:r>
          </w:p>
          <w:p w:rsidR="00E95C99" w:rsidRPr="00620837"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620837"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620837"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620837"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sidRPr="00620837">
              <w:rPr>
                <w:rFonts w:ascii="Arial" w:hAnsi="Arial"/>
                <w:b/>
                <w:color w:val="373737" w:themeColor="background1" w:themeShade="40"/>
                <w:sz w:val="18"/>
                <w:highlight w:val="yellow"/>
              </w:rPr>
              <w:t xml:space="preserve">Kvalitativne metode:  </w:t>
            </w:r>
          </w:p>
          <w:p w:rsidR="00E95C99" w:rsidRPr="00620837"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Razlozi za korištenje metode</w:t>
            </w:r>
            <w:r w:rsidRPr="00620837">
              <w:rPr>
                <w:rStyle w:val="FootnoteReference"/>
                <w:highlight w:val="yellow"/>
              </w:rPr>
              <w:footnoteReference w:id="163"/>
            </w:r>
          </w:p>
          <w:p w:rsidR="00E95C99" w:rsidRPr="00620837"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Opis korištenih metoda</w:t>
            </w:r>
            <w:r w:rsidRPr="00620837">
              <w:rPr>
                <w:rStyle w:val="FootnoteReference"/>
                <w:highlight w:val="yellow"/>
              </w:rPr>
              <w:footnoteReference w:id="164"/>
            </w:r>
          </w:p>
          <w:p w:rsidR="00E95C99" w:rsidRPr="00620837"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Izazovi u primjeni opisanih metoda i rješenja</w:t>
            </w:r>
          </w:p>
          <w:p w:rsidR="00E95C99" w:rsidRPr="00620837" w:rsidRDefault="00E95C99" w:rsidP="002F6E33">
            <w:pPr>
              <w:spacing w:after="0"/>
              <w:rPr>
                <w:rFonts w:cs="Arial"/>
                <w:color w:val="373737" w:themeColor="background1" w:themeShade="40"/>
                <w:szCs w:val="18"/>
                <w:highlight w:val="yellow"/>
              </w:rPr>
            </w:pPr>
            <w:r w:rsidRPr="00620837">
              <w:rPr>
                <w:color w:val="373737" w:themeColor="background1" w:themeShade="40"/>
                <w:highlight w:val="yellow"/>
              </w:rPr>
              <w:t xml:space="preserve">Nije primjenjivo </w:t>
            </w:r>
          </w:p>
          <w:p w:rsidR="00E95C99" w:rsidRPr="00620837" w:rsidRDefault="009F3B19" w:rsidP="002F6E33">
            <w:pPr>
              <w:spacing w:after="0"/>
              <w:rPr>
                <w:rFonts w:cs="Arial"/>
                <w:szCs w:val="18"/>
                <w:highlight w:val="yellow"/>
              </w:rPr>
            </w:pPr>
            <w:r w:rsidRPr="00620837">
              <w:rPr>
                <w:i/>
                <w:color w:val="F7A833" w:themeColor="accent5"/>
                <w:highlight w:val="yellow"/>
              </w:rPr>
              <w:t>[Najviše 7</w:t>
            </w:r>
            <w:r w:rsidR="00E95C99" w:rsidRPr="00620837">
              <w:rPr>
                <w:i/>
                <w:color w:val="F7A833" w:themeColor="accent5"/>
                <w:highlight w:val="yellow"/>
              </w:rPr>
              <w:t>000 znakova = približno 2 stranice – obvezno]</w:t>
            </w:r>
          </w:p>
        </w:tc>
      </w:tr>
      <w:tr w:rsidR="00E95C99" w:rsidRPr="00620837"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sidRPr="00620837">
              <w:rPr>
                <w:rFonts w:ascii="Arial" w:hAnsi="Arial"/>
                <w:b/>
                <w:color w:val="F07E31"/>
                <w:sz w:val="18"/>
                <w:highlight w:val="yellow"/>
              </w:rPr>
              <w:lastRenderedPageBreak/>
              <w:t>Kvantitativne vrijednosti pokazatelja</w:t>
            </w:r>
            <w:r w:rsidRPr="00620837">
              <w:rPr>
                <w:rStyle w:val="FootnoteReference"/>
                <w:highlight w:val="yellow"/>
              </w:rPr>
              <w:footnoteReference w:id="165"/>
            </w:r>
            <w:r w:rsidRPr="00620837">
              <w:rPr>
                <w:rFonts w:ascii="Arial" w:hAnsi="Arial"/>
                <w:b/>
                <w:color w:val="F07E31"/>
                <w:sz w:val="18"/>
                <w:highlight w:val="yellow"/>
              </w:rPr>
              <w:t xml:space="preserve"> i izvori podataka </w:t>
            </w:r>
          </w:p>
          <w:p w:rsidR="00E95C99" w:rsidRPr="00620837" w:rsidRDefault="00E95C99" w:rsidP="002F6E33">
            <w:pPr>
              <w:spacing w:after="0"/>
              <w:rPr>
                <w:rFonts w:cs="Arial"/>
                <w:b/>
                <w:szCs w:val="18"/>
                <w:highlight w:val="yellow"/>
              </w:rPr>
            </w:pPr>
          </w:p>
          <w:p w:rsidR="00E95C99" w:rsidRPr="00620837" w:rsidRDefault="00E95C99" w:rsidP="002F6E33">
            <w:pPr>
              <w:spacing w:after="0"/>
              <w:rPr>
                <w:rFonts w:cs="Arial"/>
                <w:i/>
                <w:color w:val="F7A833" w:themeColor="accent5"/>
                <w:szCs w:val="18"/>
                <w:highlight w:val="yellow"/>
              </w:rPr>
            </w:pPr>
            <w:r w:rsidRPr="00620837">
              <w:rPr>
                <w:i/>
                <w:color w:val="F7A833" w:themeColor="accent5"/>
                <w:highlight w:val="yellow"/>
              </w:rPr>
              <w:t>[Obvezno]</w:t>
            </w:r>
          </w:p>
          <w:p w:rsidR="00E95C99" w:rsidRPr="00620837" w:rsidRDefault="00E95C99" w:rsidP="002F6E33">
            <w:pPr>
              <w:spacing w:after="0"/>
              <w:rPr>
                <w:rFonts w:cs="Arial"/>
                <w:b/>
                <w:szCs w:val="18"/>
                <w:highlight w:val="yellow"/>
              </w:rPr>
            </w:pPr>
          </w:p>
        </w:tc>
      </w:tr>
      <w:tr w:rsidR="00E95C99" w:rsidRPr="00620837"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473407">
            <w:pPr>
              <w:jc w:val="left"/>
              <w:rPr>
                <w:rFonts w:cs="Arial"/>
                <w:b/>
                <w:color w:val="373737" w:themeColor="background1" w:themeShade="40"/>
                <w:szCs w:val="18"/>
                <w:highlight w:val="yellow"/>
              </w:rPr>
            </w:pPr>
            <w:r w:rsidRPr="00620837">
              <w:rPr>
                <w:b/>
                <w:color w:val="373737" w:themeColor="background1" w:themeShade="40"/>
                <w:highlight w:val="yellow"/>
              </w:rPr>
              <w:t xml:space="preserve">Pokazatelj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473407">
            <w:pPr>
              <w:spacing w:after="0"/>
              <w:jc w:val="left"/>
              <w:rPr>
                <w:rFonts w:cs="Arial"/>
                <w:b/>
                <w:szCs w:val="18"/>
                <w:highlight w:val="yellow"/>
              </w:rPr>
            </w:pPr>
            <w:r w:rsidRPr="00620837">
              <w:rPr>
                <w:b/>
                <w:color w:val="373737" w:themeColor="background1" w:themeShade="40"/>
                <w:highlight w:val="yellow"/>
              </w:rPr>
              <w:t>Apsolutna vrijednost</w:t>
            </w:r>
            <w:r w:rsidRPr="00620837">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473407">
            <w:pPr>
              <w:spacing w:after="0"/>
              <w:jc w:val="left"/>
              <w:rPr>
                <w:rFonts w:cs="Arial"/>
                <w:b/>
                <w:szCs w:val="18"/>
                <w:highlight w:val="yellow"/>
              </w:rPr>
            </w:pPr>
            <w:r w:rsidRPr="00620837">
              <w:rPr>
                <w:b/>
                <w:color w:val="373737" w:themeColor="background1" w:themeShade="40"/>
                <w:highlight w:val="yellow"/>
              </w:rPr>
              <w:t>Omjer vrijednosti</w:t>
            </w:r>
            <w:r w:rsidRPr="00620837">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473407">
            <w:pPr>
              <w:spacing w:after="0"/>
              <w:jc w:val="left"/>
              <w:rPr>
                <w:rFonts w:cs="Arial"/>
                <w:b/>
                <w:szCs w:val="18"/>
                <w:highlight w:val="yellow"/>
              </w:rPr>
            </w:pPr>
            <w:r w:rsidRPr="00620837">
              <w:rPr>
                <w:b/>
                <w:color w:val="373737" w:themeColor="background1" w:themeShade="40"/>
                <w:highlight w:val="yellow"/>
              </w:rPr>
              <w:t>Izračunata bruto vrijednost</w:t>
            </w:r>
            <w:r w:rsidRPr="00620837">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473407">
            <w:pPr>
              <w:spacing w:after="0"/>
              <w:jc w:val="left"/>
              <w:rPr>
                <w:rFonts w:cs="Arial"/>
                <w:b/>
                <w:szCs w:val="18"/>
                <w:highlight w:val="yellow"/>
              </w:rPr>
            </w:pPr>
            <w:r w:rsidRPr="00620837">
              <w:rPr>
                <w:b/>
                <w:color w:val="373737" w:themeColor="background1" w:themeShade="40"/>
                <w:highlight w:val="yellow"/>
              </w:rPr>
              <w:t>Izračunata neto vrijednost</w:t>
            </w:r>
            <w:r w:rsidRPr="00620837">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E94952" w:rsidP="00473407">
            <w:pPr>
              <w:jc w:val="left"/>
              <w:rPr>
                <w:rFonts w:cs="Arial"/>
                <w:b/>
                <w:szCs w:val="18"/>
                <w:highlight w:val="yellow"/>
              </w:rPr>
            </w:pPr>
            <w:r w:rsidRPr="00620837">
              <w:rPr>
                <w:b/>
                <w:color w:val="373737" w:themeColor="background1" w:themeShade="40"/>
                <w:highlight w:val="yellow"/>
              </w:rPr>
              <w:t>Izv</w:t>
            </w:r>
            <w:r w:rsidR="00E95C99" w:rsidRPr="00620837">
              <w:rPr>
                <w:b/>
                <w:color w:val="373737" w:themeColor="background1" w:themeShade="40"/>
                <w:highlight w:val="yellow"/>
              </w:rPr>
              <w:t>ori podataka i informacija</w:t>
            </w:r>
            <w:r w:rsidR="00E95C99" w:rsidRPr="00620837">
              <w:rPr>
                <w:rStyle w:val="FootnoteReference"/>
                <w:highlight w:val="yellow"/>
              </w:rPr>
              <w:footnoteReference w:id="170"/>
            </w:r>
          </w:p>
        </w:tc>
      </w:tr>
      <w:tr w:rsidR="00E95C99" w:rsidRPr="00620837"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C92B86">
            <w:pPr>
              <w:ind w:right="32"/>
              <w:jc w:val="left"/>
              <w:rPr>
                <w:rFonts w:cs="Arial"/>
                <w:b/>
                <w:szCs w:val="18"/>
                <w:highlight w:val="yellow"/>
              </w:rPr>
            </w:pPr>
            <w:r w:rsidRPr="00620837">
              <w:rPr>
                <w:b/>
                <w:color w:val="373737" w:themeColor="background1" w:themeShade="40"/>
                <w:highlight w:val="yellow"/>
              </w:rPr>
              <w:t>Zajednički pokazatelji ostvarenja</w:t>
            </w:r>
            <w:r w:rsidRPr="00620837">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620837">
              <w:rPr>
                <w:rFonts w:ascii="Arial" w:hAnsi="Arial"/>
                <w:b w:val="0"/>
                <w:color w:val="6F6F6F" w:themeColor="text1"/>
                <w:sz w:val="18"/>
                <w:highlight w:val="yellow"/>
              </w:rPr>
              <w:t>O3 – Broj operacija  za koje je dodijeljena potpora (ZSPE)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620837" w:rsidRDefault="009F3B19" w:rsidP="002F6E33">
            <w:pPr>
              <w:jc w:val="center"/>
              <w:rPr>
                <w:rFonts w:cs="Arial"/>
                <w:color w:val="373737" w:themeColor="background1" w:themeShade="40"/>
                <w:szCs w:val="18"/>
                <w:highlight w:val="yellow"/>
              </w:rPr>
            </w:pPr>
            <w:r w:rsidRPr="00620837">
              <w:rPr>
                <w:color w:val="373737" w:themeColor="background1" w:themeShade="40"/>
                <w:highlight w:val="yellow"/>
              </w:rPr>
              <w:t>3</w:t>
            </w:r>
            <w:r w:rsidR="00E95C99" w:rsidRPr="00620837">
              <w:rPr>
                <w:color w:val="373737" w:themeColor="background1" w:themeShade="40"/>
                <w:highlight w:val="yellow"/>
              </w:rPr>
              <w:t>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620837" w:rsidRDefault="00E95C99" w:rsidP="002F6E33">
            <w:pPr>
              <w:pStyle w:val="ListParagraph"/>
              <w:spacing w:after="0"/>
              <w:ind w:left="2160"/>
              <w:rPr>
                <w:rFonts w:ascii="Arial" w:hAnsi="Arial" w:cs="Arial"/>
                <w:b/>
                <w:color w:val="ED7D31"/>
                <w:sz w:val="18"/>
                <w:szCs w:val="18"/>
                <w:highlight w:val="yellow"/>
              </w:rPr>
            </w:pPr>
          </w:p>
        </w:tc>
      </w:tr>
      <w:tr w:rsidR="00E95C99" w:rsidRPr="00620837"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sidRPr="00620837">
              <w:rPr>
                <w:rFonts w:ascii="Arial" w:hAnsi="Arial"/>
                <w:b w:val="0"/>
                <w:color w:val="6F6F6F" w:themeColor="text1"/>
                <w:sz w:val="18"/>
                <w:highlight w:val="yellow"/>
              </w:rPr>
              <w:t>O4 – broj poljoprivrednih gospodarstava / korisnika kojima je dodijeljena potpora (ZSPE)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620837" w:rsidRDefault="009F3B19" w:rsidP="002F6E33">
            <w:pPr>
              <w:tabs>
                <w:tab w:val="left" w:pos="628"/>
              </w:tabs>
              <w:jc w:val="center"/>
              <w:rPr>
                <w:rFonts w:cs="Arial"/>
                <w:color w:val="373737" w:themeColor="background1" w:themeShade="40"/>
                <w:szCs w:val="18"/>
                <w:highlight w:val="yellow"/>
              </w:rPr>
            </w:pPr>
            <w:r w:rsidRPr="00620837">
              <w:rPr>
                <w:color w:val="373737" w:themeColor="background1" w:themeShade="40"/>
                <w:highlight w:val="yellow"/>
              </w:rPr>
              <w:t>2</w:t>
            </w:r>
            <w:r w:rsidR="00E95C99" w:rsidRPr="00620837">
              <w:rPr>
                <w:color w:val="373737" w:themeColor="background1" w:themeShade="40"/>
                <w:highlight w:val="yellow"/>
              </w:rPr>
              <w:t>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620837" w:rsidRDefault="00E95C99" w:rsidP="002F6E33">
            <w:pPr>
              <w:pStyle w:val="ListParagraph"/>
              <w:spacing w:after="0"/>
              <w:ind w:left="2160"/>
              <w:rPr>
                <w:rFonts w:ascii="Arial" w:hAnsi="Arial" w:cs="Arial"/>
                <w:b/>
                <w:color w:val="ED7D31"/>
                <w:sz w:val="18"/>
                <w:szCs w:val="18"/>
                <w:highlight w:val="yellow"/>
              </w:rPr>
            </w:pPr>
          </w:p>
        </w:tc>
      </w:tr>
      <w:tr w:rsidR="00E95C99" w:rsidRPr="00620837"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C92B86">
            <w:pPr>
              <w:jc w:val="left"/>
              <w:rPr>
                <w:rFonts w:cs="Arial"/>
                <w:b/>
                <w:szCs w:val="18"/>
                <w:highlight w:val="yellow"/>
              </w:rPr>
            </w:pPr>
            <w:r w:rsidRPr="00620837">
              <w:rPr>
                <w:b/>
                <w:color w:val="373737" w:themeColor="background1" w:themeShade="40"/>
                <w:highlight w:val="yellow"/>
              </w:rPr>
              <w:lastRenderedPageBreak/>
              <w:t xml:space="preserve">Programski specifični pokazatelji izlaznih sredstava </w:t>
            </w:r>
            <w:r w:rsidRPr="00620837">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620837"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620837" w:rsidRDefault="00E95C99" w:rsidP="002F6E33">
            <w:pPr>
              <w:pStyle w:val="ListParagraph"/>
              <w:spacing w:after="0"/>
              <w:ind w:left="2160"/>
              <w:rPr>
                <w:rFonts w:ascii="Arial" w:hAnsi="Arial" w:cs="Arial"/>
                <w:b/>
                <w:color w:val="ED7D31"/>
                <w:sz w:val="18"/>
                <w:szCs w:val="18"/>
                <w:highlight w:val="yellow"/>
              </w:rPr>
            </w:pPr>
          </w:p>
        </w:tc>
      </w:tr>
      <w:tr w:rsidR="00E95C99" w:rsidRPr="00620837"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r w:rsidRPr="00620837">
              <w:rPr>
                <w:b/>
                <w:color w:val="373737" w:themeColor="background1" w:themeShade="40"/>
                <w:highlight w:val="yellow"/>
              </w:rPr>
              <w:t>Zajednički pokazatelji</w:t>
            </w:r>
            <w:r w:rsidRPr="00620837">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E95C99" w:rsidP="002F6E33">
            <w:pPr>
              <w:pStyle w:val="ListParagraph"/>
              <w:spacing w:after="0"/>
              <w:ind w:left="0"/>
              <w:jc w:val="center"/>
              <w:rPr>
                <w:rFonts w:ascii="Arial" w:hAnsi="Arial" w:cs="Arial"/>
                <w:color w:val="ED7D31"/>
                <w:sz w:val="18"/>
                <w:szCs w:val="18"/>
                <w:highlight w:val="yellow"/>
              </w:rPr>
            </w:pPr>
          </w:p>
        </w:tc>
      </w:tr>
      <w:tr w:rsidR="00E95C99" w:rsidRPr="00620837"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r w:rsidRPr="00620837">
              <w:rPr>
                <w:b/>
                <w:color w:val="373737" w:themeColor="background1" w:themeShade="40"/>
                <w:highlight w:val="yellow"/>
              </w:rPr>
              <w:t>Programski specifični pokazatelji</w:t>
            </w:r>
            <w:r w:rsidRPr="00620837">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sidRPr="00620837">
              <w:rPr>
                <w:rFonts w:ascii="Arial" w:hAnsi="Arial"/>
                <w:b w:val="0"/>
                <w:caps/>
                <w:color w:val="373737" w:themeColor="background1" w:themeShade="40"/>
                <w:sz w:val="18"/>
                <w:highlight w:val="yellow"/>
              </w:rPr>
              <w:t xml:space="preserve">Programski specifični pokazatelji rezultata PSRI2C/1 – % </w:t>
            </w:r>
            <w:r w:rsidRPr="00620837">
              <w:rPr>
                <w:rFonts w:ascii="Arial" w:hAnsi="Arial"/>
                <w:b w:val="0"/>
                <w:color w:val="373737" w:themeColor="background1" w:themeShade="40"/>
                <w:sz w:val="18"/>
                <w:highlight w:val="yellow"/>
              </w:rPr>
              <w:t xml:space="preserve">šumarskih poduzeća s potporom programa ruralnog razvoja  za ulaganja u šumarske tehnologije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spacing w:after="0"/>
              <w:jc w:val="center"/>
              <w:rPr>
                <w:rFonts w:cs="Arial"/>
                <w:color w:val="373737" w:themeColor="background1" w:themeShade="40"/>
                <w:szCs w:val="18"/>
                <w:highlight w:val="yellow"/>
              </w:rPr>
            </w:pPr>
            <w:r w:rsidRPr="00620837">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sidRPr="00620837">
              <w:rPr>
                <w:rFonts w:ascii="Arial" w:hAnsi="Arial"/>
                <w:color w:val="373737" w:themeColor="background1" w:themeShade="40"/>
                <w:sz w:val="18"/>
                <w:highlight w:val="yellow"/>
              </w:rPr>
              <w:t>Baza podataka o operacijama</w:t>
            </w:r>
          </w:p>
        </w:tc>
      </w:tr>
      <w:tr w:rsidR="00E95C99" w:rsidRPr="00620837"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sidRPr="00620837">
              <w:rPr>
                <w:rFonts w:ascii="Arial" w:hAnsi="Arial"/>
                <w:b w:val="0"/>
                <w:color w:val="373737" w:themeColor="background1" w:themeShade="40"/>
                <w:sz w:val="18"/>
                <w:highlight w:val="yellow"/>
              </w:rPr>
              <w:t>PSRI2C/2 – Prodaja/ukupna proizvodnja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290 000 EUR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Baza podataka o operacijama</w:t>
            </w:r>
          </w:p>
          <w:p w:rsidR="00E95C99" w:rsidRPr="00620837"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sidRPr="00620837">
              <w:rPr>
                <w:rFonts w:ascii="Arial" w:hAnsi="Arial"/>
                <w:color w:val="373737" w:themeColor="background1" w:themeShade="40"/>
                <w:sz w:val="18"/>
                <w:highlight w:val="yellow"/>
              </w:rPr>
              <w:t>Anketa</w:t>
            </w:r>
          </w:p>
        </w:tc>
      </w:tr>
      <w:tr w:rsidR="00E95C99" w:rsidRPr="00620837"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9F3B19">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sidRPr="00620837">
              <w:rPr>
                <w:rFonts w:ascii="Arial" w:hAnsi="Arial"/>
                <w:b w:val="0"/>
                <w:color w:val="373737" w:themeColor="background1" w:themeShade="40"/>
                <w:sz w:val="18"/>
                <w:highlight w:val="yellow"/>
              </w:rPr>
              <w:t xml:space="preserve">PSRI2C/3 – </w:t>
            </w:r>
            <w:r w:rsidR="009F3B19" w:rsidRPr="00620837">
              <w:rPr>
                <w:rFonts w:ascii="Arial" w:hAnsi="Arial"/>
                <w:b w:val="0"/>
                <w:color w:val="373737" w:themeColor="background1" w:themeShade="40"/>
                <w:sz w:val="18"/>
                <w:highlight w:val="yellow"/>
              </w:rPr>
              <w:t>P</w:t>
            </w:r>
            <w:r w:rsidRPr="00620837">
              <w:rPr>
                <w:rFonts w:ascii="Arial" w:hAnsi="Arial"/>
                <w:b w:val="0"/>
                <w:color w:val="373737" w:themeColor="background1" w:themeShade="40"/>
                <w:sz w:val="18"/>
                <w:highlight w:val="yellow"/>
              </w:rPr>
              <w:t>roduktivnost rada u šumarstvu (ZSPE)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50 000 EUR</w:t>
            </w:r>
            <w:r w:rsidR="00E94952" w:rsidRPr="00620837">
              <w:rPr>
                <w:rFonts w:ascii="Arial" w:hAnsi="Arial"/>
                <w:color w:val="373737" w:themeColor="background1" w:themeShade="40"/>
                <w:sz w:val="18"/>
                <w:highlight w:val="yellow"/>
              </w:rPr>
              <w:t xml:space="preserve"> GJR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Baza podataka o operacijama</w:t>
            </w:r>
          </w:p>
          <w:p w:rsidR="00E95C99" w:rsidRPr="00620837"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Anketa</w:t>
            </w:r>
          </w:p>
        </w:tc>
      </w:tr>
      <w:tr w:rsidR="00E95C99" w:rsidRPr="00620837"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620837" w:rsidRDefault="00E95C99" w:rsidP="009F3B19">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sidRPr="00620837">
              <w:rPr>
                <w:rFonts w:ascii="Arial" w:hAnsi="Arial"/>
                <w:b w:val="0"/>
                <w:color w:val="373737" w:themeColor="background1" w:themeShade="40"/>
                <w:sz w:val="18"/>
                <w:highlight w:val="yellow"/>
              </w:rPr>
              <w:t xml:space="preserve">ZPK – </w:t>
            </w:r>
            <w:r w:rsidR="009F3B19" w:rsidRPr="00620837">
              <w:rPr>
                <w:rFonts w:ascii="Arial" w:hAnsi="Arial"/>
                <w:b w:val="0"/>
                <w:color w:val="373737" w:themeColor="background1" w:themeShade="40"/>
                <w:sz w:val="18"/>
                <w:highlight w:val="yellow"/>
              </w:rPr>
              <w:t>B</w:t>
            </w:r>
            <w:r w:rsidRPr="00620837">
              <w:rPr>
                <w:rFonts w:ascii="Arial" w:hAnsi="Arial"/>
                <w:b w:val="0"/>
                <w:color w:val="373737" w:themeColor="background1" w:themeShade="40"/>
                <w:sz w:val="18"/>
                <w:highlight w:val="yellow"/>
              </w:rPr>
              <w:t>roj šum</w:t>
            </w:r>
            <w:r w:rsidR="009F3B19" w:rsidRPr="00620837">
              <w:rPr>
                <w:rFonts w:ascii="Arial" w:hAnsi="Arial"/>
                <w:b w:val="0"/>
                <w:color w:val="373737" w:themeColor="background1" w:themeShade="40"/>
                <w:sz w:val="18"/>
                <w:highlight w:val="yellow"/>
              </w:rPr>
              <w:t>ar</w:t>
            </w:r>
            <w:r w:rsidRPr="00620837">
              <w:rPr>
                <w:rFonts w:ascii="Arial" w:hAnsi="Arial"/>
                <w:b w:val="0"/>
                <w:color w:val="373737" w:themeColor="background1" w:themeShade="40"/>
                <w:sz w:val="18"/>
                <w:highlight w:val="yellow"/>
              </w:rPr>
              <w:t>skih gospodarstava</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9F3B1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8</w:t>
            </w:r>
            <w:r w:rsidR="00E95C99" w:rsidRPr="00620837">
              <w:rPr>
                <w:rFonts w:ascii="Arial" w:hAnsi="Arial"/>
                <w:color w:val="373737" w:themeColor="background1" w:themeShade="40"/>
                <w:sz w:val="18"/>
                <w:highlight w:val="yellow"/>
              </w:rPr>
              <w:t>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620837"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620837" w:rsidRDefault="00E94952"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sidRPr="00620837">
              <w:rPr>
                <w:rFonts w:ascii="Arial" w:hAnsi="Arial"/>
                <w:color w:val="373737" w:themeColor="background1" w:themeShade="40"/>
                <w:sz w:val="18"/>
                <w:highlight w:val="yellow"/>
              </w:rPr>
              <w:t>Nacionalna statistika</w:t>
            </w:r>
          </w:p>
        </w:tc>
      </w:tr>
      <w:tr w:rsidR="00E95C99" w:rsidRPr="00620837"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sidRPr="00620837">
              <w:rPr>
                <w:rFonts w:ascii="Arial" w:hAnsi="Arial"/>
                <w:b/>
                <w:color w:val="ED7D31"/>
                <w:sz w:val="18"/>
                <w:highlight w:val="yellow"/>
              </w:rPr>
              <w:t>Problemi koji su utjecali na valjanost i pouzdanost nalaza evaluacije</w:t>
            </w:r>
            <w:r w:rsidRPr="00620837">
              <w:rPr>
                <w:rStyle w:val="FootnoteReference"/>
                <w:highlight w:val="yellow"/>
              </w:rPr>
              <w:footnoteReference w:id="175"/>
            </w:r>
            <w:r w:rsidRPr="00620837">
              <w:rPr>
                <w:rFonts w:ascii="Arial" w:hAnsi="Arial"/>
                <w:color w:val="ED7D31"/>
                <w:sz w:val="18"/>
                <w:highlight w:val="yellow"/>
              </w:rPr>
              <w:t xml:space="preserve"> </w:t>
            </w:r>
          </w:p>
          <w:p w:rsidR="00E95C99" w:rsidRPr="00620837" w:rsidRDefault="00E95C99" w:rsidP="002F6E33">
            <w:pPr>
              <w:spacing w:after="0"/>
              <w:rPr>
                <w:rFonts w:cs="Arial"/>
                <w:szCs w:val="18"/>
                <w:highlight w:val="yellow"/>
              </w:rPr>
            </w:pPr>
          </w:p>
          <w:p w:rsidR="00E95C99" w:rsidRPr="00620837" w:rsidRDefault="00B74995" w:rsidP="002F6E33">
            <w:pPr>
              <w:spacing w:after="0"/>
              <w:rPr>
                <w:rFonts w:cs="Arial"/>
                <w:i/>
                <w:color w:val="F7A833" w:themeColor="accent5"/>
                <w:szCs w:val="18"/>
                <w:highlight w:val="yellow"/>
              </w:rPr>
            </w:pPr>
            <w:r w:rsidRPr="00620837">
              <w:rPr>
                <w:i/>
                <w:color w:val="F7A833" w:themeColor="accent5"/>
                <w:highlight w:val="yellow"/>
              </w:rPr>
              <w:t>[Najviše 1</w:t>
            </w:r>
            <w:r w:rsidR="00E95C99" w:rsidRPr="00620837">
              <w:rPr>
                <w:i/>
                <w:color w:val="F7A833" w:themeColor="accent5"/>
                <w:highlight w:val="yellow"/>
              </w:rPr>
              <w:t>750 znakova = približno ½ stranice – neobvezno]</w:t>
            </w:r>
          </w:p>
          <w:p w:rsidR="00E95C99" w:rsidRPr="00620837" w:rsidRDefault="00E95C99" w:rsidP="00287E53">
            <w:pPr>
              <w:spacing w:before="120" w:after="0"/>
              <w:rPr>
                <w:rFonts w:cs="Arial"/>
                <w:color w:val="373737" w:themeColor="background1" w:themeShade="40"/>
                <w:szCs w:val="18"/>
                <w:highlight w:val="yellow"/>
              </w:rPr>
            </w:pPr>
            <w:r w:rsidRPr="00620837">
              <w:rPr>
                <w:color w:val="373737" w:themeColor="background1" w:themeShade="40"/>
                <w:highlight w:val="yellow"/>
              </w:rPr>
              <w:t>Izračun PSRI2C/2 i ZPK</w:t>
            </w:r>
            <w:r w:rsidR="00E94952" w:rsidRPr="00620837">
              <w:rPr>
                <w:color w:val="373737" w:themeColor="background1" w:themeShade="40"/>
                <w:highlight w:val="yellow"/>
              </w:rPr>
              <w:t> 15</w:t>
            </w:r>
            <w:r w:rsidRPr="00620837">
              <w:rPr>
                <w:color w:val="373737" w:themeColor="background1" w:themeShade="40"/>
                <w:highlight w:val="yellow"/>
              </w:rPr>
              <w:t xml:space="preserve"> temeljio se samo na operacijama mjera i podmjera žarišnog područja 2C koje su bile iskorištene – M8.6 i M16.3. Ostale programirane mjere/podmjere – M2.</w:t>
            </w:r>
            <w:r w:rsidR="00B74995" w:rsidRPr="00620837">
              <w:rPr>
                <w:color w:val="373737" w:themeColor="background1" w:themeShade="40"/>
                <w:highlight w:val="yellow"/>
              </w:rPr>
              <w:t>1, koja nije iskorištena do 31. </w:t>
            </w:r>
            <w:r w:rsidRPr="00620837">
              <w:rPr>
                <w:color w:val="373737" w:themeColor="background1" w:themeShade="40"/>
                <w:highlight w:val="yellow"/>
              </w:rPr>
              <w:t xml:space="preserve">prosinca 2016. – nisu uzete u obzir. Iskorištenost M8.6 i M16.3 omogućila je izračun bruto vrijednosti obaju pokazatelja. Osim primarnih doprinosa i sekundarni </w:t>
            </w:r>
            <w:r w:rsidR="002E01D3" w:rsidRPr="00620837">
              <w:rPr>
                <w:color w:val="373737" w:themeColor="background1" w:themeShade="40"/>
                <w:highlight w:val="yellow"/>
              </w:rPr>
              <w:t xml:space="preserve">su </w:t>
            </w:r>
            <w:r w:rsidRPr="00620837">
              <w:rPr>
                <w:color w:val="373737" w:themeColor="background1" w:themeShade="40"/>
                <w:highlight w:val="yellow"/>
              </w:rPr>
              <w:t xml:space="preserve">doprinosi uzeti u obzir, konkretno mjera M12.2 programirana u sklopu žarišnog područja 4A, koja se pokazala iskoristivom do vremena provođenja </w:t>
            </w:r>
            <w:r w:rsidRPr="00620837">
              <w:rPr>
                <w:color w:val="373737" w:themeColor="background1" w:themeShade="40"/>
                <w:highlight w:val="yellow"/>
              </w:rPr>
              <w:lastRenderedPageBreak/>
              <w:t>evaluacije. Reprezentativni uzorak stanovništva korisnika obuhvaćen</w:t>
            </w:r>
            <w:r w:rsidR="00B74995" w:rsidRPr="00620837">
              <w:rPr>
                <w:color w:val="373737" w:themeColor="background1" w:themeShade="40"/>
                <w:highlight w:val="yellow"/>
              </w:rPr>
              <w:t>og</w:t>
            </w:r>
            <w:r w:rsidRPr="00620837">
              <w:rPr>
                <w:color w:val="373737" w:themeColor="background1" w:themeShade="40"/>
                <w:highlight w:val="yellow"/>
              </w:rPr>
              <w:t xml:space="preserve"> ovom mjerom ispitan je za PSRI2C/3 (oni koji nisu provodili projekte u sklopu žarišnog područja 2C). </w:t>
            </w:r>
          </w:p>
          <w:p w:rsidR="00E95C99" w:rsidRPr="00620837" w:rsidRDefault="00E95C99" w:rsidP="00287E53">
            <w:pPr>
              <w:spacing w:before="120" w:after="0"/>
              <w:rPr>
                <w:rFonts w:cs="Arial"/>
                <w:color w:val="373737" w:themeColor="background1" w:themeShade="40"/>
                <w:szCs w:val="18"/>
                <w:highlight w:val="yellow"/>
              </w:rPr>
            </w:pPr>
            <w:r w:rsidRPr="00620837">
              <w:rPr>
                <w:color w:val="373737" w:themeColor="background1" w:themeShade="40"/>
                <w:highlight w:val="yellow"/>
              </w:rPr>
              <w:t xml:space="preserve">Neto vrijednosti ovih pokazatelja nisu mogle biti izračunate jer relevantni statistički podaci potrebni za formiranje kontrolnih skupina i netiranje vrijednosti pokazatelja nisu bili dostupni u vrijeme provođenja evaluacije. Međutim, evaluatori su uspjeli uspostaviti sustav za izračun neto vrijednosti PSRI2C/3 i PSRI2C/2, odnosno njihovo ocjenjivanje u kasnijim fazama (2019.), osiguravajući skup podataka u vremenskom toku, povezujući podatke dobivene praćenjem provedbe i statističke podatke, kako bi mogli primijeniti kvazieksperimentalno oblikovanje evaluacije u kasnijim fazama provedbe programa ruralnog razvoja . </w:t>
            </w:r>
          </w:p>
          <w:p w:rsidR="00E95C99" w:rsidRPr="00620837" w:rsidRDefault="00E95C99" w:rsidP="00287E53">
            <w:pPr>
              <w:spacing w:before="120" w:after="0"/>
              <w:rPr>
                <w:rFonts w:cs="Arial"/>
                <w:color w:val="373737" w:themeColor="background1" w:themeShade="40"/>
                <w:szCs w:val="18"/>
                <w:highlight w:val="yellow"/>
              </w:rPr>
            </w:pPr>
            <w:r w:rsidRPr="00620837">
              <w:rPr>
                <w:color w:val="373737" w:themeColor="background1" w:themeShade="40"/>
                <w:highlight w:val="yellow"/>
              </w:rPr>
              <w:t>PSRI2C/1 je izračunat kao omjer (%) poljoprivrednih gospodarstava koja su primila potporu (O4 podaci iz baze podataka, 31. prosinca 2016.) od ukupnog</w:t>
            </w:r>
            <w:r w:rsidR="00E94952" w:rsidRPr="00620837">
              <w:rPr>
                <w:color w:val="373737" w:themeColor="background1" w:themeShade="40"/>
                <w:highlight w:val="yellow"/>
              </w:rPr>
              <w:t xml:space="preserve"> broja gospodarstava (nacionalna statistika</w:t>
            </w:r>
            <w:r w:rsidRPr="00620837">
              <w:rPr>
                <w:color w:val="373737" w:themeColor="background1" w:themeShade="40"/>
                <w:highlight w:val="yellow"/>
              </w:rPr>
              <w:t xml:space="preserve"> za 2015.).</w:t>
            </w:r>
          </w:p>
          <w:p w:rsidR="00E95C99" w:rsidRPr="00620837" w:rsidRDefault="00E95C99" w:rsidP="00287E53">
            <w:pPr>
              <w:spacing w:before="120" w:after="0"/>
              <w:rPr>
                <w:rFonts w:cs="Arial"/>
                <w:szCs w:val="18"/>
                <w:highlight w:val="yellow"/>
              </w:rPr>
            </w:pPr>
            <w:r w:rsidRPr="00620837">
              <w:rPr>
                <w:color w:val="373737" w:themeColor="background1" w:themeShade="40"/>
                <w:highlight w:val="yellow"/>
              </w:rPr>
              <w:t>Prikupljeni dokazi omogućili su odgovor na programski specifično pitanje za evaluaciju.</w:t>
            </w:r>
          </w:p>
        </w:tc>
      </w:tr>
      <w:tr w:rsidR="00E95C99" w:rsidRPr="00620837"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sidRPr="00620837">
              <w:rPr>
                <w:rFonts w:ascii="Arial" w:hAnsi="Arial"/>
                <w:b/>
                <w:color w:val="F07E31" w:themeColor="background2"/>
                <w:sz w:val="18"/>
                <w:highlight w:val="yellow"/>
              </w:rPr>
              <w:lastRenderedPageBreak/>
              <w:t>Odgovor na pitanje za evaluaciju</w:t>
            </w:r>
            <w:r w:rsidRPr="00620837">
              <w:rPr>
                <w:rStyle w:val="FootnoteReference"/>
                <w:color w:val="373737" w:themeColor="background1" w:themeShade="40"/>
                <w:highlight w:val="yellow"/>
              </w:rPr>
              <w:footnoteReference w:id="176"/>
            </w:r>
            <w:r w:rsidRPr="00620837">
              <w:rPr>
                <w:rFonts w:ascii="Arial" w:hAnsi="Arial"/>
                <w:b/>
                <w:color w:val="373737" w:themeColor="background1" w:themeShade="40"/>
                <w:sz w:val="18"/>
                <w:highlight w:val="yellow"/>
              </w:rPr>
              <w:t xml:space="preserve"> </w:t>
            </w:r>
          </w:p>
          <w:p w:rsidR="00E95C99" w:rsidRPr="00620837" w:rsidRDefault="00E95C99" w:rsidP="002F6E33">
            <w:pPr>
              <w:spacing w:after="0"/>
              <w:rPr>
                <w:rFonts w:cs="Arial"/>
                <w:b/>
                <w:color w:val="373737" w:themeColor="background1" w:themeShade="40"/>
                <w:szCs w:val="18"/>
                <w:highlight w:val="yellow"/>
              </w:rPr>
            </w:pPr>
          </w:p>
          <w:p w:rsidR="00E95C99" w:rsidRPr="00620837" w:rsidRDefault="00E95C99" w:rsidP="002F6E33">
            <w:pPr>
              <w:spacing w:after="0"/>
              <w:rPr>
                <w:rFonts w:cs="Arial"/>
                <w:i/>
                <w:color w:val="F7A833" w:themeColor="accent5"/>
                <w:szCs w:val="18"/>
                <w:highlight w:val="yellow"/>
              </w:rPr>
            </w:pPr>
            <w:r w:rsidRPr="00620837">
              <w:rPr>
                <w:i/>
                <w:color w:val="F7A833" w:themeColor="accent5"/>
                <w:highlight w:val="yellow"/>
              </w:rPr>
              <w:t>[Najviše 10 500 znakova – približno 3 stranice – obvezno]</w:t>
            </w:r>
          </w:p>
          <w:p w:rsidR="00E95C99" w:rsidRPr="00620837" w:rsidRDefault="00E95C99" w:rsidP="002F6E33">
            <w:pPr>
              <w:spacing w:after="0"/>
              <w:rPr>
                <w:rFonts w:cs="Arial"/>
                <w:bCs/>
                <w:color w:val="373737" w:themeColor="background1" w:themeShade="40"/>
                <w:szCs w:val="18"/>
                <w:highlight w:val="yellow"/>
              </w:rPr>
            </w:pPr>
            <w:r w:rsidRPr="00620837">
              <w:rPr>
                <w:color w:val="373737" w:themeColor="background1" w:themeShade="40"/>
                <w:highlight w:val="yellow"/>
              </w:rPr>
              <w:t>U „</w:t>
            </w:r>
            <w:r w:rsidR="00B74995" w:rsidRPr="00620837">
              <w:rPr>
                <w:color w:val="373737" w:themeColor="background1" w:themeShade="40"/>
                <w:highlight w:val="yellow"/>
              </w:rPr>
              <w:t>programskom području</w:t>
            </w:r>
            <w:r w:rsidR="00636A97" w:rsidRPr="00620837">
              <w:rPr>
                <w:color w:val="373737" w:themeColor="background1" w:themeShade="40"/>
                <w:highlight w:val="yellow"/>
              </w:rPr>
              <w:t>”</w:t>
            </w:r>
            <w:r w:rsidR="00B74995" w:rsidRPr="00620837">
              <w:rPr>
                <w:color w:val="373737" w:themeColor="background1" w:themeShade="40"/>
                <w:highlight w:val="yellow"/>
              </w:rPr>
              <w:t xml:space="preserve"> postoji 8</w:t>
            </w:r>
            <w:r w:rsidRPr="00620837">
              <w:rPr>
                <w:color w:val="373737" w:themeColor="background1" w:themeShade="40"/>
                <w:highlight w:val="yellow"/>
              </w:rPr>
              <w:t>895 prihvatljivih šum</w:t>
            </w:r>
            <w:r w:rsidR="009F3B19" w:rsidRPr="00620837">
              <w:rPr>
                <w:color w:val="373737" w:themeColor="background1" w:themeShade="40"/>
                <w:highlight w:val="yellow"/>
              </w:rPr>
              <w:t>ar</w:t>
            </w:r>
            <w:r w:rsidRPr="00620837">
              <w:rPr>
                <w:color w:val="373737" w:themeColor="background1" w:themeShade="40"/>
                <w:highlight w:val="yellow"/>
              </w:rPr>
              <w:t xml:space="preserve">skih gospodarstava. Od tog broja 2153 primilo </w:t>
            </w:r>
            <w:r w:rsidR="009F3B19" w:rsidRPr="00620837">
              <w:rPr>
                <w:color w:val="373737" w:themeColor="background1" w:themeShade="40"/>
                <w:highlight w:val="yellow"/>
              </w:rPr>
              <w:t xml:space="preserve">je </w:t>
            </w:r>
            <w:r w:rsidRPr="00620837">
              <w:rPr>
                <w:color w:val="373737" w:themeColor="background1" w:themeShade="40"/>
                <w:highlight w:val="yellow"/>
              </w:rPr>
              <w:t>potporu za ulaganja u šumarske tehnologije i preradu, mobilizaciju i plasiranje šumarskih proizvoda na tržište (M8.6), i/ili suradnju među malim subjektima vezanu uz uspostavljanje zajedničkih radnih procesa i zajedničko korištenje objekata i resursa (M16.3) u sklopu žarišnog područja 2C. Ukupan broj projekata provedenih pr</w:t>
            </w:r>
            <w:r w:rsidR="00B74995" w:rsidRPr="00620837">
              <w:rPr>
                <w:color w:val="373737" w:themeColor="background1" w:themeShade="40"/>
                <w:highlight w:val="yellow"/>
              </w:rPr>
              <w:t>ije 31. prosinca 2016. bio je 3</w:t>
            </w:r>
            <w:r w:rsidRPr="00620837">
              <w:rPr>
                <w:color w:val="373737" w:themeColor="background1" w:themeShade="40"/>
                <w:highlight w:val="yellow"/>
              </w:rPr>
              <w:t>253. Svi</w:t>
            </w:r>
            <w:r w:rsidR="00B74995" w:rsidRPr="00620837">
              <w:rPr>
                <w:color w:val="373737" w:themeColor="background1" w:themeShade="40"/>
                <w:highlight w:val="yellow"/>
              </w:rPr>
              <w:t xml:space="preserve"> su</w:t>
            </w:r>
            <w:r w:rsidRPr="00620837">
              <w:rPr>
                <w:color w:val="373737" w:themeColor="background1" w:themeShade="40"/>
                <w:highlight w:val="yellow"/>
              </w:rPr>
              <w:t xml:space="preserve"> projekti završeni. To znači da je ukupno 24 % svih prihvatljivih šum</w:t>
            </w:r>
            <w:r w:rsidR="009F3B19" w:rsidRPr="00620837">
              <w:rPr>
                <w:color w:val="373737" w:themeColor="background1" w:themeShade="40"/>
                <w:highlight w:val="yellow"/>
              </w:rPr>
              <w:t>ar</w:t>
            </w:r>
            <w:r w:rsidRPr="00620837">
              <w:rPr>
                <w:color w:val="373737" w:themeColor="background1" w:themeShade="40"/>
                <w:highlight w:val="yellow"/>
              </w:rPr>
              <w:t>skih gospodarstava dobilo potporu za ulaganja i pridonijelo ciljevima žarišnog područja 2C: Poboljšanje gospodarskih rezultata, konkurentnosti i povećanje plasmana šumarskih proizvoda na tržište.</w:t>
            </w:r>
          </w:p>
          <w:p w:rsidR="00E95C99" w:rsidRPr="00620837" w:rsidRDefault="00E95C99" w:rsidP="002F6E33">
            <w:pPr>
              <w:spacing w:after="0"/>
              <w:rPr>
                <w:rFonts w:cs="Arial"/>
                <w:color w:val="373737" w:themeColor="background1" w:themeShade="40"/>
                <w:szCs w:val="18"/>
                <w:highlight w:val="yellow"/>
              </w:rPr>
            </w:pPr>
            <w:r w:rsidRPr="00620837">
              <w:rPr>
                <w:color w:val="373737" w:themeColor="background1" w:themeShade="40"/>
                <w:highlight w:val="yellow"/>
              </w:rPr>
              <w:t>Osim ovih primarnih doprinosa žarišnom području 2C, očekivalo se da će i operacije u sklopu žarišnog područja 4A pridonijeti ciljevima žarišnog područja 2C, osobito zbog M12.2, s ukupnim brojem od 850 provedenih projekata prije 31. prosinca 2016.</w:t>
            </w:r>
          </w:p>
          <w:p w:rsidR="00E95C99" w:rsidRPr="00620837" w:rsidRDefault="00E6010D" w:rsidP="002F6E33">
            <w:pPr>
              <w:spacing w:after="0"/>
              <w:rPr>
                <w:rFonts w:cs="Arial"/>
                <w:bCs/>
                <w:color w:val="373737" w:themeColor="background1" w:themeShade="40"/>
                <w:szCs w:val="18"/>
                <w:highlight w:val="yellow"/>
              </w:rPr>
            </w:pPr>
            <w:r w:rsidRPr="00620837">
              <w:rPr>
                <w:highlight w:val="yellow"/>
              </w:rPr>
              <w:t>Prethodno</w:t>
            </w:r>
            <w:r w:rsidR="00E95C99" w:rsidRPr="00620837">
              <w:rPr>
                <w:color w:val="373737" w:themeColor="background1" w:themeShade="40"/>
                <w:highlight w:val="yellow"/>
              </w:rPr>
              <w:t xml:space="preserve"> navedena po</w:t>
            </w:r>
            <w:r w:rsidRPr="00620837">
              <w:rPr>
                <w:color w:val="373737" w:themeColor="background1" w:themeShade="40"/>
                <w:highlight w:val="yellow"/>
              </w:rPr>
              <w:t xml:space="preserve">tpora programa ruralnog razvoja </w:t>
            </w:r>
            <w:r w:rsidR="00E95C99" w:rsidRPr="00620837">
              <w:rPr>
                <w:color w:val="373737" w:themeColor="background1" w:themeShade="40"/>
                <w:highlight w:val="yellow"/>
              </w:rPr>
              <w:t>osnažila je produktivnost rada u šumarskim poduzećima koja su primila potporu s 41 000 EUR/GJR na 50 000 EUR/GJR (u bruto vrijednostima), što znači povećanje od 18 %.  Operacije podmjere M12.2 provedene u sklopu žarišnog područja 4A pridonijele su povećanju produktivnosti rada</w:t>
            </w:r>
            <w:r w:rsidR="00B74995" w:rsidRPr="00620837">
              <w:rPr>
                <w:color w:val="373737" w:themeColor="background1" w:themeShade="40"/>
                <w:highlight w:val="yellow"/>
              </w:rPr>
              <w:t xml:space="preserve"> za</w:t>
            </w:r>
            <w:r w:rsidR="00E95C99" w:rsidRPr="00620837">
              <w:rPr>
                <w:color w:val="373737" w:themeColor="background1" w:themeShade="40"/>
                <w:highlight w:val="yellow"/>
              </w:rPr>
              <w:t xml:space="preserve"> 8 %. To znači da su se gospodarski rezultati gospodarstava koja su primila potporu povećali uglavnom zbog investicijske mjere žarišnog područja 2C i tek djelomično putem područne mjere M12.2 žarišnog područja 4A. </w:t>
            </w:r>
          </w:p>
          <w:p w:rsidR="00E95C99" w:rsidRPr="00620837" w:rsidRDefault="00E95C99" w:rsidP="00B74995">
            <w:pPr>
              <w:spacing w:after="0"/>
              <w:rPr>
                <w:rFonts w:cs="Arial"/>
                <w:color w:val="373737" w:themeColor="background1" w:themeShade="40"/>
                <w:szCs w:val="18"/>
                <w:highlight w:val="yellow"/>
              </w:rPr>
            </w:pPr>
            <w:r w:rsidRPr="00620837">
              <w:rPr>
                <w:color w:val="373737" w:themeColor="background1" w:themeShade="40"/>
                <w:highlight w:val="yellow"/>
              </w:rPr>
              <w:t>S obzirom na plasiranje šumarskih proizvoda na tržište, potpora programa ruralnog razvoja bila je manje uspješna. Korisnici su povećali prodaju ukupne proizvodnje tek 4,1 % (sa 77 % na 81,4 %) nakon primanja potpore progr</w:t>
            </w:r>
            <w:r w:rsidR="00B74995" w:rsidRPr="00620837">
              <w:rPr>
                <w:color w:val="373737" w:themeColor="background1" w:themeShade="40"/>
                <w:highlight w:val="yellow"/>
              </w:rPr>
              <w:t xml:space="preserve">ama ruralnog razvoja </w:t>
            </w:r>
            <w:r w:rsidRPr="00620837">
              <w:rPr>
                <w:color w:val="373737" w:themeColor="background1" w:themeShade="40"/>
                <w:highlight w:val="yellow"/>
              </w:rPr>
              <w:t xml:space="preserve">(u bruto vrijednostima). Korisnici podmjere M12.2 pridonijeli su tek neznatno ovom povećanju (0,5 %).  </w:t>
            </w:r>
          </w:p>
        </w:tc>
      </w:tr>
      <w:tr w:rsidR="00E95C99" w:rsidRPr="00620837"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620837"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sidRPr="00620837">
              <w:rPr>
                <w:rFonts w:ascii="Arial" w:hAnsi="Arial"/>
                <w:b/>
                <w:color w:val="ED7D31"/>
                <w:sz w:val="18"/>
                <w:highlight w:val="yellow"/>
              </w:rPr>
              <w:t>Zaključci i preporuke</w:t>
            </w:r>
            <w:r w:rsidRPr="00620837">
              <w:rPr>
                <w:rStyle w:val="FootnoteReference"/>
                <w:highlight w:val="yellow"/>
              </w:rPr>
              <w:footnoteReference w:id="177"/>
            </w:r>
          </w:p>
          <w:p w:rsidR="00E95C99" w:rsidRPr="00620837" w:rsidRDefault="00E95C99" w:rsidP="002F6E33">
            <w:pPr>
              <w:spacing w:after="0"/>
              <w:rPr>
                <w:rFonts w:cs="Arial"/>
                <w:b/>
                <w:color w:val="ED7D31"/>
                <w:szCs w:val="18"/>
                <w:highlight w:val="yellow"/>
              </w:rPr>
            </w:pPr>
          </w:p>
          <w:p w:rsidR="00E95C99" w:rsidRPr="00620837" w:rsidRDefault="00E95C99" w:rsidP="002F6E33">
            <w:pPr>
              <w:spacing w:after="0"/>
              <w:rPr>
                <w:rFonts w:cs="Arial"/>
                <w:b/>
                <w:szCs w:val="18"/>
                <w:highlight w:val="yellow"/>
              </w:rPr>
            </w:pPr>
          </w:p>
        </w:tc>
      </w:tr>
      <w:tr w:rsidR="00E95C99" w:rsidRPr="00620837"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spacing w:after="0"/>
              <w:rPr>
                <w:rFonts w:cs="Arial"/>
                <w:b/>
                <w:color w:val="373737" w:themeColor="background1" w:themeShade="40"/>
                <w:szCs w:val="18"/>
                <w:highlight w:val="yellow"/>
              </w:rPr>
            </w:pPr>
            <w:r w:rsidRPr="00620837">
              <w:rPr>
                <w:b/>
                <w:color w:val="373737" w:themeColor="background1" w:themeShade="40"/>
                <w:highlight w:val="yellow"/>
              </w:rPr>
              <w:t>Zaključak</w:t>
            </w:r>
          </w:p>
          <w:p w:rsidR="00E95C99" w:rsidRPr="00620837" w:rsidRDefault="00E95C99" w:rsidP="002F6E33">
            <w:pPr>
              <w:spacing w:after="0"/>
              <w:rPr>
                <w:rFonts w:cs="Arial"/>
                <w:b/>
                <w:szCs w:val="18"/>
                <w:highlight w:val="yellow"/>
              </w:rPr>
            </w:pPr>
          </w:p>
          <w:p w:rsidR="00E95C99" w:rsidRPr="00620837" w:rsidRDefault="00B74995" w:rsidP="002F6E33">
            <w:pPr>
              <w:spacing w:after="0"/>
              <w:rPr>
                <w:rFonts w:cs="Arial"/>
                <w:i/>
                <w:color w:val="F7A833" w:themeColor="accent5"/>
                <w:szCs w:val="18"/>
                <w:highlight w:val="yellow"/>
              </w:rPr>
            </w:pPr>
            <w:r w:rsidRPr="00620837">
              <w:rPr>
                <w:i/>
                <w:color w:val="F7A833" w:themeColor="accent5"/>
                <w:highlight w:val="yellow"/>
              </w:rPr>
              <w:t>[Približno 1</w:t>
            </w:r>
            <w:r w:rsidR="00E95C99" w:rsidRPr="00620837">
              <w:rPr>
                <w:i/>
                <w:color w:val="F7A833" w:themeColor="accent5"/>
                <w:highlight w:val="yellow"/>
              </w:rPr>
              <w:t>000 znakova – obvezno]</w:t>
            </w:r>
          </w:p>
          <w:p w:rsidR="00E95C99" w:rsidRPr="00620837"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620837" w:rsidRDefault="00E95C99" w:rsidP="00287E53">
            <w:pPr>
              <w:spacing w:after="0"/>
              <w:ind w:left="66" w:right="101"/>
              <w:rPr>
                <w:rFonts w:cs="Arial"/>
                <w:b/>
                <w:color w:val="373737" w:themeColor="background1" w:themeShade="40"/>
                <w:szCs w:val="18"/>
                <w:highlight w:val="yellow"/>
              </w:rPr>
            </w:pPr>
            <w:r w:rsidRPr="00620837">
              <w:rPr>
                <w:b/>
                <w:color w:val="373737" w:themeColor="background1" w:themeShade="40"/>
                <w:highlight w:val="yellow"/>
              </w:rPr>
              <w:t>Preporuka</w:t>
            </w:r>
          </w:p>
          <w:p w:rsidR="00E95C99" w:rsidRPr="00620837" w:rsidRDefault="00E95C99" w:rsidP="00287E53">
            <w:pPr>
              <w:spacing w:after="0"/>
              <w:ind w:left="66" w:right="101"/>
              <w:rPr>
                <w:rFonts w:cs="Arial"/>
                <w:b/>
                <w:color w:val="373737" w:themeColor="background1" w:themeShade="40"/>
                <w:szCs w:val="18"/>
                <w:highlight w:val="yellow"/>
              </w:rPr>
            </w:pPr>
          </w:p>
          <w:p w:rsidR="00E95C99" w:rsidRPr="00620837" w:rsidRDefault="00B74995" w:rsidP="00287E53">
            <w:pPr>
              <w:spacing w:after="0"/>
              <w:ind w:left="66" w:right="101"/>
              <w:rPr>
                <w:rFonts w:cs="Arial"/>
                <w:i/>
                <w:color w:val="F7A833" w:themeColor="accent5"/>
                <w:szCs w:val="18"/>
                <w:highlight w:val="yellow"/>
              </w:rPr>
            </w:pPr>
            <w:r w:rsidRPr="00620837">
              <w:rPr>
                <w:i/>
                <w:color w:val="F7A833" w:themeColor="accent5"/>
                <w:highlight w:val="yellow"/>
              </w:rPr>
              <w:t>[Približno 1</w:t>
            </w:r>
            <w:r w:rsidR="00E95C99" w:rsidRPr="00620837">
              <w:rPr>
                <w:i/>
                <w:color w:val="F7A833" w:themeColor="accent5"/>
                <w:highlight w:val="yellow"/>
              </w:rPr>
              <w:t>000 znakova – neobvezno]</w:t>
            </w:r>
          </w:p>
          <w:p w:rsidR="00E95C99" w:rsidRPr="00620837" w:rsidRDefault="00E95C99" w:rsidP="00287E53">
            <w:pPr>
              <w:spacing w:after="0"/>
              <w:ind w:left="66" w:right="101"/>
              <w:rPr>
                <w:rFonts w:cs="Arial"/>
                <w:b/>
                <w:szCs w:val="18"/>
                <w:highlight w:val="yellow"/>
              </w:rPr>
            </w:pPr>
          </w:p>
        </w:tc>
      </w:tr>
      <w:tr w:rsidR="00E95C99" w:rsidRPr="00620837"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620837" w:rsidRDefault="00E95C99" w:rsidP="002F6E33">
            <w:pPr>
              <w:spacing w:after="0"/>
              <w:rPr>
                <w:rFonts w:cs="Arial"/>
                <w:b/>
                <w:color w:val="373737" w:themeColor="background1" w:themeShade="40"/>
                <w:szCs w:val="18"/>
                <w:highlight w:val="yellow"/>
              </w:rPr>
            </w:pPr>
            <w:r w:rsidRPr="00620837">
              <w:rPr>
                <w:b/>
                <w:color w:val="373737" w:themeColor="background1" w:themeShade="40"/>
                <w:highlight w:val="yellow"/>
              </w:rPr>
              <w:t xml:space="preserve">C.1 </w:t>
            </w:r>
          </w:p>
          <w:p w:rsidR="00E95C99" w:rsidRPr="00620837" w:rsidRDefault="00E95C99" w:rsidP="00B74995">
            <w:pPr>
              <w:spacing w:after="0"/>
              <w:rPr>
                <w:rFonts w:cs="Arial"/>
                <w:color w:val="373737" w:themeColor="background1" w:themeShade="40"/>
                <w:szCs w:val="18"/>
                <w:highlight w:val="yellow"/>
              </w:rPr>
            </w:pPr>
            <w:r w:rsidRPr="00620837">
              <w:rPr>
                <w:color w:val="373737" w:themeColor="background1" w:themeShade="40"/>
                <w:highlight w:val="yellow"/>
              </w:rPr>
              <w:t>Potpora programa ruralnog razvoja povećala je gospodarske rezultate šum</w:t>
            </w:r>
            <w:r w:rsidR="009F3B19" w:rsidRPr="00620837">
              <w:rPr>
                <w:color w:val="373737" w:themeColor="background1" w:themeShade="40"/>
                <w:highlight w:val="yellow"/>
              </w:rPr>
              <w:t>ar</w:t>
            </w:r>
            <w:r w:rsidRPr="00620837">
              <w:rPr>
                <w:color w:val="373737" w:themeColor="background1" w:themeShade="40"/>
                <w:highlight w:val="yellow"/>
              </w:rPr>
              <w:t xml:space="preserve">skih gospodarstava uglavnom s gledišta uspješnosti i učinkovitosti šumarske proizvodnje. Potpora je bila manje uspješna kada je riječ o </w:t>
            </w:r>
            <w:r w:rsidR="00B74995" w:rsidRPr="00620837">
              <w:rPr>
                <w:color w:val="373737" w:themeColor="background1" w:themeShade="40"/>
                <w:highlight w:val="yellow"/>
              </w:rPr>
              <w:t xml:space="preserve">stavljanju na tržište </w:t>
            </w:r>
            <w:r w:rsidRPr="00620837">
              <w:rPr>
                <w:color w:val="373737" w:themeColor="background1" w:themeShade="40"/>
                <w:highlight w:val="yellow"/>
              </w:rPr>
              <w:t>šumarskih proizvoda.</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620837" w:rsidRDefault="00E95C99" w:rsidP="00287E53">
            <w:pPr>
              <w:spacing w:after="0"/>
              <w:ind w:left="66" w:right="101"/>
              <w:rPr>
                <w:rFonts w:cs="Arial"/>
                <w:b/>
                <w:color w:val="373737" w:themeColor="background1" w:themeShade="40"/>
                <w:szCs w:val="18"/>
                <w:highlight w:val="yellow"/>
              </w:rPr>
            </w:pPr>
            <w:r w:rsidRPr="00620837">
              <w:rPr>
                <w:b/>
                <w:color w:val="373737" w:themeColor="background1" w:themeShade="40"/>
                <w:highlight w:val="yellow"/>
              </w:rPr>
              <w:t>R.1</w:t>
            </w:r>
          </w:p>
          <w:p w:rsidR="00E95C99" w:rsidRPr="00620837" w:rsidRDefault="00E95C99" w:rsidP="00B74995">
            <w:pPr>
              <w:spacing w:after="0"/>
              <w:ind w:left="66" w:right="101"/>
              <w:rPr>
                <w:rFonts w:cs="Arial"/>
                <w:color w:val="373737" w:themeColor="background1" w:themeShade="40"/>
                <w:szCs w:val="18"/>
                <w:highlight w:val="yellow"/>
              </w:rPr>
            </w:pPr>
            <w:r w:rsidRPr="00620837">
              <w:rPr>
                <w:color w:val="373737" w:themeColor="background1" w:themeShade="40"/>
                <w:highlight w:val="yellow"/>
              </w:rPr>
              <w:t>Kako bi se poboljšali rezultati šum</w:t>
            </w:r>
            <w:r w:rsidR="009F3B19" w:rsidRPr="00620837">
              <w:rPr>
                <w:color w:val="373737" w:themeColor="background1" w:themeShade="40"/>
                <w:highlight w:val="yellow"/>
              </w:rPr>
              <w:t>ar</w:t>
            </w:r>
            <w:r w:rsidRPr="00620837">
              <w:rPr>
                <w:color w:val="373737" w:themeColor="background1" w:themeShade="40"/>
                <w:highlight w:val="yellow"/>
              </w:rPr>
              <w:t xml:space="preserve">skih gospodarstava na tržištu, u okviru žarišnog područja 2C treba uvesti dodatne mjere, npr. M9 za promicanje suradnje između proizvođača u području </w:t>
            </w:r>
            <w:r w:rsidR="00B74995" w:rsidRPr="00620837">
              <w:rPr>
                <w:color w:val="373737" w:themeColor="background1" w:themeShade="40"/>
                <w:highlight w:val="yellow"/>
              </w:rPr>
              <w:t>stavljanja na tržište</w:t>
            </w:r>
            <w:r w:rsidRPr="00620837">
              <w:rPr>
                <w:color w:val="373737" w:themeColor="background1" w:themeShade="40"/>
                <w:highlight w:val="yellow"/>
              </w:rPr>
              <w:t>.</w:t>
            </w:r>
          </w:p>
        </w:tc>
      </w:tr>
    </w:tbl>
    <w:p w:rsidR="00E95C99" w:rsidRPr="00620837" w:rsidRDefault="00E95C99" w:rsidP="00E95C99">
      <w:pPr>
        <w:pStyle w:val="Releasable"/>
        <w:ind w:left="840"/>
        <w:rPr>
          <w:rFonts w:ascii="Arial" w:hAnsi="Arial" w:cs="Arial"/>
          <w:sz w:val="20"/>
        </w:rPr>
      </w:pPr>
    </w:p>
    <w:p w:rsidR="00E95C99" w:rsidRPr="00620837" w:rsidRDefault="00E95C99" w:rsidP="00E95C99">
      <w:pPr>
        <w:rPr>
          <w:rFonts w:cs="Arial"/>
          <w:b/>
          <w:sz w:val="20"/>
          <w:szCs w:val="20"/>
        </w:rPr>
      </w:pPr>
    </w:p>
    <w:p w:rsidR="002B2ED6" w:rsidRPr="00620837" w:rsidRDefault="00090E37" w:rsidP="00090E37">
      <w:pPr>
        <w:pStyle w:val="Autor"/>
        <w:tabs>
          <w:tab w:val="left" w:pos="1236"/>
        </w:tabs>
        <w:sectPr w:rsidR="002B2ED6" w:rsidRPr="00620837" w:rsidSect="00FE5DEE">
          <w:pgSz w:w="11907" w:h="16840" w:code="9"/>
          <w:pgMar w:top="1418" w:right="1418" w:bottom="1418" w:left="1418" w:header="737" w:footer="709" w:gutter="0"/>
          <w:cols w:space="708"/>
          <w:titlePg/>
          <w:docGrid w:linePitch="435"/>
        </w:sectPr>
      </w:pPr>
      <w:r w:rsidRPr="00620837">
        <w:lastRenderedPageBreak/>
        <w:tab/>
      </w:r>
    </w:p>
    <w:p w:rsidR="002B2ED6" w:rsidRPr="00620837" w:rsidRDefault="002B2ED6" w:rsidP="009750E9">
      <w:pPr>
        <w:pStyle w:val="HHeading1"/>
        <w:numPr>
          <w:ilvl w:val="0"/>
          <w:numId w:val="0"/>
        </w:numPr>
      </w:pPr>
      <w:bookmarkStart w:id="137" w:name="_Toc456012908"/>
      <w:bookmarkStart w:id="138" w:name="_Toc460936127"/>
      <w:bookmarkStart w:id="139" w:name="_Toc474833080"/>
      <w:r w:rsidRPr="00620837">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620837" w:rsidTr="00AA71F1">
        <w:trPr>
          <w:tblHeader/>
        </w:trPr>
        <w:tc>
          <w:tcPr>
            <w:tcW w:w="2263" w:type="dxa"/>
            <w:shd w:val="clear" w:color="auto" w:fill="F07E31"/>
          </w:tcPr>
          <w:p w:rsidR="002B2ED6" w:rsidRPr="00620837" w:rsidRDefault="002B2ED6" w:rsidP="00AA71F1">
            <w:pPr>
              <w:suppressAutoHyphens/>
              <w:spacing w:before="40" w:after="40" w:line="240" w:lineRule="auto"/>
              <w:jc w:val="center"/>
              <w:rPr>
                <w:rFonts w:cs="Arial"/>
                <w:b/>
                <w:color w:val="FFFFFF" w:themeColor="accent1"/>
                <w:szCs w:val="18"/>
              </w:rPr>
            </w:pPr>
            <w:r w:rsidRPr="00620837">
              <w:rPr>
                <w:b/>
                <w:color w:val="FFFFFF" w:themeColor="accent1"/>
              </w:rPr>
              <w:t>CMES element</w:t>
            </w:r>
          </w:p>
          <w:p w:rsidR="002B2ED6" w:rsidRPr="00620837" w:rsidRDefault="002B2ED6" w:rsidP="00AA71F1">
            <w:pPr>
              <w:suppressAutoHyphens/>
              <w:spacing w:before="40" w:after="40" w:line="240" w:lineRule="auto"/>
              <w:jc w:val="center"/>
              <w:rPr>
                <w:rFonts w:cs="Arial"/>
                <w:b/>
                <w:color w:val="FFFFFF" w:themeColor="accent1"/>
                <w:szCs w:val="18"/>
              </w:rPr>
            </w:pPr>
            <w:r w:rsidRPr="00620837">
              <w:rPr>
                <w:b/>
                <w:color w:val="FFFFFF" w:themeColor="accent1"/>
              </w:rPr>
              <w:t xml:space="preserve">(Art.14 of 808/2014, </w:t>
            </w:r>
            <w:r w:rsidRPr="00620837">
              <w:rPr>
                <w:rFonts w:cs="Arial"/>
                <w:b/>
                <w:color w:val="FFFFFF" w:themeColor="accent1"/>
                <w:szCs w:val="18"/>
              </w:rPr>
              <w:br/>
            </w:r>
            <w:r w:rsidRPr="00620837">
              <w:rPr>
                <w:b/>
                <w:color w:val="FFFFFF" w:themeColor="accent1"/>
              </w:rPr>
              <w:t>point 1)</w:t>
            </w:r>
          </w:p>
        </w:tc>
        <w:tc>
          <w:tcPr>
            <w:tcW w:w="5670" w:type="dxa"/>
            <w:shd w:val="clear" w:color="auto" w:fill="F07E31"/>
          </w:tcPr>
          <w:p w:rsidR="002B2ED6" w:rsidRPr="00620837" w:rsidRDefault="002B2ED6" w:rsidP="00AA71F1">
            <w:pPr>
              <w:suppressAutoHyphens/>
              <w:spacing w:before="40" w:after="40" w:line="240" w:lineRule="auto"/>
              <w:jc w:val="center"/>
              <w:rPr>
                <w:rFonts w:cs="Arial"/>
                <w:b/>
                <w:color w:val="FFFFFF" w:themeColor="accent1"/>
                <w:szCs w:val="18"/>
              </w:rPr>
            </w:pPr>
            <w:r w:rsidRPr="00620837">
              <w:rPr>
                <w:b/>
                <w:color w:val="FFFFFF" w:themeColor="accent1"/>
              </w:rPr>
              <w:t>Short description</w:t>
            </w:r>
          </w:p>
        </w:tc>
        <w:tc>
          <w:tcPr>
            <w:tcW w:w="6379" w:type="dxa"/>
            <w:shd w:val="clear" w:color="auto" w:fill="F07E31"/>
          </w:tcPr>
          <w:p w:rsidR="002B2ED6" w:rsidRPr="00620837" w:rsidRDefault="002B2ED6" w:rsidP="00AA71F1">
            <w:pPr>
              <w:suppressAutoHyphens/>
              <w:spacing w:before="40" w:after="40" w:line="240" w:lineRule="auto"/>
              <w:jc w:val="center"/>
              <w:rPr>
                <w:rFonts w:cs="Arial"/>
                <w:b/>
                <w:color w:val="FFFFFF" w:themeColor="accent1"/>
                <w:szCs w:val="18"/>
              </w:rPr>
            </w:pPr>
            <w:r w:rsidRPr="00620837">
              <w:rPr>
                <w:b/>
                <w:color w:val="FFFFFF" w:themeColor="accent1"/>
              </w:rPr>
              <w:t>Use in the RDP assessment</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Intervention logic</w:t>
            </w:r>
          </w:p>
        </w:tc>
        <w:tc>
          <w:tcPr>
            <w:tcW w:w="5670"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RDP intervention logic is composed of common EU and RDP specific policy objectives, which relate to RD </w:t>
            </w:r>
            <w:r w:rsidRPr="00620837">
              <w:rPr>
                <w:b/>
                <w:color w:val="373737" w:themeColor="background1" w:themeShade="40"/>
              </w:rPr>
              <w:t>priorities, focus areas and measures/activities, inputs (financial allocations) and expected outputs, results and impacts</w:t>
            </w:r>
            <w:r w:rsidRPr="00620837">
              <w:rPr>
                <w:rStyle w:val="FootnoteReference"/>
                <w:color w:val="373737" w:themeColor="background1" w:themeShade="40"/>
              </w:rPr>
              <w:footnoteReference w:id="178"/>
            </w:r>
            <w:r w:rsidRPr="00620837">
              <w:rPr>
                <w:i/>
                <w:color w:val="373737" w:themeColor="background1" w:themeShade="40"/>
                <w:position w:val="6"/>
              </w:rPr>
              <w:t>.</w:t>
            </w:r>
            <w:r w:rsidRPr="00620837">
              <w:rPr>
                <w:color w:val="373737" w:themeColor="background1" w:themeShade="40"/>
              </w:rPr>
              <w:t xml:space="preserve"> The composition of the intervention logic should be </w:t>
            </w:r>
            <w:r w:rsidRPr="00620837">
              <w:rPr>
                <w:b/>
                <w:color w:val="373737" w:themeColor="background1" w:themeShade="40"/>
              </w:rPr>
              <w:t>coherent and relevant,</w:t>
            </w:r>
            <w:r w:rsidRPr="00620837">
              <w:rPr>
                <w:color w:val="373737" w:themeColor="background1" w:themeShade="40"/>
              </w:rPr>
              <w:t xml:space="preserve"> reflecting the analysis of the territory (SWOT) and needs assessment. </w:t>
            </w:r>
          </w:p>
        </w:tc>
        <w:tc>
          <w:tcPr>
            <w:tcW w:w="6379"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The </w:t>
            </w:r>
            <w:r w:rsidRPr="00620837">
              <w:rPr>
                <w:b/>
                <w:color w:val="373737" w:themeColor="background1" w:themeShade="40"/>
              </w:rPr>
              <w:t>RDP specific intervention logic</w:t>
            </w:r>
            <w:r w:rsidRPr="00620837">
              <w:rPr>
                <w:color w:val="373737" w:themeColor="background1" w:themeShade="40"/>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620837" w:rsidRDefault="002B2ED6" w:rsidP="00915C22">
            <w:pPr>
              <w:rPr>
                <w:rFonts w:cs="Arial"/>
                <w:color w:val="373737" w:themeColor="background1" w:themeShade="40"/>
                <w:szCs w:val="18"/>
              </w:rPr>
            </w:pPr>
            <w:r w:rsidRPr="00620837">
              <w:rPr>
                <w:color w:val="373737" w:themeColor="background1" w:themeShade="40"/>
              </w:rPr>
              <w:t xml:space="preserve">The intervention logic is also the basis for the application of the theory of change as one of the evaluation approaches. </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 xml:space="preserve">Set of common context, result and output indicators </w:t>
            </w:r>
          </w:p>
        </w:tc>
        <w:tc>
          <w:tcPr>
            <w:tcW w:w="5670"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Common </w:t>
            </w:r>
            <w:r w:rsidRPr="00620837">
              <w:rPr>
                <w:b/>
                <w:color w:val="373737" w:themeColor="background1" w:themeShade="40"/>
              </w:rPr>
              <w:t>indicators</w:t>
            </w:r>
            <w:r w:rsidRPr="00620837">
              <w:rPr>
                <w:rStyle w:val="FootnoteReference"/>
                <w:color w:val="373737" w:themeColor="background1" w:themeShade="40"/>
              </w:rPr>
              <w:footnoteReference w:id="179"/>
            </w:r>
            <w:r w:rsidRPr="00620837">
              <w:rPr>
                <w:i/>
                <w:color w:val="373737" w:themeColor="background1" w:themeShade="40"/>
                <w:position w:val="6"/>
              </w:rPr>
              <w:t xml:space="preserve"> </w:t>
            </w:r>
            <w:r w:rsidRPr="00620837">
              <w:rPr>
                <w:color w:val="373737" w:themeColor="background1" w:themeShade="40"/>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620837" w:rsidRDefault="002B2ED6">
            <w:pPr>
              <w:rPr>
                <w:rFonts w:cs="Arial"/>
                <w:color w:val="373737" w:themeColor="background1" w:themeShade="40"/>
                <w:szCs w:val="18"/>
              </w:rPr>
            </w:pPr>
            <w:r w:rsidRPr="00620837">
              <w:rPr>
                <w:b/>
                <w:color w:val="373737" w:themeColor="background1" w:themeShade="40"/>
              </w:rPr>
              <w:t>Performance framework (PF) indicators</w:t>
            </w:r>
            <w:r w:rsidRPr="00620837">
              <w:rPr>
                <w:rStyle w:val="FootnoteReference"/>
                <w:color w:val="373737" w:themeColor="background1" w:themeShade="40"/>
              </w:rPr>
              <w:footnoteReference w:id="180"/>
            </w:r>
            <w:r w:rsidRPr="00620837">
              <w:rPr>
                <w:i/>
                <w:color w:val="373737" w:themeColor="background1" w:themeShade="40"/>
                <w:position w:val="6"/>
              </w:rPr>
              <w:t xml:space="preserve"> </w:t>
            </w:r>
            <w:r w:rsidRPr="00620837">
              <w:rPr>
                <w:color w:val="373737" w:themeColor="background1" w:themeShade="40"/>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Common </w:t>
            </w:r>
            <w:r w:rsidRPr="00620837">
              <w:rPr>
                <w:b/>
                <w:color w:val="373737" w:themeColor="background1" w:themeShade="40"/>
              </w:rPr>
              <w:t>contexts indicators</w:t>
            </w:r>
            <w:r w:rsidRPr="00620837">
              <w:rPr>
                <w:color w:val="373737" w:themeColor="background1" w:themeShade="40"/>
              </w:rPr>
              <w:t xml:space="preserve"> are applied to describe and analyse the programme´s territory. Their values are used in the SWOT analysis and as justification in the needs assessment. </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Programme authorities might decide to develop and use programme specific context indicators, if the common ones are not sufficient to describe the RDP territory. </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Common context indicators also contain the RD related </w:t>
            </w:r>
            <w:r w:rsidRPr="00620837">
              <w:rPr>
                <w:b/>
                <w:color w:val="373737" w:themeColor="background1" w:themeShade="40"/>
              </w:rPr>
              <w:t>impact indicators</w:t>
            </w:r>
            <w:r w:rsidRPr="00620837">
              <w:rPr>
                <w:color w:val="373737" w:themeColor="background1" w:themeShade="40"/>
              </w:rPr>
              <w:t>, which are used to measure the RDP’s effects at the level of the programme.</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Common </w:t>
            </w:r>
            <w:r w:rsidRPr="00620837">
              <w:rPr>
                <w:b/>
                <w:color w:val="373737" w:themeColor="background1" w:themeShade="40"/>
              </w:rPr>
              <w:t>result indicators</w:t>
            </w:r>
            <w:r w:rsidRPr="00620837">
              <w:rPr>
                <w:color w:val="373737" w:themeColor="background1" w:themeShade="40"/>
              </w:rPr>
              <w:t xml:space="preserve"> are used to measure the RDP’s results within the programme´s beneficiaries.</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Common </w:t>
            </w:r>
            <w:r w:rsidRPr="00620837">
              <w:rPr>
                <w:b/>
                <w:color w:val="373737" w:themeColor="background1" w:themeShade="40"/>
              </w:rPr>
              <w:t>output indicators</w:t>
            </w:r>
            <w:r w:rsidRPr="00620837">
              <w:rPr>
                <w:color w:val="373737" w:themeColor="background1" w:themeShade="40"/>
              </w:rPr>
              <w:t xml:space="preserve"> are used to measure direct policy outputs at the measure level.</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Programme authorities might decide to develop and use programme specific output, result and impact indicators, if the common set does not capture all programme effects. </w:t>
            </w:r>
          </w:p>
          <w:p w:rsidR="002B2ED6" w:rsidRPr="00620837" w:rsidRDefault="002B2ED6" w:rsidP="00AA71F1">
            <w:pPr>
              <w:rPr>
                <w:rFonts w:cs="Arial"/>
                <w:b/>
                <w:color w:val="373737" w:themeColor="background1" w:themeShade="40"/>
                <w:szCs w:val="18"/>
              </w:rPr>
            </w:pPr>
            <w:r w:rsidRPr="00620837">
              <w:rPr>
                <w:color w:val="373737" w:themeColor="background1" w:themeShade="40"/>
              </w:rPr>
              <w:t>As for the performance framework (PF), Member State can use the pre-</w:t>
            </w:r>
            <w:r w:rsidRPr="00620837">
              <w:rPr>
                <w:color w:val="373737" w:themeColor="background1" w:themeShade="40"/>
              </w:rPr>
              <w:lastRenderedPageBreak/>
              <w:t xml:space="preserve">defined PF indicators, or decide to define their own set. </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lastRenderedPageBreak/>
              <w:t xml:space="preserve">Common evaluation questions </w:t>
            </w:r>
          </w:p>
        </w:tc>
        <w:tc>
          <w:tcPr>
            <w:tcW w:w="5670" w:type="dxa"/>
          </w:tcPr>
          <w:p w:rsidR="002B2ED6" w:rsidRPr="00620837" w:rsidRDefault="002B2ED6" w:rsidP="00AA71F1">
            <w:pPr>
              <w:rPr>
                <w:rFonts w:cs="Arial"/>
                <w:color w:val="373737" w:themeColor="background1" w:themeShade="40"/>
                <w:szCs w:val="18"/>
              </w:rPr>
            </w:pPr>
            <w:r w:rsidRPr="00620837">
              <w:rPr>
                <w:b/>
                <w:color w:val="373737" w:themeColor="background1" w:themeShade="40"/>
              </w:rPr>
              <w:t>Common evaluation questions</w:t>
            </w:r>
            <w:r w:rsidRPr="00620837">
              <w:rPr>
                <w:rStyle w:val="FootnoteReference"/>
                <w:color w:val="373737" w:themeColor="background1" w:themeShade="40"/>
              </w:rPr>
              <w:footnoteReference w:id="181"/>
            </w:r>
            <w:r w:rsidRPr="00620837">
              <w:rPr>
                <w:rStyle w:val="FootnoteReference"/>
                <w:color w:val="373737" w:themeColor="background1" w:themeShade="40"/>
              </w:rPr>
              <w:t xml:space="preserve"> </w:t>
            </w:r>
            <w:r w:rsidRPr="00620837">
              <w:rPr>
                <w:color w:val="373737" w:themeColor="background1" w:themeShade="40"/>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CEQs define the focus of evaluations in relation to policy objectives and help to demonstrate the progress, impact, achievements, effectiveness, efficiency, and relevance of rural development policy.</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CEQs are answered with the help of indicators, which should be consistent with the CEQs´ judgement criteria and allow for evidence based answers. </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Data collection, storage and transmission</w:t>
            </w:r>
          </w:p>
        </w:tc>
        <w:tc>
          <w:tcPr>
            <w:tcW w:w="5670" w:type="dxa"/>
          </w:tcPr>
          <w:p w:rsidR="002B2ED6" w:rsidRPr="00620837" w:rsidRDefault="002B2ED6" w:rsidP="00AA71F1">
            <w:pPr>
              <w:rPr>
                <w:rFonts w:cs="Arial"/>
                <w:color w:val="373737" w:themeColor="background1" w:themeShade="40"/>
                <w:szCs w:val="18"/>
              </w:rPr>
            </w:pPr>
            <w:r w:rsidRPr="00620837">
              <w:rPr>
                <w:b/>
                <w:color w:val="373737" w:themeColor="background1" w:themeShade="40"/>
              </w:rPr>
              <w:t>Data</w:t>
            </w:r>
            <w:r w:rsidRPr="00620837">
              <w:rPr>
                <w:rStyle w:val="FootnoteReference"/>
                <w:color w:val="373737" w:themeColor="background1" w:themeShade="40"/>
              </w:rPr>
              <w:footnoteReference w:id="182"/>
            </w:r>
            <w:r w:rsidRPr="00620837">
              <w:rPr>
                <w:rStyle w:val="FootnoteReference"/>
                <w:color w:val="373737" w:themeColor="background1" w:themeShade="40"/>
              </w:rPr>
              <w:t xml:space="preserve"> </w:t>
            </w:r>
            <w:r w:rsidRPr="00620837">
              <w:rPr>
                <w:color w:val="373737" w:themeColor="background1" w:themeShade="40"/>
              </w:rPr>
              <w:t xml:space="preserve">is at the core of the evaluation. There is primary data collected at the single holding level and secondary date providing the aggregated information. </w:t>
            </w:r>
          </w:p>
          <w:p w:rsidR="002B2ED6" w:rsidRPr="00620837" w:rsidRDefault="002B2ED6" w:rsidP="00AA71F1">
            <w:pPr>
              <w:rPr>
                <w:rFonts w:cs="Arial"/>
                <w:color w:val="373737" w:themeColor="background1" w:themeShade="40"/>
                <w:szCs w:val="18"/>
              </w:rPr>
            </w:pPr>
            <w:r w:rsidRPr="00620837">
              <w:rPr>
                <w:color w:val="373737" w:themeColor="background1" w:themeShade="40"/>
              </w:rPr>
              <w:t>RDP beneficiaries shall provide the MA and evaluators with all information important to conduct monitoring and evaluation</w:t>
            </w:r>
            <w:r w:rsidRPr="00620837">
              <w:rPr>
                <w:rStyle w:val="FootnoteReference"/>
                <w:color w:val="373737" w:themeColor="background1" w:themeShade="40"/>
              </w:rPr>
              <w:footnoteReference w:id="183"/>
            </w:r>
            <w:r w:rsidRPr="00620837">
              <w:t>.</w:t>
            </w:r>
            <w:r w:rsidRPr="00620837">
              <w:rPr>
                <w:color w:val="373737" w:themeColor="background1" w:themeShade="40"/>
              </w:rPr>
              <w:t xml:space="preserve"> Data on RDP´s beneficiaries is collected via the monitoring system.</w:t>
            </w:r>
          </w:p>
          <w:p w:rsidR="002B2ED6" w:rsidRPr="00620837" w:rsidRDefault="002B2ED6" w:rsidP="00AA71F1">
            <w:pPr>
              <w:rPr>
                <w:rFonts w:cs="Arial"/>
                <w:color w:val="373737" w:themeColor="background1" w:themeShade="40"/>
                <w:szCs w:val="18"/>
              </w:rPr>
            </w:pPr>
            <w:r w:rsidRPr="00620837">
              <w:rPr>
                <w:color w:val="373737" w:themeColor="background1" w:themeShade="40"/>
              </w:rPr>
              <w:t>Data shall be collected, stored and transmitted electronically</w:t>
            </w:r>
            <w:r w:rsidRPr="00620837">
              <w:rPr>
                <w:rStyle w:val="FootnoteReference"/>
                <w:color w:val="373737" w:themeColor="background1" w:themeShade="40"/>
              </w:rPr>
              <w:footnoteReference w:id="184"/>
            </w:r>
            <w:r w:rsidRPr="00620837">
              <w:rPr>
                <w:color w:val="373737" w:themeColor="background1" w:themeShade="40"/>
              </w:rPr>
              <w:t xml:space="preserve">. </w:t>
            </w:r>
          </w:p>
        </w:tc>
        <w:tc>
          <w:tcPr>
            <w:tcW w:w="6379" w:type="dxa"/>
          </w:tcPr>
          <w:p w:rsidR="002B2ED6" w:rsidRPr="00620837" w:rsidRDefault="002B2ED6" w:rsidP="00AA71F1">
            <w:pPr>
              <w:rPr>
                <w:rFonts w:cs="Arial"/>
                <w:b/>
                <w:color w:val="373737" w:themeColor="background1" w:themeShade="40"/>
                <w:szCs w:val="18"/>
              </w:rPr>
            </w:pPr>
            <w:r w:rsidRPr="00620837">
              <w:rPr>
                <w:color w:val="373737" w:themeColor="background1" w:themeShade="40"/>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 xml:space="preserve">Regular reporting on the M&amp;E activities </w:t>
            </w:r>
          </w:p>
        </w:tc>
        <w:tc>
          <w:tcPr>
            <w:tcW w:w="5670" w:type="dxa"/>
          </w:tcPr>
          <w:p w:rsidR="002B2ED6" w:rsidRPr="00620837" w:rsidRDefault="002B2ED6" w:rsidP="00AA71F1">
            <w:pPr>
              <w:rPr>
                <w:rFonts w:cs="Arial"/>
                <w:b/>
                <w:color w:val="373737" w:themeColor="background1" w:themeShade="40"/>
                <w:szCs w:val="18"/>
              </w:rPr>
            </w:pPr>
            <w:r w:rsidRPr="00620837">
              <w:rPr>
                <w:b/>
                <w:color w:val="373737" w:themeColor="background1" w:themeShade="40"/>
              </w:rPr>
              <w:t>MS shall report on M&amp;E in the Annual Implementation Reports (AIRs)</w:t>
            </w:r>
            <w:r w:rsidRPr="00620837">
              <w:rPr>
                <w:rStyle w:val="FootnoteReference"/>
              </w:rPr>
              <w:footnoteReference w:id="185"/>
            </w:r>
            <w:r w:rsidRPr="00620837">
              <w:rPr>
                <w:b/>
                <w:color w:val="373737" w:themeColor="background1" w:themeShade="40"/>
              </w:rPr>
              <w:t xml:space="preserve"> </w:t>
            </w:r>
            <w:r w:rsidRPr="00620837">
              <w:rPr>
                <w:color w:val="373737" w:themeColor="background1" w:themeShade="40"/>
              </w:rPr>
              <w:t xml:space="preserve">each year, starting in 2016 until 2024.  </w:t>
            </w:r>
          </w:p>
        </w:tc>
        <w:tc>
          <w:tcPr>
            <w:tcW w:w="6379"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The regular AIR reports on M&amp;E activities in chapter 2, which also relates to other chapters, mainly 1 and 3. In the enhanced AIR submitted in 2017 and 2019, additional chapters 6, 7, 8, 9 and 10 relate to reporting on M&amp;E activities.</w:t>
            </w:r>
          </w:p>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620837" w:rsidTr="00AA71F1">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 xml:space="preserve">Evaluation plan </w:t>
            </w:r>
          </w:p>
        </w:tc>
        <w:tc>
          <w:tcPr>
            <w:tcW w:w="5670" w:type="dxa"/>
          </w:tcPr>
          <w:p w:rsidR="002B2ED6" w:rsidRPr="00620837" w:rsidRDefault="002B6636" w:rsidP="00AA71F1">
            <w:pPr>
              <w:rPr>
                <w:rFonts w:cs="Arial"/>
                <w:color w:val="373737" w:themeColor="background1" w:themeShade="40"/>
                <w:szCs w:val="18"/>
              </w:rPr>
            </w:pPr>
            <w:r w:rsidRPr="00620837">
              <w:rPr>
                <w:b/>
                <w:color w:val="373737" w:themeColor="background1" w:themeShade="40"/>
              </w:rPr>
              <w:t xml:space="preserve">The evaluation plan (EP) </w:t>
            </w:r>
            <w:r w:rsidRPr="00620837">
              <w:rPr>
                <w:color w:val="373737" w:themeColor="background1" w:themeShade="40"/>
              </w:rPr>
              <w:t xml:space="preserve">is the document, which helps to prepare the programme´s evaluation for the entire programming period. </w:t>
            </w:r>
            <w:r w:rsidRPr="00620837">
              <w:rPr>
                <w:color w:val="373737" w:themeColor="background1" w:themeShade="40"/>
              </w:rPr>
              <w:lastRenderedPageBreak/>
              <w:t>Since it is part of the RDP, any changes must be the subject of formal modification procedures</w:t>
            </w:r>
            <w:r w:rsidRPr="00620837">
              <w:rPr>
                <w:rStyle w:val="FootnoteReference"/>
              </w:rPr>
              <w:footnoteReference w:id="186"/>
            </w:r>
            <w:r w:rsidRPr="00620837">
              <w:t>.</w:t>
            </w:r>
            <w:r w:rsidRPr="00620837">
              <w:rPr>
                <w:color w:val="373737" w:themeColor="background1" w:themeShade="40"/>
              </w:rPr>
              <w:t xml:space="preserve"> The implementation of the EP is regularly reported in the Annual Implementation Reports</w:t>
            </w:r>
            <w:r w:rsidRPr="00620837">
              <w:rPr>
                <w:rStyle w:val="FootnoteReference"/>
              </w:rPr>
              <w:footnoteReference w:id="187"/>
            </w:r>
            <w:r w:rsidRPr="00620837">
              <w:t>.</w:t>
            </w:r>
          </w:p>
        </w:tc>
        <w:tc>
          <w:tcPr>
            <w:tcW w:w="6379" w:type="dxa"/>
          </w:tcPr>
          <w:p w:rsidR="002B2ED6" w:rsidRPr="00620837" w:rsidRDefault="002B2ED6" w:rsidP="00AA71F1">
            <w:pPr>
              <w:rPr>
                <w:rFonts w:cs="Arial"/>
                <w:color w:val="373737" w:themeColor="background1" w:themeShade="40"/>
                <w:szCs w:val="18"/>
              </w:rPr>
            </w:pPr>
            <w:r w:rsidRPr="00620837">
              <w:rPr>
                <w:color w:val="373737" w:themeColor="background1" w:themeShade="40"/>
              </w:rPr>
              <w:lastRenderedPageBreak/>
              <w:t xml:space="preserve">The EP outlines the objectives of the evaluation, sets up the framework for the management and governance of the evaluation, and includes </w:t>
            </w:r>
            <w:r w:rsidRPr="00620837">
              <w:rPr>
                <w:color w:val="373737" w:themeColor="background1" w:themeShade="40"/>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620837" w:rsidTr="00AA71F1">
        <w:trPr>
          <w:trHeight w:val="135"/>
        </w:trPr>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lastRenderedPageBreak/>
              <w:t xml:space="preserve">Ex ante and ex post evaluation </w:t>
            </w:r>
          </w:p>
        </w:tc>
        <w:tc>
          <w:tcPr>
            <w:tcW w:w="5670" w:type="dxa"/>
          </w:tcPr>
          <w:p w:rsidR="002B2ED6" w:rsidRPr="00620837" w:rsidRDefault="00265A5C" w:rsidP="00AA71F1">
            <w:pPr>
              <w:rPr>
                <w:rFonts w:cs="Arial"/>
                <w:color w:val="373737" w:themeColor="background1" w:themeShade="40"/>
                <w:szCs w:val="18"/>
              </w:rPr>
            </w:pPr>
            <w:r w:rsidRPr="00620837">
              <w:rPr>
                <w:b/>
                <w:color w:val="373737" w:themeColor="background1" w:themeShade="40"/>
              </w:rPr>
              <w:t>The Ex ante evaluation (EAE)</w:t>
            </w:r>
            <w:r w:rsidRPr="00620837">
              <w:rPr>
                <w:rStyle w:val="FootnoteReference"/>
              </w:rPr>
              <w:footnoteReference w:id="188"/>
            </w:r>
            <w:r w:rsidRPr="00620837">
              <w:rPr>
                <w:b/>
                <w:color w:val="373737" w:themeColor="background1" w:themeShade="40"/>
              </w:rPr>
              <w:t xml:space="preserve"> </w:t>
            </w:r>
            <w:r w:rsidRPr="00620837">
              <w:rPr>
                <w:color w:val="373737" w:themeColor="background1" w:themeShade="40"/>
              </w:rPr>
              <w:t xml:space="preserve">accompanies the RDP design since the beginning.  </w:t>
            </w:r>
          </w:p>
          <w:p w:rsidR="002B2ED6" w:rsidRPr="00620837" w:rsidRDefault="00265A5C">
            <w:pPr>
              <w:rPr>
                <w:rFonts w:cs="Arial"/>
                <w:b/>
                <w:color w:val="373737" w:themeColor="background1" w:themeShade="40"/>
                <w:szCs w:val="18"/>
              </w:rPr>
            </w:pPr>
            <w:r w:rsidRPr="00620837">
              <w:rPr>
                <w:b/>
                <w:color w:val="373737" w:themeColor="background1" w:themeShade="40"/>
              </w:rPr>
              <w:t>The Ex post evaluation (EPE)</w:t>
            </w:r>
            <w:r w:rsidRPr="00620837">
              <w:rPr>
                <w:rStyle w:val="FootnoteReference"/>
              </w:rPr>
              <w:footnoteReference w:id="189"/>
            </w:r>
            <w:r w:rsidRPr="00620837">
              <w:rPr>
                <w:b/>
                <w:color w:val="373737" w:themeColor="background1" w:themeShade="40"/>
              </w:rPr>
              <w:t xml:space="preserve"> </w:t>
            </w:r>
            <w:r w:rsidRPr="00620837">
              <w:rPr>
                <w:color w:val="373737" w:themeColor="background1" w:themeShade="40"/>
              </w:rPr>
              <w:t>is conducted after accomplishment of all RDP operations and provides a learning opportunity for the development and implementation of rural policy interventions.</w:t>
            </w:r>
            <w:r w:rsidRPr="00620837">
              <w:rPr>
                <w:b/>
                <w:color w:val="373737" w:themeColor="background1" w:themeShade="40"/>
              </w:rPr>
              <w:t xml:space="preserve"> </w:t>
            </w:r>
          </w:p>
        </w:tc>
        <w:tc>
          <w:tcPr>
            <w:tcW w:w="6379" w:type="dxa"/>
          </w:tcPr>
          <w:p w:rsidR="002B2ED6" w:rsidRPr="00620837" w:rsidRDefault="00265A5C" w:rsidP="00AA71F1">
            <w:pPr>
              <w:rPr>
                <w:rFonts w:cs="Arial"/>
                <w:color w:val="373737" w:themeColor="background1" w:themeShade="40"/>
                <w:szCs w:val="18"/>
              </w:rPr>
            </w:pPr>
            <w:r w:rsidRPr="00620837">
              <w:rPr>
                <w:color w:val="373737" w:themeColor="background1" w:themeShade="40"/>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620837" w:rsidRDefault="00265A5C" w:rsidP="00AA71F1">
            <w:pPr>
              <w:rPr>
                <w:rFonts w:cs="Arial"/>
                <w:color w:val="373737" w:themeColor="background1" w:themeShade="40"/>
                <w:szCs w:val="18"/>
              </w:rPr>
            </w:pPr>
            <w:r w:rsidRPr="00620837">
              <w:rPr>
                <w:color w:val="373737" w:themeColor="background1" w:themeShade="40"/>
              </w:rPr>
              <w:t>The EPE shall examine the effectiveness, efficiency and impacts of the RDP and its contribution to the EU2020 Strategy as well as to CAP policy objectives.</w:t>
            </w:r>
          </w:p>
        </w:tc>
      </w:tr>
      <w:tr w:rsidR="002B2ED6" w:rsidRPr="00620837" w:rsidTr="00AA71F1">
        <w:trPr>
          <w:trHeight w:val="150"/>
        </w:trPr>
        <w:tc>
          <w:tcPr>
            <w:tcW w:w="2263" w:type="dxa"/>
          </w:tcPr>
          <w:p w:rsidR="002B2ED6" w:rsidRPr="00620837" w:rsidRDefault="002B2ED6" w:rsidP="00287E53">
            <w:pPr>
              <w:jc w:val="left"/>
              <w:rPr>
                <w:rFonts w:cs="Arial"/>
                <w:b/>
                <w:color w:val="373737" w:themeColor="background1" w:themeShade="40"/>
                <w:szCs w:val="18"/>
              </w:rPr>
            </w:pPr>
            <w:r w:rsidRPr="00620837">
              <w:rPr>
                <w:b/>
                <w:color w:val="373737" w:themeColor="background1" w:themeShade="40"/>
              </w:rPr>
              <w:t xml:space="preserve">Support to enable all actors responsible for M&amp;E to fulfil their obligations </w:t>
            </w:r>
          </w:p>
        </w:tc>
        <w:tc>
          <w:tcPr>
            <w:tcW w:w="5670" w:type="dxa"/>
          </w:tcPr>
          <w:p w:rsidR="002B2ED6" w:rsidRPr="00620837" w:rsidRDefault="002B2ED6" w:rsidP="00AA71F1">
            <w:pPr>
              <w:rPr>
                <w:rFonts w:cs="Arial"/>
                <w:color w:val="373737" w:themeColor="background1" w:themeShade="40"/>
                <w:szCs w:val="18"/>
              </w:rPr>
            </w:pPr>
            <w:r w:rsidRPr="00620837">
              <w:rPr>
                <w:b/>
                <w:color w:val="373737" w:themeColor="background1" w:themeShade="40"/>
              </w:rPr>
              <w:t>Support to stakeholders</w:t>
            </w:r>
            <w:r w:rsidRPr="00620837">
              <w:rPr>
                <w:color w:val="373737" w:themeColor="background1" w:themeShade="40"/>
              </w:rPr>
              <w:t xml:space="preserve"> active in the evaluation of rural policy is provided via legal and implementing acts, which outline evaluation tasks, and various working and guidance documents.  </w:t>
            </w:r>
          </w:p>
        </w:tc>
        <w:tc>
          <w:tcPr>
            <w:tcW w:w="6379" w:type="dxa"/>
          </w:tcPr>
          <w:p w:rsidR="002B2ED6" w:rsidRPr="00620837" w:rsidRDefault="002B2ED6">
            <w:pPr>
              <w:rPr>
                <w:rFonts w:cs="Arial"/>
                <w:color w:val="373737" w:themeColor="background1" w:themeShade="40"/>
                <w:szCs w:val="18"/>
              </w:rPr>
            </w:pPr>
            <w:r w:rsidRPr="00620837">
              <w:rPr>
                <w:color w:val="373737" w:themeColor="background1" w:themeShade="40"/>
              </w:rPr>
              <w:t xml:space="preserve">To complete the evaluation tasks, stakeholders may use various working and guidance documents. </w:t>
            </w:r>
          </w:p>
        </w:tc>
      </w:tr>
    </w:tbl>
    <w:p w:rsidR="002B2ED6" w:rsidRPr="00620837" w:rsidRDefault="002B2ED6" w:rsidP="009750E9">
      <w:pPr>
        <w:pStyle w:val="HHeading1"/>
        <w:numPr>
          <w:ilvl w:val="0"/>
          <w:numId w:val="0"/>
        </w:numPr>
      </w:pPr>
      <w:bookmarkStart w:id="140" w:name="_Toc456012909"/>
      <w:bookmarkStart w:id="141" w:name="_Toc460936128"/>
      <w:bookmarkStart w:id="142" w:name="_Toc474833081"/>
      <w:r w:rsidRPr="00620837">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620837" w:rsidTr="00AA71F1">
        <w:trPr>
          <w:trHeight w:val="150"/>
          <w:tblHeader/>
          <w:jc w:val="center"/>
        </w:trPr>
        <w:tc>
          <w:tcPr>
            <w:tcW w:w="7087" w:type="dxa"/>
            <w:gridSpan w:val="2"/>
            <w:vMerge w:val="restart"/>
            <w:shd w:val="clear" w:color="auto" w:fill="F07E31"/>
          </w:tcPr>
          <w:p w:rsidR="002B2ED6" w:rsidRPr="00620837" w:rsidRDefault="002B2ED6" w:rsidP="00C2310A">
            <w:pPr>
              <w:suppressAutoHyphens/>
              <w:spacing w:before="40" w:after="40" w:line="240" w:lineRule="auto"/>
              <w:rPr>
                <w:rFonts w:cs="Arial"/>
                <w:b/>
                <w:color w:val="FFFFFF"/>
                <w:szCs w:val="18"/>
              </w:rPr>
            </w:pPr>
            <w:bookmarkStart w:id="143" w:name="_Toc447787432"/>
            <w:r w:rsidRPr="00620837">
              <w:rPr>
                <w:b/>
                <w:color w:val="FFFFFF"/>
              </w:rPr>
              <w:t>Reporting requirement (No. in Annex VII of 808/2014</w:t>
            </w:r>
            <w:r w:rsidRPr="00620837">
              <w:rPr>
                <w:rStyle w:val="FootnoteReference"/>
                <w:b/>
                <w:color w:val="FFFFFF"/>
              </w:rPr>
              <w:footnoteReference w:id="190"/>
            </w:r>
            <w:r w:rsidRPr="00620837">
              <w:rPr>
                <w:b/>
                <w:color w:val="FFFFFF"/>
              </w:rPr>
              <w:t>)</w:t>
            </w:r>
          </w:p>
        </w:tc>
        <w:tc>
          <w:tcPr>
            <w:tcW w:w="2694" w:type="dxa"/>
            <w:vMerge w:val="restart"/>
            <w:shd w:val="clear" w:color="auto" w:fill="F07E31"/>
          </w:tcPr>
          <w:p w:rsidR="002B2ED6" w:rsidRPr="00620837" w:rsidRDefault="002B2ED6" w:rsidP="00AA71F1">
            <w:pPr>
              <w:suppressAutoHyphens/>
              <w:spacing w:before="40" w:after="40" w:line="240" w:lineRule="auto"/>
              <w:rPr>
                <w:rFonts w:cs="Arial"/>
                <w:b/>
                <w:color w:val="FFFFFF"/>
                <w:szCs w:val="18"/>
              </w:rPr>
            </w:pPr>
            <w:r w:rsidRPr="00620837">
              <w:rPr>
                <w:b/>
                <w:color w:val="FFFFFF"/>
              </w:rPr>
              <w:t>Additional legal reference</w:t>
            </w:r>
          </w:p>
        </w:tc>
        <w:tc>
          <w:tcPr>
            <w:tcW w:w="3397" w:type="dxa"/>
            <w:gridSpan w:val="3"/>
            <w:shd w:val="clear" w:color="auto" w:fill="F07E31"/>
          </w:tcPr>
          <w:p w:rsidR="002B2ED6" w:rsidRPr="00620837" w:rsidRDefault="002B2ED6" w:rsidP="00AA71F1">
            <w:pPr>
              <w:suppressAutoHyphens/>
              <w:spacing w:before="40" w:after="40" w:line="240" w:lineRule="auto"/>
              <w:jc w:val="center"/>
              <w:rPr>
                <w:rFonts w:cs="Arial"/>
                <w:b/>
                <w:color w:val="FFFFFF"/>
                <w:szCs w:val="18"/>
              </w:rPr>
            </w:pPr>
            <w:r w:rsidRPr="00620837">
              <w:rPr>
                <w:b/>
                <w:color w:val="FFFFFF"/>
              </w:rPr>
              <w:t>Izvještajni zahtjevi</w:t>
            </w:r>
          </w:p>
        </w:tc>
      </w:tr>
      <w:tr w:rsidR="002B2ED6" w:rsidRPr="00620837" w:rsidTr="00AA71F1">
        <w:trPr>
          <w:trHeight w:val="150"/>
          <w:tblHeader/>
          <w:jc w:val="center"/>
        </w:trPr>
        <w:tc>
          <w:tcPr>
            <w:tcW w:w="7087" w:type="dxa"/>
            <w:gridSpan w:val="2"/>
            <w:vMerge/>
            <w:shd w:val="clear" w:color="auto" w:fill="F07E31"/>
          </w:tcPr>
          <w:p w:rsidR="002B2ED6" w:rsidRPr="00620837"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620837"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620837" w:rsidRDefault="002B2ED6" w:rsidP="00AA71F1">
            <w:pPr>
              <w:suppressAutoHyphens/>
              <w:spacing w:before="40" w:after="40" w:line="240" w:lineRule="auto"/>
              <w:rPr>
                <w:rFonts w:cs="Arial"/>
                <w:b/>
                <w:color w:val="FFFFFF"/>
                <w:szCs w:val="18"/>
              </w:rPr>
            </w:pPr>
            <w:r w:rsidRPr="00620837">
              <w:rPr>
                <w:b/>
                <w:color w:val="FFFFFF"/>
              </w:rPr>
              <w:t>Standard AIR (from 2016)</w:t>
            </w:r>
          </w:p>
        </w:tc>
        <w:tc>
          <w:tcPr>
            <w:tcW w:w="1134" w:type="dxa"/>
            <w:shd w:val="clear" w:color="auto" w:fill="F07E31"/>
          </w:tcPr>
          <w:p w:rsidR="002B2ED6" w:rsidRPr="00620837" w:rsidRDefault="002B2ED6" w:rsidP="00AA71F1">
            <w:pPr>
              <w:suppressAutoHyphens/>
              <w:spacing w:before="40" w:after="40" w:line="240" w:lineRule="auto"/>
              <w:rPr>
                <w:rFonts w:cs="Arial"/>
                <w:b/>
                <w:color w:val="FFFFFF"/>
                <w:szCs w:val="18"/>
              </w:rPr>
            </w:pPr>
            <w:r w:rsidRPr="00620837">
              <w:rPr>
                <w:b/>
                <w:color w:val="FFFFFF"/>
              </w:rPr>
              <w:t xml:space="preserve">Enhanced AIR </w:t>
            </w:r>
            <w:r w:rsidRPr="00620837">
              <w:rPr>
                <w:rFonts w:cs="Arial"/>
                <w:b/>
                <w:color w:val="FFFFFF"/>
                <w:szCs w:val="18"/>
              </w:rPr>
              <w:br/>
            </w:r>
            <w:r w:rsidRPr="00620837">
              <w:rPr>
                <w:b/>
                <w:color w:val="FFFFFF"/>
              </w:rPr>
              <w:t>submitted in 2017</w:t>
            </w:r>
          </w:p>
        </w:tc>
        <w:tc>
          <w:tcPr>
            <w:tcW w:w="1134" w:type="dxa"/>
            <w:shd w:val="clear" w:color="auto" w:fill="F07E31"/>
          </w:tcPr>
          <w:p w:rsidR="002B2ED6" w:rsidRPr="00620837" w:rsidRDefault="00C2310A" w:rsidP="00AA71F1">
            <w:pPr>
              <w:suppressAutoHyphens/>
              <w:spacing w:before="40" w:after="40" w:line="240" w:lineRule="auto"/>
              <w:rPr>
                <w:rFonts w:cs="Arial"/>
                <w:b/>
                <w:color w:val="FFFFFF"/>
                <w:szCs w:val="18"/>
              </w:rPr>
            </w:pPr>
            <w:r w:rsidRPr="00620837">
              <w:rPr>
                <w:b/>
                <w:color w:val="FFFFFF"/>
              </w:rPr>
              <w:t xml:space="preserve">Enhanced AIR </w:t>
            </w:r>
            <w:r w:rsidRPr="00620837">
              <w:rPr>
                <w:rFonts w:cs="Arial"/>
                <w:b/>
                <w:color w:val="FFFFFF"/>
                <w:szCs w:val="18"/>
              </w:rPr>
              <w:br/>
            </w:r>
            <w:r w:rsidRPr="00620837">
              <w:rPr>
                <w:b/>
                <w:color w:val="FFFFFF"/>
              </w:rPr>
              <w:t>submitted in 2019</w:t>
            </w:r>
          </w:p>
        </w:tc>
      </w:tr>
      <w:tr w:rsidR="002B2ED6" w:rsidRPr="00620837" w:rsidTr="00AA71F1">
        <w:trPr>
          <w:trHeight w:val="15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Key information on the implementation of the programme and its priorities:</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w:t>
            </w:r>
            <w:r w:rsidRPr="00620837">
              <w:rPr>
                <w:rStyle w:val="FootnoteReference"/>
                <w:color w:val="373737" w:themeColor="background1" w:themeShade="40"/>
              </w:rPr>
              <w:footnoteReference w:id="191"/>
            </w:r>
            <w:r w:rsidRPr="00620837">
              <w:rPr>
                <w:color w:val="373737" w:themeColor="background1" w:themeShade="40"/>
              </w:rPr>
              <w:t xml:space="preserve">, Art. 50.2, </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1305/2013</w:t>
            </w:r>
            <w:r w:rsidRPr="00620837">
              <w:rPr>
                <w:rStyle w:val="FootnoteReference"/>
                <w:color w:val="373737" w:themeColor="background1" w:themeShade="40"/>
              </w:rPr>
              <w:footnoteReference w:id="192"/>
            </w:r>
            <w:r w:rsidRPr="00620837">
              <w:rPr>
                <w:color w:val="373737" w:themeColor="background1" w:themeShade="40"/>
              </w:rPr>
              <w:t>, Art. 75.2</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b)</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50.2, and 54.2</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1305/2013, Art.69</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808/2014, Art. 14.1b), Annex IV</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2.</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Progress in implementing the evaluation plan:</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56.1</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808/2014, Art.14.1f), Art.1</w:t>
            </w:r>
            <w:r w:rsidRPr="00620837">
              <w:tab/>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Description of any modifications made to the evaluation plan</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b)</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Description of the evaluation activities undertaken during the year</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75.2</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383"/>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c)</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Description of the activities undertaken in relation to the provision and management of data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70</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d)</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List of completed evaluations, incl. references to where they have been published on-line</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50.2,</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76.3</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e)</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A summary of completed evaluations, focusing on the evaluation’s findings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50.2,</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f)</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Description of the communication activities to publicise the evaluation findings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50.9</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g)</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Description of the follow-up given to evaluation results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56.3</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lastRenderedPageBreak/>
              <w:t>3.</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Issues which affect the performance (quality and effectiveness of the RDP’s implementation) of the programme and the measures taken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4.</w:t>
            </w:r>
          </w:p>
        </w:tc>
        <w:tc>
          <w:tcPr>
            <w:tcW w:w="6662" w:type="dxa"/>
            <w:shd w:val="clear" w:color="auto" w:fill="auto"/>
          </w:tcPr>
          <w:p w:rsidR="002B2ED6" w:rsidRPr="00620837" w:rsidRDefault="002B2ED6" w:rsidP="00BE40D4">
            <w:pPr>
              <w:suppressAutoHyphens/>
              <w:spacing w:before="40" w:after="40" w:line="240" w:lineRule="auto"/>
              <w:rPr>
                <w:rFonts w:cs="Arial"/>
                <w:color w:val="373737" w:themeColor="background1" w:themeShade="40"/>
                <w:szCs w:val="18"/>
              </w:rPr>
            </w:pPr>
            <w:r w:rsidRPr="00620837">
              <w:rPr>
                <w:color w:val="373737" w:themeColor="background1" w:themeShade="40"/>
              </w:rPr>
              <w:t>Steps taken to implement technical assistance (including the establishment of the NRN) and programme publicity requirements</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54.1</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808/2014, Art. 13,  </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54.3</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b)</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Steps taken to ensure that the programme is publicised</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1305/2014, Art. 8.1m) iii),</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509"/>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5.</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Actions taken to fulfil ex ante conditionalities (where relevant), description by priority/focus area/measure.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19.1, Art 50.2</w:t>
            </w:r>
          </w:p>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6.</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1305/2013</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Art.7.1, 75.3 </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7.</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Assessment of the information and progress towards achieving objectives of the programme:</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50.2</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808/2014, Art. 14,</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54.1</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808/2014, Art. 14,</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8.</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Implementation of actions to take into account principles set out in Articles 5, 7 and 8 of Regulation (EU) No 1303/2013</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287"/>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Promotion of equality between men and women and non-discrimination,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Art.7</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b)</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Sustainable development</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Art.8</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c)</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Role of partners</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Art.5</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9.</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Progress made in ensuring an integrated approach to support the territorial </w:t>
            </w:r>
            <w:r w:rsidRPr="00620837">
              <w:rPr>
                <w:color w:val="373737" w:themeColor="background1" w:themeShade="40"/>
              </w:rPr>
              <w:lastRenderedPageBreak/>
              <w:t xml:space="preserve">development of rural areas, including through local development strategies </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lastRenderedPageBreak/>
              <w:t>1303/2013 Art. 32-36</w:t>
            </w:r>
          </w:p>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lastRenderedPageBreak/>
              <w:t>1305/2014, Art.42-44</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10.</w:t>
            </w: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 on implementation of financial instruments (as annex to AIR)</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r w:rsidR="002B2ED6" w:rsidRPr="00620837" w:rsidTr="00AA71F1">
        <w:trPr>
          <w:trHeight w:val="180"/>
          <w:jc w:val="center"/>
        </w:trPr>
        <w:tc>
          <w:tcPr>
            <w:tcW w:w="425" w:type="dxa"/>
            <w:shd w:val="clear" w:color="auto" w:fill="auto"/>
          </w:tcPr>
          <w:p w:rsidR="002B2ED6" w:rsidRPr="00620837" w:rsidRDefault="002B2ED6" w:rsidP="00AA71F1">
            <w:pPr>
              <w:suppressAutoHyphens/>
              <w:spacing w:before="40" w:after="40" w:line="240" w:lineRule="auto"/>
              <w:rPr>
                <w:rFonts w:cs="Arial"/>
                <w:szCs w:val="18"/>
              </w:rPr>
            </w:pPr>
          </w:p>
        </w:tc>
        <w:tc>
          <w:tcPr>
            <w:tcW w:w="666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including for each financial instrument the information contained in Article 46.2 points a) to g) and i) of Reg. 1303/2013</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46.2, points a) – g) and i)</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r w:rsidR="002B2ED6" w:rsidRPr="00620837" w:rsidTr="00AA71F1">
        <w:trPr>
          <w:trHeight w:val="718"/>
          <w:jc w:val="center"/>
        </w:trPr>
        <w:tc>
          <w:tcPr>
            <w:tcW w:w="425" w:type="dxa"/>
            <w:shd w:val="clear" w:color="auto" w:fill="auto"/>
          </w:tcPr>
          <w:p w:rsidR="002B2ED6" w:rsidRPr="00620837" w:rsidRDefault="002B2ED6" w:rsidP="00AA71F1">
            <w:pPr>
              <w:suppressAutoHyphens/>
              <w:spacing w:before="40" w:after="40" w:line="240" w:lineRule="auto"/>
              <w:rPr>
                <w:rFonts w:cs="Arial"/>
                <w:szCs w:val="18"/>
              </w:rPr>
            </w:pPr>
          </w:p>
        </w:tc>
        <w:tc>
          <w:tcPr>
            <w:tcW w:w="6662" w:type="dxa"/>
            <w:shd w:val="clear" w:color="auto" w:fill="auto"/>
          </w:tcPr>
          <w:p w:rsidR="002B2ED6" w:rsidRPr="00620837" w:rsidRDefault="002B2ED6" w:rsidP="00BE40D4">
            <w:pPr>
              <w:suppressAutoHyphens/>
              <w:spacing w:before="40" w:after="40" w:line="240" w:lineRule="auto"/>
              <w:rPr>
                <w:rFonts w:cs="Arial"/>
                <w:color w:val="373737" w:themeColor="background1" w:themeShade="40"/>
                <w:szCs w:val="18"/>
              </w:rPr>
            </w:pPr>
            <w:r w:rsidRPr="00620837">
              <w:rPr>
                <w:color w:val="373737" w:themeColor="background1" w:themeShade="40"/>
              </w:rPr>
              <w:t>Including the information contained in Article 46.2 points h) and j) of Reg. 1303/2013</w:t>
            </w:r>
          </w:p>
        </w:tc>
        <w:tc>
          <w:tcPr>
            <w:tcW w:w="269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1303/2013 Art. 46.2, points h) and j)</w:t>
            </w:r>
          </w:p>
        </w:tc>
        <w:tc>
          <w:tcPr>
            <w:tcW w:w="112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c>
          <w:tcPr>
            <w:tcW w:w="113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rFonts w:cs="Arial"/>
                <w:color w:val="373737" w:themeColor="background1" w:themeShade="40"/>
                <w:szCs w:val="18"/>
              </w:rPr>
              <w:sym w:font="Wingdings" w:char="F0FC"/>
            </w:r>
          </w:p>
        </w:tc>
      </w:tr>
    </w:tbl>
    <w:p w:rsidR="002B2ED6" w:rsidRPr="00620837" w:rsidRDefault="002B2ED6" w:rsidP="002B2ED6">
      <w:pPr>
        <w:pStyle w:val="H-Heading2"/>
        <w:ind w:left="792" w:hanging="432"/>
        <w:rPr>
          <w:rFonts w:ascii="Arial" w:hAnsi="Arial" w:cs="Arial"/>
        </w:rPr>
        <w:sectPr w:rsidR="002B2ED6" w:rsidRPr="00620837" w:rsidSect="00FE5DEE">
          <w:pgSz w:w="16840" w:h="11907" w:orient="landscape" w:code="9"/>
          <w:pgMar w:top="1418" w:right="1418" w:bottom="1418" w:left="1418" w:header="737" w:footer="709" w:gutter="0"/>
          <w:cols w:space="708"/>
          <w:titlePg/>
          <w:docGrid w:linePitch="435"/>
        </w:sectPr>
      </w:pPr>
    </w:p>
    <w:p w:rsidR="002B2ED6" w:rsidRPr="00620837" w:rsidRDefault="002B2ED6" w:rsidP="009750E9">
      <w:pPr>
        <w:pStyle w:val="HHeading1"/>
        <w:numPr>
          <w:ilvl w:val="0"/>
          <w:numId w:val="0"/>
        </w:numPr>
      </w:pPr>
      <w:bookmarkStart w:id="144" w:name="_Toc460936129"/>
      <w:bookmarkStart w:id="145" w:name="_Toc474833082"/>
      <w:bookmarkStart w:id="146" w:name="_Toc456012910"/>
      <w:r w:rsidRPr="00620837">
        <w:lastRenderedPageBreak/>
        <w:t>Annex 4 – Working Steps in Setting up the System to Answer the evaluation questions in 2017</w:t>
      </w:r>
      <w:bookmarkEnd w:id="144"/>
      <w:bookmarkEnd w:id="145"/>
      <w:r w:rsidRPr="00620837">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620837" w:rsidTr="000307AE">
        <w:trPr>
          <w:trHeight w:val="300"/>
          <w:tblHeader/>
        </w:trPr>
        <w:tc>
          <w:tcPr>
            <w:tcW w:w="1975" w:type="dxa"/>
            <w:vMerge w:val="restart"/>
            <w:shd w:val="clear" w:color="auto" w:fill="F07E31"/>
          </w:tcPr>
          <w:p w:rsidR="002B2ED6" w:rsidRPr="00620837" w:rsidRDefault="002B2ED6" w:rsidP="00AA71F1">
            <w:pPr>
              <w:rPr>
                <w:rFonts w:cs="Arial"/>
                <w:b/>
                <w:color w:val="FFFFFF" w:themeColor="accent1"/>
                <w:szCs w:val="18"/>
              </w:rPr>
            </w:pPr>
            <w:r w:rsidRPr="00620837">
              <w:rPr>
                <w:b/>
                <w:color w:val="FFFFFF" w:themeColor="accent1"/>
              </w:rPr>
              <w:t xml:space="preserve">Major steps </w:t>
            </w:r>
          </w:p>
        </w:tc>
        <w:tc>
          <w:tcPr>
            <w:tcW w:w="2160" w:type="dxa"/>
            <w:vMerge w:val="restart"/>
            <w:shd w:val="clear" w:color="auto" w:fill="F07E31"/>
          </w:tcPr>
          <w:p w:rsidR="002B2ED6" w:rsidRPr="00620837" w:rsidRDefault="002B2ED6" w:rsidP="00AA71F1">
            <w:pPr>
              <w:rPr>
                <w:rFonts w:cs="Arial"/>
                <w:b/>
                <w:color w:val="FFFFFF" w:themeColor="accent1"/>
                <w:szCs w:val="18"/>
              </w:rPr>
            </w:pPr>
            <w:r w:rsidRPr="00620837">
              <w:rPr>
                <w:b/>
                <w:color w:val="FFFFFF" w:themeColor="accent1"/>
              </w:rPr>
              <w:t>Steps</w:t>
            </w:r>
          </w:p>
        </w:tc>
        <w:tc>
          <w:tcPr>
            <w:tcW w:w="2905" w:type="dxa"/>
            <w:vMerge w:val="restart"/>
            <w:shd w:val="clear" w:color="auto" w:fill="F07E31"/>
          </w:tcPr>
          <w:p w:rsidR="002B2ED6" w:rsidRPr="00620837" w:rsidRDefault="002B2ED6" w:rsidP="00AA71F1">
            <w:pPr>
              <w:rPr>
                <w:rFonts w:cs="Arial"/>
                <w:b/>
                <w:color w:val="FFFFFF" w:themeColor="accent1"/>
                <w:szCs w:val="18"/>
              </w:rPr>
            </w:pPr>
            <w:r w:rsidRPr="00620837">
              <w:rPr>
                <w:b/>
                <w:color w:val="FFFFFF" w:themeColor="accent1"/>
              </w:rPr>
              <w:t xml:space="preserve">Responsibilities </w:t>
            </w:r>
          </w:p>
        </w:tc>
        <w:tc>
          <w:tcPr>
            <w:tcW w:w="6635" w:type="dxa"/>
            <w:gridSpan w:val="2"/>
            <w:shd w:val="clear" w:color="auto" w:fill="F07E31"/>
          </w:tcPr>
          <w:p w:rsidR="002B2ED6" w:rsidRPr="00620837" w:rsidRDefault="002B2ED6" w:rsidP="00AA71F1">
            <w:pPr>
              <w:rPr>
                <w:rFonts w:cs="Arial"/>
                <w:b/>
                <w:color w:val="FFFFFF" w:themeColor="accent1"/>
                <w:szCs w:val="18"/>
              </w:rPr>
            </w:pPr>
            <w:r w:rsidRPr="00620837">
              <w:rPr>
                <w:b/>
                <w:color w:val="FFFFFF" w:themeColor="accent1"/>
              </w:rPr>
              <w:t>Relevance for the Terms of Reference</w:t>
            </w:r>
          </w:p>
        </w:tc>
      </w:tr>
      <w:tr w:rsidR="002B2ED6" w:rsidRPr="00620837" w:rsidTr="000307AE">
        <w:trPr>
          <w:trHeight w:val="285"/>
          <w:tblHeader/>
        </w:trPr>
        <w:tc>
          <w:tcPr>
            <w:tcW w:w="1975" w:type="dxa"/>
            <w:vMerge/>
            <w:shd w:val="clear" w:color="auto" w:fill="F07E31"/>
          </w:tcPr>
          <w:p w:rsidR="002B2ED6" w:rsidRPr="00620837" w:rsidRDefault="002B2ED6" w:rsidP="00AA71F1">
            <w:pPr>
              <w:rPr>
                <w:rFonts w:cs="Arial"/>
                <w:b/>
                <w:color w:val="FFFFFF" w:themeColor="accent1"/>
                <w:szCs w:val="18"/>
              </w:rPr>
            </w:pPr>
          </w:p>
        </w:tc>
        <w:tc>
          <w:tcPr>
            <w:tcW w:w="2160" w:type="dxa"/>
            <w:vMerge/>
            <w:shd w:val="clear" w:color="auto" w:fill="F07E31"/>
          </w:tcPr>
          <w:p w:rsidR="002B2ED6" w:rsidRPr="00620837" w:rsidRDefault="002B2ED6" w:rsidP="00AA71F1">
            <w:pPr>
              <w:rPr>
                <w:rFonts w:cs="Arial"/>
                <w:b/>
                <w:color w:val="FFFFFF" w:themeColor="accent1"/>
                <w:szCs w:val="18"/>
              </w:rPr>
            </w:pPr>
          </w:p>
        </w:tc>
        <w:tc>
          <w:tcPr>
            <w:tcW w:w="2905" w:type="dxa"/>
            <w:vMerge/>
            <w:shd w:val="clear" w:color="auto" w:fill="F07E31"/>
          </w:tcPr>
          <w:p w:rsidR="002B2ED6" w:rsidRPr="00620837" w:rsidRDefault="002B2ED6" w:rsidP="00AA71F1">
            <w:pPr>
              <w:rPr>
                <w:rFonts w:cs="Arial"/>
                <w:b/>
                <w:color w:val="FFFFFF" w:themeColor="accent1"/>
                <w:szCs w:val="18"/>
              </w:rPr>
            </w:pPr>
          </w:p>
        </w:tc>
        <w:tc>
          <w:tcPr>
            <w:tcW w:w="3317" w:type="dxa"/>
            <w:shd w:val="clear" w:color="auto" w:fill="F07E31"/>
          </w:tcPr>
          <w:p w:rsidR="002B2ED6" w:rsidRPr="00620837" w:rsidRDefault="002B2ED6" w:rsidP="00AA71F1">
            <w:pPr>
              <w:rPr>
                <w:rFonts w:cs="Arial"/>
                <w:b/>
                <w:color w:val="FFFFFF" w:themeColor="accent1"/>
                <w:szCs w:val="18"/>
              </w:rPr>
            </w:pPr>
            <w:r w:rsidRPr="00620837">
              <w:rPr>
                <w:b/>
                <w:color w:val="FFFFFF" w:themeColor="accent1"/>
              </w:rPr>
              <w:t>When the step is not part of the ToR</w:t>
            </w:r>
          </w:p>
        </w:tc>
        <w:tc>
          <w:tcPr>
            <w:tcW w:w="3318" w:type="dxa"/>
            <w:shd w:val="clear" w:color="auto" w:fill="F07E31"/>
          </w:tcPr>
          <w:p w:rsidR="002B2ED6" w:rsidRPr="00620837" w:rsidRDefault="002B2ED6" w:rsidP="00AA71F1">
            <w:pPr>
              <w:rPr>
                <w:rFonts w:cs="Arial"/>
                <w:b/>
                <w:color w:val="FFFFFF" w:themeColor="accent1"/>
                <w:szCs w:val="18"/>
              </w:rPr>
            </w:pPr>
            <w:r w:rsidRPr="00620837">
              <w:rPr>
                <w:b/>
                <w:color w:val="FFFFFF" w:themeColor="accent1"/>
              </w:rPr>
              <w:t>When the step is part of the ToR</w:t>
            </w:r>
          </w:p>
        </w:tc>
      </w:tr>
      <w:tr w:rsidR="002B2ED6" w:rsidRPr="00620837" w:rsidTr="000307AE">
        <w:trPr>
          <w:trHeight w:val="2888"/>
        </w:trPr>
        <w:tc>
          <w:tcPr>
            <w:tcW w:w="1975" w:type="dxa"/>
            <w:vMerge w:val="restart"/>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 xml:space="preserve">Preparing the evaluation </w:t>
            </w:r>
          </w:p>
        </w:tc>
        <w:tc>
          <w:tcPr>
            <w:tcW w:w="2160" w:type="dxa"/>
          </w:tcPr>
          <w:p w:rsidR="002B2ED6" w:rsidRPr="00620837" w:rsidRDefault="00CD6EA2" w:rsidP="004D01B0">
            <w:pPr>
              <w:jc w:val="left"/>
              <w:rPr>
                <w:rFonts w:cs="Arial"/>
                <w:color w:val="373737" w:themeColor="background1" w:themeShade="40"/>
                <w:szCs w:val="18"/>
              </w:rPr>
            </w:pPr>
            <w:r w:rsidRPr="004D01B0">
              <w:rPr>
                <w:rFonts w:cs="Arial"/>
                <w:color w:val="373737" w:themeColor="background1" w:themeShade="40"/>
                <w:szCs w:val="18"/>
              </w:rPr>
              <w:t>Revisit the RDP intervention logic</w:t>
            </w:r>
          </w:p>
        </w:tc>
        <w:tc>
          <w:tcPr>
            <w:tcW w:w="2905" w:type="dxa"/>
          </w:tcPr>
          <w:p w:rsidR="002B2ED6" w:rsidRPr="00620837" w:rsidRDefault="002B2ED6" w:rsidP="00AA71F1">
            <w:pPr>
              <w:pStyle w:val="Hlistbullet2"/>
              <w:numPr>
                <w:ilvl w:val="0"/>
                <w:numId w:val="0"/>
              </w:numPr>
              <w:jc w:val="left"/>
              <w:rPr>
                <w:rFonts w:cs="Arial"/>
                <w:sz w:val="18"/>
                <w:szCs w:val="18"/>
              </w:rPr>
            </w:pPr>
            <w:r w:rsidRPr="00620837">
              <w:rPr>
                <w:b/>
                <w:sz w:val="18"/>
              </w:rPr>
              <w:t>Evaluation experts</w:t>
            </w:r>
            <w:r w:rsidRPr="00620837">
              <w:rPr>
                <w:sz w:val="18"/>
              </w:rPr>
              <w:t xml:space="preserve"> within the Ministry of Agriculture (e.g. Evaluation Unit) and/or evaluators.</w:t>
            </w:r>
          </w:p>
          <w:p w:rsidR="002B2ED6" w:rsidRPr="00620837" w:rsidRDefault="002B2ED6" w:rsidP="00AA71F1">
            <w:pPr>
              <w:rPr>
                <w:rFonts w:cs="Arial"/>
                <w:color w:val="373737" w:themeColor="background1" w:themeShade="40"/>
                <w:szCs w:val="18"/>
              </w:rPr>
            </w:pPr>
          </w:p>
        </w:tc>
        <w:tc>
          <w:tcPr>
            <w:tcW w:w="3317" w:type="dxa"/>
          </w:tcPr>
          <w:p w:rsidR="002B2ED6" w:rsidRPr="00620837" w:rsidRDefault="002B2ED6" w:rsidP="00AA71F1">
            <w:pPr>
              <w:pStyle w:val="Hlistbullet"/>
              <w:numPr>
                <w:ilvl w:val="0"/>
                <w:numId w:val="0"/>
              </w:numPr>
              <w:jc w:val="left"/>
              <w:rPr>
                <w:rFonts w:cs="Arial"/>
                <w:sz w:val="18"/>
                <w:szCs w:val="18"/>
              </w:rPr>
            </w:pPr>
            <w:r w:rsidRPr="00620837">
              <w:rPr>
                <w:sz w:val="18"/>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620837" w:rsidRDefault="002B2ED6" w:rsidP="00AA71F1">
            <w:pPr>
              <w:pStyle w:val="Hlistbullet2"/>
              <w:numPr>
                <w:ilvl w:val="0"/>
                <w:numId w:val="0"/>
              </w:numPr>
              <w:jc w:val="left"/>
              <w:rPr>
                <w:rFonts w:cs="Arial"/>
                <w:sz w:val="18"/>
                <w:szCs w:val="18"/>
              </w:rPr>
            </w:pPr>
            <w:r w:rsidRPr="00620837">
              <w:rPr>
                <w:sz w:val="18"/>
              </w:rPr>
              <w:t xml:space="preserve">This step is part of the Terms of Reference if the </w:t>
            </w:r>
            <w:r w:rsidR="00636A97" w:rsidRPr="00620837">
              <w:rPr>
                <w:sz w:val="18"/>
              </w:rPr>
              <w:t>”</w:t>
            </w:r>
            <w:r w:rsidRPr="00620837">
              <w:rPr>
                <w:sz w:val="18"/>
              </w:rPr>
              <w:t>in house” evaluation experts/NSUs do not have internal capacity to conduct this step.</w:t>
            </w:r>
          </w:p>
          <w:p w:rsidR="002B2ED6" w:rsidRPr="00620837" w:rsidRDefault="002B2ED6" w:rsidP="00AA71F1">
            <w:pPr>
              <w:pStyle w:val="Hlistbullet"/>
              <w:numPr>
                <w:ilvl w:val="0"/>
                <w:numId w:val="0"/>
              </w:numPr>
              <w:ind w:hanging="360"/>
              <w:jc w:val="left"/>
              <w:rPr>
                <w:rFonts w:cs="Arial"/>
                <w:sz w:val="18"/>
                <w:szCs w:val="18"/>
              </w:rPr>
            </w:pPr>
          </w:p>
        </w:tc>
      </w:tr>
      <w:tr w:rsidR="002B2ED6" w:rsidRPr="00620837" w:rsidTr="000307AE">
        <w:tc>
          <w:tcPr>
            <w:tcW w:w="1975" w:type="dxa"/>
            <w:vMerge/>
          </w:tcPr>
          <w:p w:rsidR="002B2ED6" w:rsidRPr="00620837" w:rsidRDefault="002B2ED6" w:rsidP="00AA71F1">
            <w:pPr>
              <w:rPr>
                <w:rFonts w:cs="Arial"/>
                <w:color w:val="373737" w:themeColor="background1" w:themeShade="40"/>
                <w:szCs w:val="18"/>
              </w:rPr>
            </w:pP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 xml:space="preserve">Link intervention logic to the evaluation elements </w:t>
            </w:r>
          </w:p>
        </w:tc>
        <w:tc>
          <w:tcPr>
            <w:tcW w:w="2905" w:type="dxa"/>
          </w:tcPr>
          <w:p w:rsidR="002B2ED6" w:rsidRPr="00620837" w:rsidRDefault="002B2ED6" w:rsidP="004C2F08">
            <w:pPr>
              <w:pStyle w:val="Hlistbullet"/>
              <w:numPr>
                <w:ilvl w:val="0"/>
                <w:numId w:val="0"/>
              </w:numPr>
              <w:rPr>
                <w:rFonts w:cs="Arial"/>
                <w:sz w:val="18"/>
                <w:szCs w:val="18"/>
              </w:rPr>
            </w:pPr>
            <w:r w:rsidRPr="00620837">
              <w:rPr>
                <w:b/>
                <w:sz w:val="18"/>
              </w:rPr>
              <w:t>Managing authorities</w:t>
            </w:r>
            <w:r w:rsidRPr="00620837">
              <w:rPr>
                <w:sz w:val="18"/>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620837" w:rsidRDefault="002B2ED6" w:rsidP="00AA71F1">
            <w:pPr>
              <w:pStyle w:val="Hlistbullet"/>
              <w:numPr>
                <w:ilvl w:val="0"/>
                <w:numId w:val="0"/>
              </w:numPr>
              <w:rPr>
                <w:rFonts w:cs="Arial"/>
                <w:sz w:val="18"/>
                <w:szCs w:val="18"/>
              </w:rPr>
            </w:pPr>
            <w:r w:rsidRPr="00620837">
              <w:rPr>
                <w:b/>
                <w:sz w:val="18"/>
              </w:rPr>
              <w:t>Evaluation experts/evaluators</w:t>
            </w:r>
            <w:r w:rsidRPr="00620837">
              <w:rPr>
                <w:sz w:val="18"/>
              </w:rPr>
              <w:t xml:space="preserve"> can define the PSEQs and programme-specific indicators and discuss them with the Managing Authorities. New programme-specific evaluation </w:t>
            </w:r>
            <w:r w:rsidRPr="00620837">
              <w:rPr>
                <w:sz w:val="18"/>
              </w:rPr>
              <w:lastRenderedPageBreak/>
              <w:t xml:space="preserve">elements are designed when those presented in the RDP are not sufficient to capture all programme effects or assess all evaluation topics.   </w:t>
            </w:r>
          </w:p>
        </w:tc>
        <w:tc>
          <w:tcPr>
            <w:tcW w:w="3317" w:type="dxa"/>
          </w:tcPr>
          <w:p w:rsidR="002B2ED6" w:rsidRPr="00620837" w:rsidRDefault="002B2ED6" w:rsidP="00AA71F1">
            <w:pPr>
              <w:pStyle w:val="Hlistbullet"/>
              <w:numPr>
                <w:ilvl w:val="0"/>
                <w:numId w:val="0"/>
              </w:numPr>
              <w:rPr>
                <w:rFonts w:cs="Arial"/>
                <w:sz w:val="18"/>
                <w:szCs w:val="18"/>
              </w:rPr>
            </w:pPr>
            <w:r w:rsidRPr="00620837">
              <w:rPr>
                <w:sz w:val="18"/>
              </w:rPr>
              <w:lastRenderedPageBreak/>
              <w:t xml:space="preserve">The definition of the evaluation elements (EQ, judgment criteria and indicators) is not part of the Terms of Reference if programme authorities or </w:t>
            </w:r>
            <w:r w:rsidR="00636A97" w:rsidRPr="00620837">
              <w:rPr>
                <w:sz w:val="18"/>
              </w:rPr>
              <w:t>”</w:t>
            </w:r>
            <w:r w:rsidRPr="00620837">
              <w:rPr>
                <w:sz w:val="18"/>
              </w:rPr>
              <w:t xml:space="preserve">in house evaluation experts” fully understand all terms used in the working documents mentioned in </w:t>
            </w:r>
            <w:r w:rsidR="00636A97" w:rsidRPr="00620837">
              <w:rPr>
                <w:sz w:val="18"/>
              </w:rPr>
              <w:t>”</w:t>
            </w:r>
            <w:r w:rsidRPr="00620837">
              <w:rPr>
                <w:sz w:val="18"/>
              </w:rPr>
              <w:t xml:space="preserve">Further reading”, in the RDP´s evaluation plan, internal evaluation planning documents or other relevant documents.  </w:t>
            </w:r>
          </w:p>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pStyle w:val="Hlistbullet2"/>
              <w:numPr>
                <w:ilvl w:val="0"/>
                <w:numId w:val="0"/>
              </w:numPr>
              <w:rPr>
                <w:rFonts w:cs="Arial"/>
                <w:sz w:val="18"/>
                <w:szCs w:val="18"/>
              </w:rPr>
            </w:pPr>
            <w:r w:rsidRPr="00620837">
              <w:rPr>
                <w:sz w:val="18"/>
              </w:rPr>
              <w:t>This step is part of the Terms of Reference if the evaluation elements have to be completed and defined after the intervention logic appraisal (additional programme specific elements).</w:t>
            </w:r>
          </w:p>
          <w:p w:rsidR="002B2ED6" w:rsidRPr="00620837" w:rsidRDefault="002B2ED6" w:rsidP="00AA71F1">
            <w:pPr>
              <w:rPr>
                <w:rFonts w:cs="Arial"/>
                <w:color w:val="373737" w:themeColor="background1" w:themeShade="40"/>
                <w:szCs w:val="18"/>
              </w:rPr>
            </w:pPr>
          </w:p>
        </w:tc>
      </w:tr>
      <w:tr w:rsidR="002B2ED6" w:rsidRPr="00620837" w:rsidTr="000307AE">
        <w:tc>
          <w:tcPr>
            <w:tcW w:w="1975" w:type="dxa"/>
            <w:vMerge w:val="restart"/>
          </w:tcPr>
          <w:p w:rsidR="002B2ED6" w:rsidRPr="00620837" w:rsidRDefault="002B2ED6" w:rsidP="00AA71F1">
            <w:pPr>
              <w:rPr>
                <w:rFonts w:cs="Arial"/>
                <w:szCs w:val="18"/>
              </w:rPr>
            </w:pP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Check the consistency of the evaluation questions and indicators with RDP intervention logic</w:t>
            </w:r>
          </w:p>
        </w:tc>
        <w:tc>
          <w:tcPr>
            <w:tcW w:w="2905" w:type="dxa"/>
          </w:tcPr>
          <w:p w:rsidR="002B2ED6" w:rsidRPr="00620837" w:rsidRDefault="002B2ED6" w:rsidP="00AA71F1">
            <w:pPr>
              <w:pStyle w:val="Hlistbullet"/>
              <w:numPr>
                <w:ilvl w:val="0"/>
                <w:numId w:val="0"/>
              </w:numPr>
              <w:rPr>
                <w:rFonts w:cs="Arial"/>
                <w:sz w:val="18"/>
                <w:szCs w:val="18"/>
              </w:rPr>
            </w:pPr>
            <w:r w:rsidRPr="00620837">
              <w:rPr>
                <w:b/>
                <w:sz w:val="18"/>
              </w:rPr>
              <w:t>Evaluation experts</w:t>
            </w:r>
            <w:r w:rsidRPr="00620837">
              <w:rPr>
                <w:sz w:val="18"/>
              </w:rPr>
              <w:t xml:space="preserve"> within the Ministry of Agriculture (e.g. Evaluation Unit) and/or</w:t>
            </w:r>
          </w:p>
          <w:p w:rsidR="002B2ED6" w:rsidRPr="00620837" w:rsidRDefault="002B2ED6" w:rsidP="00AA71F1">
            <w:pPr>
              <w:pStyle w:val="Hlistbullet2"/>
              <w:numPr>
                <w:ilvl w:val="0"/>
                <w:numId w:val="0"/>
              </w:numPr>
              <w:ind w:left="360" w:hanging="360"/>
              <w:rPr>
                <w:rFonts w:cs="Arial"/>
                <w:b/>
                <w:sz w:val="18"/>
                <w:szCs w:val="18"/>
              </w:rPr>
            </w:pPr>
            <w:r w:rsidRPr="00620837">
              <w:rPr>
                <w:b/>
                <w:sz w:val="18"/>
              </w:rPr>
              <w:t xml:space="preserve">Evaluators </w:t>
            </w:r>
          </w:p>
        </w:tc>
        <w:tc>
          <w:tcPr>
            <w:tcW w:w="3317" w:type="dxa"/>
          </w:tcPr>
          <w:p w:rsidR="002B2ED6" w:rsidRPr="00620837" w:rsidRDefault="002B2ED6" w:rsidP="00AA71F1">
            <w:pPr>
              <w:pStyle w:val="Hlistbullet"/>
              <w:numPr>
                <w:ilvl w:val="0"/>
                <w:numId w:val="0"/>
              </w:numPr>
              <w:rPr>
                <w:rFonts w:cs="Arial"/>
                <w:sz w:val="18"/>
                <w:szCs w:val="18"/>
              </w:rPr>
            </w:pPr>
            <w:r w:rsidRPr="00620837">
              <w:rPr>
                <w:sz w:val="18"/>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This step is part of the Terms of Reference in case the programme-specific evaluation elements are not properly developed or defined, or if the </w:t>
            </w:r>
            <w:r w:rsidR="00636A97" w:rsidRPr="00620837">
              <w:rPr>
                <w:color w:val="373737" w:themeColor="background1" w:themeShade="40"/>
              </w:rPr>
              <w:t>”</w:t>
            </w:r>
            <w:r w:rsidRPr="00620837">
              <w:rPr>
                <w:color w:val="373737" w:themeColor="background1" w:themeShade="40"/>
              </w:rPr>
              <w:t xml:space="preserve">in house” evaluation experts do not have the necessary capacity to conduct this step and define programme specific elements if needed.  </w:t>
            </w:r>
          </w:p>
        </w:tc>
      </w:tr>
      <w:tr w:rsidR="002B2ED6" w:rsidRPr="00620837" w:rsidTr="000307AE">
        <w:trPr>
          <w:trHeight w:val="3320"/>
        </w:trPr>
        <w:tc>
          <w:tcPr>
            <w:tcW w:w="1975" w:type="dxa"/>
            <w:vMerge/>
          </w:tcPr>
          <w:p w:rsidR="002B2ED6" w:rsidRPr="00620837" w:rsidRDefault="002B2ED6" w:rsidP="00AA71F1">
            <w:pPr>
              <w:rPr>
                <w:rFonts w:cs="Arial"/>
                <w:szCs w:val="18"/>
              </w:rPr>
            </w:pP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 xml:space="preserve">Develop RDP specific evaluation elements </w:t>
            </w:r>
          </w:p>
        </w:tc>
        <w:tc>
          <w:tcPr>
            <w:tcW w:w="2905" w:type="dxa"/>
          </w:tcPr>
          <w:p w:rsidR="002B2ED6" w:rsidRPr="00620837" w:rsidRDefault="002B2ED6" w:rsidP="00AA71F1">
            <w:pPr>
              <w:pStyle w:val="Hlistbullet"/>
              <w:numPr>
                <w:ilvl w:val="0"/>
                <w:numId w:val="0"/>
              </w:numPr>
              <w:rPr>
                <w:rFonts w:cs="Arial"/>
                <w:sz w:val="18"/>
                <w:szCs w:val="18"/>
              </w:rPr>
            </w:pPr>
            <w:r w:rsidRPr="00620837">
              <w:rPr>
                <w:b/>
                <w:sz w:val="18"/>
              </w:rPr>
              <w:t xml:space="preserve">Managing authorities with the support of </w:t>
            </w:r>
            <w:r w:rsidR="00636A97" w:rsidRPr="00620837">
              <w:rPr>
                <w:b/>
                <w:sz w:val="18"/>
              </w:rPr>
              <w:t>”</w:t>
            </w:r>
            <w:r w:rsidRPr="00620837">
              <w:rPr>
                <w:b/>
                <w:sz w:val="18"/>
              </w:rPr>
              <w:t>in house” evaluation experts</w:t>
            </w:r>
            <w:r w:rsidRPr="00620837">
              <w:rPr>
                <w:sz w:val="18"/>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620837" w:rsidRDefault="002B2ED6" w:rsidP="004D01B0">
            <w:pPr>
              <w:pStyle w:val="Hlistbullet"/>
              <w:tabs>
                <w:tab w:val="left" w:pos="567"/>
              </w:tabs>
              <w:ind w:left="0"/>
              <w:jc w:val="left"/>
              <w:rPr>
                <w:rFonts w:cs="Arial"/>
                <w:sz w:val="18"/>
                <w:szCs w:val="18"/>
              </w:rPr>
            </w:pPr>
            <w:r w:rsidRPr="00620837">
              <w:rPr>
                <w:b/>
                <w:sz w:val="18"/>
              </w:rPr>
              <w:t>Evaluators</w:t>
            </w:r>
            <w:r w:rsidRPr="00620837">
              <w:rPr>
                <w:sz w:val="18"/>
              </w:rPr>
              <w:t xml:space="preserve"> may define other </w:t>
            </w:r>
            <w:r w:rsidRPr="00620837">
              <w:rPr>
                <w:sz w:val="18"/>
              </w:rPr>
              <w:lastRenderedPageBreak/>
              <w:t>PSEQs and indicators, if there is:</w:t>
            </w:r>
          </w:p>
          <w:p w:rsidR="004D01B0" w:rsidRPr="00620837" w:rsidRDefault="002B2ED6" w:rsidP="001A31FB">
            <w:pPr>
              <w:pStyle w:val="Hlistbullet"/>
              <w:numPr>
                <w:ilvl w:val="0"/>
                <w:numId w:val="49"/>
              </w:numPr>
              <w:tabs>
                <w:tab w:val="left" w:pos="851"/>
              </w:tabs>
              <w:ind w:left="432" w:hanging="288"/>
              <w:jc w:val="left"/>
              <w:rPr>
                <w:rFonts w:cs="Arial"/>
                <w:sz w:val="18"/>
                <w:szCs w:val="18"/>
              </w:rPr>
            </w:pPr>
            <w:r w:rsidRPr="00620837">
              <w:rPr>
                <w:sz w:val="18"/>
              </w:rPr>
              <w:t>Inconsistency between the RDP intervention logic and common and programme-specific elements, or</w:t>
            </w:r>
          </w:p>
          <w:p w:rsidR="004D01B0" w:rsidRPr="00620837" w:rsidRDefault="004D01B0" w:rsidP="001A31FB">
            <w:pPr>
              <w:pStyle w:val="Hlistbullet"/>
              <w:numPr>
                <w:ilvl w:val="0"/>
                <w:numId w:val="49"/>
              </w:numPr>
              <w:tabs>
                <w:tab w:val="left" w:pos="851"/>
              </w:tabs>
              <w:ind w:left="432" w:hanging="288"/>
              <w:jc w:val="left"/>
              <w:rPr>
                <w:rFonts w:cs="Arial"/>
                <w:sz w:val="18"/>
                <w:szCs w:val="18"/>
              </w:rPr>
            </w:pPr>
            <w:r w:rsidRPr="00620837">
              <w:rPr>
                <w:sz w:val="18"/>
              </w:rPr>
              <w:t xml:space="preserve">Inconsistency between the RDP intervention logic and the territorial and SWOT analysis, and the needs assessment, or </w:t>
            </w:r>
          </w:p>
          <w:p w:rsidR="004D01B0" w:rsidRPr="00620837" w:rsidRDefault="002B2ED6" w:rsidP="001A31FB">
            <w:pPr>
              <w:pStyle w:val="Hlistbullet"/>
              <w:numPr>
                <w:ilvl w:val="0"/>
                <w:numId w:val="49"/>
              </w:numPr>
              <w:tabs>
                <w:tab w:val="left" w:pos="851"/>
              </w:tabs>
              <w:ind w:left="432" w:hanging="288"/>
              <w:jc w:val="left"/>
              <w:rPr>
                <w:rFonts w:cs="Arial"/>
                <w:sz w:val="18"/>
                <w:szCs w:val="18"/>
              </w:rPr>
            </w:pPr>
            <w:r w:rsidRPr="00620837">
              <w:rPr>
                <w:sz w:val="18"/>
              </w:rPr>
              <w:t xml:space="preserve">Failure by common and programme-specific evaluation elements to fully capture RDP-specific effects, or </w:t>
            </w:r>
          </w:p>
          <w:p w:rsidR="002B2ED6" w:rsidRPr="00620837" w:rsidRDefault="002B2ED6" w:rsidP="001A31FB">
            <w:pPr>
              <w:pStyle w:val="Hlistbullet"/>
              <w:numPr>
                <w:ilvl w:val="0"/>
                <w:numId w:val="49"/>
              </w:numPr>
              <w:tabs>
                <w:tab w:val="left" w:pos="851"/>
              </w:tabs>
              <w:ind w:left="432" w:hanging="288"/>
              <w:jc w:val="left"/>
              <w:rPr>
                <w:rFonts w:cs="Arial"/>
                <w:sz w:val="18"/>
                <w:szCs w:val="18"/>
              </w:rPr>
            </w:pPr>
            <w:r w:rsidRPr="00620837">
              <w:rPr>
                <w:sz w:val="18"/>
              </w:rPr>
              <w:t>Identified significant unintended effects of intervention logic, which are not covered by existing PSEQs and indicators.</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This step is always part of the Terms of Reference </w:t>
            </w:r>
          </w:p>
        </w:tc>
      </w:tr>
      <w:tr w:rsidR="002B2ED6" w:rsidRPr="00620837" w:rsidTr="000307AE">
        <w:trPr>
          <w:trHeight w:val="3113"/>
        </w:trPr>
        <w:tc>
          <w:tcPr>
            <w:tcW w:w="1975" w:type="dxa"/>
            <w:vMerge w:val="restart"/>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lastRenderedPageBreak/>
              <w:t xml:space="preserve">Structuring the evaluation </w:t>
            </w: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Set up a consistent evaluation approach</w:t>
            </w:r>
          </w:p>
        </w:tc>
        <w:tc>
          <w:tcPr>
            <w:tcW w:w="2905" w:type="dxa"/>
          </w:tcPr>
          <w:p w:rsidR="002B2ED6" w:rsidRPr="00620837" w:rsidRDefault="002B2ED6" w:rsidP="00AA71F1">
            <w:pPr>
              <w:pStyle w:val="Hlistbullet"/>
              <w:numPr>
                <w:ilvl w:val="0"/>
                <w:numId w:val="0"/>
              </w:numPr>
              <w:rPr>
                <w:rFonts w:cs="Arial"/>
                <w:sz w:val="18"/>
                <w:szCs w:val="18"/>
              </w:rPr>
            </w:pPr>
            <w:r w:rsidRPr="00620837">
              <w:rPr>
                <w:b/>
                <w:sz w:val="18"/>
              </w:rPr>
              <w:t>Managing Authority</w:t>
            </w:r>
            <w:r w:rsidRPr="00620837">
              <w:rPr>
                <w:sz w:val="18"/>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620837" w:rsidRDefault="002B2ED6" w:rsidP="00AA71F1">
            <w:pPr>
              <w:pStyle w:val="Hlistbullet2"/>
              <w:numPr>
                <w:ilvl w:val="0"/>
                <w:numId w:val="0"/>
              </w:numPr>
              <w:rPr>
                <w:rFonts w:cs="Arial"/>
                <w:sz w:val="18"/>
                <w:szCs w:val="18"/>
              </w:rPr>
            </w:pPr>
            <w:r w:rsidRPr="00620837">
              <w:rPr>
                <w:b/>
                <w:sz w:val="18"/>
              </w:rPr>
              <w:t>Evaluators</w:t>
            </w:r>
            <w:r w:rsidRPr="00620837">
              <w:rPr>
                <w:sz w:val="18"/>
              </w:rPr>
              <w:t xml:space="preserve"> elaborate further on the evaluation approach and evaluation methods used to accomplish the evaluation tasks. </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pStyle w:val="Hlistbullet2"/>
              <w:numPr>
                <w:ilvl w:val="0"/>
                <w:numId w:val="0"/>
              </w:numPr>
              <w:rPr>
                <w:rFonts w:cs="Arial"/>
                <w:sz w:val="18"/>
                <w:szCs w:val="18"/>
              </w:rPr>
            </w:pPr>
            <w:r w:rsidRPr="00620837">
              <w:rPr>
                <w:sz w:val="18"/>
              </w:rPr>
              <w:t xml:space="preserve">This step is always part of the Terms of Reference: evaluators must elaborate on the proposed evaluation approach, select and apply the most suitable evaluation methods. </w:t>
            </w:r>
          </w:p>
          <w:p w:rsidR="002B2ED6" w:rsidRPr="00620837" w:rsidRDefault="002B2ED6" w:rsidP="00AA71F1">
            <w:pPr>
              <w:rPr>
                <w:rFonts w:cs="Arial"/>
                <w:color w:val="373737" w:themeColor="background1" w:themeShade="40"/>
                <w:szCs w:val="18"/>
              </w:rPr>
            </w:pPr>
          </w:p>
        </w:tc>
      </w:tr>
      <w:tr w:rsidR="002B2ED6" w:rsidRPr="00620837" w:rsidTr="000307AE">
        <w:tc>
          <w:tcPr>
            <w:tcW w:w="1975" w:type="dxa"/>
            <w:vMerge/>
          </w:tcPr>
          <w:p w:rsidR="002B2ED6" w:rsidRPr="00620837" w:rsidRDefault="002B2ED6" w:rsidP="004D01B0">
            <w:pPr>
              <w:jc w:val="left"/>
              <w:rPr>
                <w:rFonts w:cs="Arial"/>
                <w:color w:val="373737" w:themeColor="background1" w:themeShade="40"/>
                <w:szCs w:val="18"/>
              </w:rPr>
            </w:pP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 xml:space="preserve">Select evaluation methods and their combination </w:t>
            </w:r>
          </w:p>
        </w:tc>
        <w:tc>
          <w:tcPr>
            <w:tcW w:w="2905" w:type="dxa"/>
          </w:tcPr>
          <w:p w:rsidR="002B2ED6" w:rsidRPr="00620837" w:rsidRDefault="002B2ED6" w:rsidP="00AA71F1">
            <w:pPr>
              <w:pStyle w:val="Hlistbullet2"/>
              <w:numPr>
                <w:ilvl w:val="0"/>
                <w:numId w:val="0"/>
              </w:numPr>
              <w:rPr>
                <w:rFonts w:cs="Arial"/>
                <w:sz w:val="18"/>
                <w:szCs w:val="18"/>
              </w:rPr>
            </w:pPr>
            <w:r w:rsidRPr="00620837">
              <w:rPr>
                <w:b/>
                <w:sz w:val="18"/>
              </w:rPr>
              <w:t>Managing authorities</w:t>
            </w:r>
            <w:r w:rsidRPr="00620837">
              <w:rPr>
                <w:sz w:val="18"/>
              </w:rPr>
              <w:t xml:space="preserve"> with the help of evaluation experts within the Ministry of Agriculture may express their preference for certain evaluation methods, which they may specify in the Terms of Reference.</w:t>
            </w:r>
          </w:p>
          <w:p w:rsidR="002B2ED6" w:rsidRPr="00620837" w:rsidRDefault="002B2ED6" w:rsidP="00AA71F1">
            <w:pPr>
              <w:rPr>
                <w:rFonts w:cs="Arial"/>
                <w:color w:val="373737" w:themeColor="background1" w:themeShade="40"/>
                <w:szCs w:val="18"/>
              </w:rPr>
            </w:pPr>
            <w:r w:rsidRPr="00620837">
              <w:rPr>
                <w:b/>
                <w:color w:val="373737" w:themeColor="background1" w:themeShade="40"/>
              </w:rPr>
              <w:t>Evaluators</w:t>
            </w:r>
            <w:r w:rsidRPr="00620837">
              <w:rPr>
                <w:color w:val="373737" w:themeColor="background1" w:themeShade="40"/>
              </w:rPr>
              <w:t xml:space="preserve"> select the evaluation methods </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This step is always part of the Terms of Reference</w:t>
            </w:r>
          </w:p>
        </w:tc>
      </w:tr>
      <w:tr w:rsidR="002B2ED6" w:rsidRPr="00620837" w:rsidTr="000307AE">
        <w:trPr>
          <w:trHeight w:val="825"/>
        </w:trPr>
        <w:tc>
          <w:tcPr>
            <w:tcW w:w="1975" w:type="dxa"/>
            <w:vMerge/>
          </w:tcPr>
          <w:p w:rsidR="002B2ED6" w:rsidRPr="00620837" w:rsidRDefault="002B2ED6" w:rsidP="004D01B0">
            <w:pPr>
              <w:jc w:val="left"/>
              <w:rPr>
                <w:rFonts w:cs="Arial"/>
                <w:color w:val="373737" w:themeColor="background1" w:themeShade="40"/>
                <w:szCs w:val="18"/>
              </w:rPr>
            </w:pPr>
          </w:p>
        </w:tc>
        <w:tc>
          <w:tcPr>
            <w:tcW w:w="2160" w:type="dxa"/>
          </w:tcPr>
          <w:p w:rsidR="002B2ED6" w:rsidRPr="00620837" w:rsidRDefault="002B2ED6" w:rsidP="00FF0E20">
            <w:pPr>
              <w:jc w:val="left"/>
              <w:rPr>
                <w:rFonts w:cs="Arial"/>
                <w:color w:val="373737" w:themeColor="background1" w:themeShade="40"/>
                <w:szCs w:val="18"/>
              </w:rPr>
            </w:pPr>
            <w:r w:rsidRPr="00620837">
              <w:rPr>
                <w:color w:val="373737" w:themeColor="background1" w:themeShade="40"/>
              </w:rPr>
              <w:t>Establish the evidence for evaluation</w:t>
            </w:r>
          </w:p>
        </w:tc>
        <w:tc>
          <w:tcPr>
            <w:tcW w:w="2905" w:type="dxa"/>
          </w:tcPr>
          <w:p w:rsidR="002B2ED6" w:rsidRPr="00620837" w:rsidRDefault="002B2ED6" w:rsidP="00F27316">
            <w:pPr>
              <w:rPr>
                <w:rFonts w:cs="Arial"/>
                <w:color w:val="373737" w:themeColor="background1" w:themeShade="40"/>
                <w:szCs w:val="18"/>
              </w:rPr>
            </w:pPr>
            <w:r w:rsidRPr="00620837">
              <w:rPr>
                <w:color w:val="373737" w:themeColor="background1" w:themeShade="40"/>
              </w:rPr>
              <w:t>Responsibilities for establishing the evidence for evaluation are described in detail in Chapter 6.2.</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pStyle w:val="Hlistbullet2"/>
              <w:numPr>
                <w:ilvl w:val="0"/>
                <w:numId w:val="0"/>
              </w:numPr>
              <w:jc w:val="left"/>
              <w:rPr>
                <w:rFonts w:cs="Arial"/>
                <w:sz w:val="18"/>
                <w:szCs w:val="18"/>
              </w:rPr>
            </w:pPr>
            <w:r w:rsidRPr="00620837">
              <w:rPr>
                <w:sz w:val="18"/>
              </w:rPr>
              <w:t>This step is part of the Terms of Reference and reflects the responsibilities of evaluators in bridging the gaps in existing data sources and/or ensuring additional data &amp; information collection.</w:t>
            </w:r>
          </w:p>
        </w:tc>
      </w:tr>
      <w:tr w:rsidR="002B2ED6" w:rsidRPr="00620837" w:rsidTr="000307AE">
        <w:trPr>
          <w:trHeight w:val="105"/>
        </w:trPr>
        <w:tc>
          <w:tcPr>
            <w:tcW w:w="1975" w:type="dxa"/>
            <w:vMerge/>
          </w:tcPr>
          <w:p w:rsidR="002B2ED6" w:rsidRPr="00620837" w:rsidRDefault="002B2ED6" w:rsidP="00AA71F1">
            <w:pPr>
              <w:rPr>
                <w:rFonts w:cs="Arial"/>
                <w:szCs w:val="18"/>
              </w:rPr>
            </w:pPr>
          </w:p>
        </w:tc>
        <w:tc>
          <w:tcPr>
            <w:tcW w:w="2160" w:type="dxa"/>
          </w:tcPr>
          <w:p w:rsidR="002B2ED6" w:rsidRPr="00620837" w:rsidRDefault="002B2ED6" w:rsidP="004D01B0">
            <w:pPr>
              <w:jc w:val="left"/>
              <w:rPr>
                <w:rFonts w:cs="Arial"/>
                <w:szCs w:val="18"/>
              </w:rPr>
            </w:pPr>
            <w:r w:rsidRPr="00620837">
              <w:t xml:space="preserve">Manage and collect data for evaluation </w:t>
            </w:r>
          </w:p>
        </w:tc>
        <w:tc>
          <w:tcPr>
            <w:tcW w:w="2905" w:type="dxa"/>
          </w:tcPr>
          <w:p w:rsidR="002B2ED6" w:rsidRPr="00620837" w:rsidRDefault="002B2ED6" w:rsidP="00F27316">
            <w:pPr>
              <w:rPr>
                <w:rFonts w:cs="Arial"/>
                <w:color w:val="373737" w:themeColor="background1" w:themeShade="40"/>
                <w:szCs w:val="18"/>
              </w:rPr>
            </w:pPr>
            <w:r w:rsidRPr="00620837">
              <w:rPr>
                <w:color w:val="373737" w:themeColor="background1" w:themeShade="40"/>
              </w:rPr>
              <w:t>Responsibilities for establishing the evidence for evaluation are described in detail in Chapter 6.2.</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rPr>
                <w:rFonts w:cs="Arial"/>
                <w:color w:val="373737" w:themeColor="background1" w:themeShade="40"/>
                <w:szCs w:val="18"/>
              </w:rPr>
            </w:pPr>
            <w:r w:rsidRPr="00620837">
              <w:rPr>
                <w:color w:val="373737" w:themeColor="background1" w:themeShade="40"/>
              </w:rPr>
              <w:t xml:space="preserve">This step is part of the Terms of Reference and reflects the responsibilities of evaluators in bridging the gaps in existing data </w:t>
            </w:r>
            <w:r w:rsidRPr="00620837">
              <w:rPr>
                <w:color w:val="373737" w:themeColor="background1" w:themeShade="40"/>
              </w:rPr>
              <w:lastRenderedPageBreak/>
              <w:t>sources and/or ensuring additional data &amp; information collection.</w:t>
            </w:r>
          </w:p>
        </w:tc>
      </w:tr>
      <w:tr w:rsidR="002B2ED6" w:rsidRPr="00620837" w:rsidTr="000307AE">
        <w:trPr>
          <w:trHeight w:val="150"/>
        </w:trPr>
        <w:tc>
          <w:tcPr>
            <w:tcW w:w="1975"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lastRenderedPageBreak/>
              <w:t>Conducting the evaluation</w:t>
            </w:r>
          </w:p>
        </w:tc>
        <w:tc>
          <w:tcPr>
            <w:tcW w:w="2160" w:type="dxa"/>
          </w:tcPr>
          <w:p w:rsidR="002B2ED6" w:rsidRPr="00620837" w:rsidRDefault="002B2ED6" w:rsidP="004D01B0">
            <w:pPr>
              <w:jc w:val="left"/>
              <w:rPr>
                <w:rFonts w:cs="Arial"/>
                <w:color w:val="373737" w:themeColor="background1" w:themeShade="40"/>
                <w:szCs w:val="18"/>
              </w:rPr>
            </w:pPr>
            <w:r w:rsidRPr="00620837">
              <w:rPr>
                <w:color w:val="373737" w:themeColor="background1" w:themeShade="40"/>
              </w:rPr>
              <w:t xml:space="preserve">Observing, analysing, judging </w:t>
            </w:r>
          </w:p>
        </w:tc>
        <w:tc>
          <w:tcPr>
            <w:tcW w:w="2905" w:type="dxa"/>
          </w:tcPr>
          <w:p w:rsidR="002B2ED6" w:rsidRPr="00620837" w:rsidRDefault="002B2ED6" w:rsidP="00AA71F1">
            <w:pPr>
              <w:rPr>
                <w:rFonts w:cs="Arial"/>
                <w:b/>
                <w:color w:val="373737" w:themeColor="background1" w:themeShade="40"/>
                <w:szCs w:val="18"/>
              </w:rPr>
            </w:pPr>
            <w:r w:rsidRPr="00620837">
              <w:rPr>
                <w:b/>
                <w:color w:val="373737" w:themeColor="background1" w:themeShade="40"/>
              </w:rPr>
              <w:t xml:space="preserve">Evaluators </w:t>
            </w:r>
          </w:p>
        </w:tc>
        <w:tc>
          <w:tcPr>
            <w:tcW w:w="3317" w:type="dxa"/>
          </w:tcPr>
          <w:p w:rsidR="002B2ED6" w:rsidRPr="00620837" w:rsidRDefault="002B2ED6" w:rsidP="00AA71F1">
            <w:pPr>
              <w:rPr>
                <w:rFonts w:cs="Arial"/>
                <w:color w:val="373737" w:themeColor="background1" w:themeShade="40"/>
                <w:szCs w:val="18"/>
              </w:rPr>
            </w:pPr>
          </w:p>
        </w:tc>
        <w:tc>
          <w:tcPr>
            <w:tcW w:w="3318" w:type="dxa"/>
          </w:tcPr>
          <w:p w:rsidR="002B2ED6" w:rsidRPr="00620837" w:rsidRDefault="002B2ED6" w:rsidP="00AA71F1">
            <w:pPr>
              <w:pStyle w:val="Hlistbullet"/>
              <w:numPr>
                <w:ilvl w:val="0"/>
                <w:numId w:val="0"/>
              </w:numPr>
              <w:ind w:left="360" w:hanging="360"/>
              <w:rPr>
                <w:rFonts w:cs="Arial"/>
                <w:sz w:val="18"/>
                <w:szCs w:val="18"/>
              </w:rPr>
            </w:pPr>
            <w:r w:rsidRPr="00620837">
              <w:rPr>
                <w:sz w:val="18"/>
              </w:rPr>
              <w:t>This task is always part of the Terms of Reference, among others:</w:t>
            </w:r>
          </w:p>
          <w:p w:rsidR="002B2ED6" w:rsidRPr="00620837" w:rsidRDefault="002B2ED6" w:rsidP="002B2ED6">
            <w:pPr>
              <w:pStyle w:val="Hlistline3"/>
              <w:tabs>
                <w:tab w:val="left" w:pos="851"/>
              </w:tabs>
              <w:ind w:left="432" w:hanging="288"/>
              <w:rPr>
                <w:rFonts w:cs="Arial"/>
                <w:sz w:val="18"/>
                <w:szCs w:val="18"/>
              </w:rPr>
            </w:pPr>
            <w:r w:rsidRPr="00620837">
              <w:rPr>
                <w:sz w:val="18"/>
              </w:rPr>
              <w:t>Prepare the evaluation system for 2017 and beyond (e.g. resolve data gaps by modelling, extrapolations or other means),</w:t>
            </w:r>
          </w:p>
          <w:p w:rsidR="002B2ED6" w:rsidRPr="00620837" w:rsidRDefault="002B2ED6" w:rsidP="002B2ED6">
            <w:pPr>
              <w:pStyle w:val="Hlistline3"/>
              <w:tabs>
                <w:tab w:val="left" w:pos="851"/>
              </w:tabs>
              <w:ind w:left="432" w:hanging="288"/>
              <w:rPr>
                <w:rFonts w:cs="Arial"/>
                <w:sz w:val="18"/>
                <w:szCs w:val="18"/>
              </w:rPr>
            </w:pPr>
            <w:r w:rsidRPr="00620837">
              <w:rPr>
                <w:sz w:val="18"/>
              </w:rPr>
              <w:t xml:space="preserve">Focus the work on quantification of common result indicators (ideally net values), including the programme-specific results, </w:t>
            </w:r>
          </w:p>
          <w:p w:rsidR="002B2ED6" w:rsidRPr="00620837" w:rsidRDefault="002B2ED6" w:rsidP="002B2ED6">
            <w:pPr>
              <w:pStyle w:val="Hlistline3"/>
              <w:tabs>
                <w:tab w:val="left" w:pos="851"/>
              </w:tabs>
              <w:ind w:left="432" w:hanging="288"/>
              <w:rPr>
                <w:rFonts w:cs="Arial"/>
                <w:sz w:val="18"/>
                <w:szCs w:val="18"/>
              </w:rPr>
            </w:pPr>
            <w:r w:rsidRPr="00620837">
              <w:rPr>
                <w:sz w:val="18"/>
              </w:rPr>
              <w:t>Develop and use the additional result indicators if needed to answer CEQ,</w:t>
            </w:r>
          </w:p>
          <w:p w:rsidR="002B2ED6" w:rsidRPr="00620837" w:rsidRDefault="002B2ED6" w:rsidP="002B2ED6">
            <w:pPr>
              <w:pStyle w:val="Hlistline3"/>
              <w:tabs>
                <w:tab w:val="left" w:pos="851"/>
              </w:tabs>
              <w:ind w:left="432" w:hanging="288"/>
              <w:rPr>
                <w:rFonts w:cs="Arial"/>
                <w:sz w:val="18"/>
                <w:szCs w:val="18"/>
              </w:rPr>
            </w:pPr>
            <w:r w:rsidRPr="00620837">
              <w:rPr>
                <w:sz w:val="18"/>
              </w:rPr>
              <w:t xml:space="preserve">Use specific methods, tools and techniques for quantifying and assessing the effectiveness and efficiency of the RDP, and for answering the EQ,  </w:t>
            </w:r>
          </w:p>
          <w:p w:rsidR="002B2ED6" w:rsidRPr="00620837" w:rsidRDefault="002B2ED6" w:rsidP="002B2ED6">
            <w:pPr>
              <w:pStyle w:val="Hlistline3"/>
              <w:tabs>
                <w:tab w:val="left" w:pos="851"/>
              </w:tabs>
              <w:ind w:left="432" w:hanging="288"/>
              <w:rPr>
                <w:rFonts w:cs="Arial"/>
                <w:sz w:val="18"/>
                <w:szCs w:val="18"/>
              </w:rPr>
            </w:pPr>
            <w:r w:rsidRPr="00620837">
              <w:rPr>
                <w:sz w:val="18"/>
              </w:rPr>
              <w:t xml:space="preserve">Validate values of target indicators </w:t>
            </w:r>
          </w:p>
          <w:p w:rsidR="002B2ED6" w:rsidRPr="00620837" w:rsidRDefault="002B2ED6" w:rsidP="002B2ED6">
            <w:pPr>
              <w:pStyle w:val="Hlistline3"/>
              <w:tabs>
                <w:tab w:val="left" w:pos="851"/>
              </w:tabs>
              <w:ind w:left="432" w:hanging="288"/>
              <w:rPr>
                <w:rFonts w:cs="Arial"/>
                <w:sz w:val="18"/>
                <w:szCs w:val="18"/>
              </w:rPr>
            </w:pPr>
            <w:r w:rsidRPr="00620837">
              <w:rPr>
                <w:sz w:val="18"/>
              </w:rPr>
              <w:t xml:space="preserve">Reflect on the need to update the CCI, </w:t>
            </w:r>
          </w:p>
          <w:p w:rsidR="002B2ED6" w:rsidRPr="00620837" w:rsidRDefault="002B2ED6" w:rsidP="002B2ED6">
            <w:pPr>
              <w:pStyle w:val="Hlistline4"/>
              <w:tabs>
                <w:tab w:val="left" w:pos="851"/>
              </w:tabs>
              <w:ind w:left="432" w:hanging="288"/>
              <w:rPr>
                <w:rFonts w:cs="Arial"/>
                <w:sz w:val="18"/>
                <w:szCs w:val="18"/>
              </w:rPr>
            </w:pPr>
            <w:r w:rsidRPr="00620837">
              <w:rPr>
                <w:sz w:val="18"/>
              </w:rPr>
              <w:t xml:space="preserve">Provide answers to evaluation questions </w:t>
            </w:r>
          </w:p>
          <w:p w:rsidR="002B2ED6" w:rsidRPr="00620837" w:rsidRDefault="002B2ED6" w:rsidP="002B2ED6">
            <w:pPr>
              <w:pStyle w:val="Hlistline4"/>
              <w:tabs>
                <w:tab w:val="left" w:pos="851"/>
              </w:tabs>
              <w:ind w:left="432" w:hanging="288"/>
              <w:rPr>
                <w:rFonts w:cs="Arial"/>
                <w:sz w:val="18"/>
                <w:szCs w:val="18"/>
              </w:rPr>
            </w:pPr>
            <w:r w:rsidRPr="00620837">
              <w:rPr>
                <w:sz w:val="18"/>
              </w:rPr>
              <w:t xml:space="preserve">Draft conclusions and recommendations which are strictly based on evidence of the qualitative and quantitative assessment. </w:t>
            </w:r>
          </w:p>
        </w:tc>
      </w:tr>
    </w:tbl>
    <w:p w:rsidR="002B2ED6" w:rsidRPr="00620837" w:rsidRDefault="002B2ED6" w:rsidP="002B2ED6">
      <w:pPr>
        <w:pStyle w:val="H-Heading2"/>
        <w:ind w:left="792" w:firstLine="0"/>
        <w:jc w:val="both"/>
        <w:rPr>
          <w:rFonts w:ascii="Arial" w:hAnsi="Arial" w:cs="Arial"/>
          <w:color w:val="030303"/>
        </w:rPr>
        <w:sectPr w:rsidR="002B2ED6" w:rsidRPr="00620837" w:rsidSect="00FE5DEE">
          <w:footerReference w:type="first" r:id="rId81"/>
          <w:pgSz w:w="16840" w:h="11907" w:orient="landscape" w:code="9"/>
          <w:pgMar w:top="1418" w:right="1418" w:bottom="1418" w:left="1418" w:header="737" w:footer="709" w:gutter="0"/>
          <w:cols w:space="708"/>
          <w:titlePg/>
          <w:docGrid w:linePitch="360"/>
        </w:sectPr>
      </w:pPr>
    </w:p>
    <w:p w:rsidR="002B2ED6" w:rsidRPr="00620837" w:rsidRDefault="002B2ED6" w:rsidP="009750E9">
      <w:pPr>
        <w:pStyle w:val="HHeading1"/>
        <w:numPr>
          <w:ilvl w:val="0"/>
          <w:numId w:val="0"/>
        </w:numPr>
        <w:rPr>
          <w:highlight w:val="yellow"/>
        </w:rPr>
      </w:pPr>
      <w:bookmarkStart w:id="147" w:name="_Toc456012911"/>
      <w:bookmarkStart w:id="148" w:name="_Toc460936130"/>
      <w:bookmarkStart w:id="149" w:name="_Toc474833083"/>
      <w:r w:rsidRPr="00620837">
        <w:rPr>
          <w:highlight w:val="yellow"/>
        </w:rPr>
        <w:lastRenderedPageBreak/>
        <w:t>Prilog 5</w:t>
      </w:r>
      <w:r w:rsidR="00B74995" w:rsidRPr="00620837">
        <w:rPr>
          <w:highlight w:val="yellow"/>
        </w:rPr>
        <w:t>.</w:t>
      </w:r>
      <w:r w:rsidRPr="00620837">
        <w:rPr>
          <w:highlight w:val="yellow"/>
        </w:rPr>
        <w:t xml:space="preserve"> – Kontrolna lista za ocjenjivanje kvalitete izvješća o evaluaciji</w:t>
      </w:r>
      <w:bookmarkEnd w:id="147"/>
      <w:bookmarkEnd w:id="148"/>
      <w:bookmarkEnd w:id="149"/>
    </w:p>
    <w:p w:rsidR="002B2ED6" w:rsidRPr="00620837" w:rsidRDefault="002B2ED6" w:rsidP="002B2ED6">
      <w:pPr>
        <w:pStyle w:val="HStandard"/>
        <w:rPr>
          <w:rFonts w:cs="Arial"/>
          <w:highlight w:val="yellow"/>
        </w:rPr>
      </w:pPr>
      <w:r w:rsidRPr="00620837">
        <w:rPr>
          <w:highlight w:val="yellow"/>
        </w:rPr>
        <w:t>Upravljačko tijelo može</w:t>
      </w:r>
      <w:r w:rsidR="00B74995" w:rsidRPr="00620837">
        <w:rPr>
          <w:highlight w:val="yellow"/>
        </w:rPr>
        <w:t xml:space="preserve"> se koristiti</w:t>
      </w:r>
      <w:r w:rsidRPr="00620837">
        <w:rPr>
          <w:highlight w:val="yellow"/>
        </w:rPr>
        <w:t xml:space="preserve"> primjer</w:t>
      </w:r>
      <w:r w:rsidR="00B74995" w:rsidRPr="00620837">
        <w:rPr>
          <w:highlight w:val="yellow"/>
        </w:rPr>
        <w:t>om</w:t>
      </w:r>
      <w:r w:rsidRPr="00620837">
        <w:rPr>
          <w:highlight w:val="yellow"/>
        </w:rPr>
        <w:t xml:space="preserve"> kontrolne liste u nastavku za ocjenjivanje kvalitete svo</w:t>
      </w:r>
      <w:r w:rsidR="00B74995" w:rsidRPr="00620837">
        <w:rPr>
          <w:highlight w:val="yellow"/>
        </w:rPr>
        <w:t>je</w:t>
      </w:r>
      <w:r w:rsidRPr="00620837">
        <w:rPr>
          <w:highlight w:val="yellow"/>
        </w:rPr>
        <w:t xml:space="preserve">g izvješća o evaluaciji.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620837" w:rsidTr="00AA71F1">
        <w:trPr>
          <w:jc w:val="center"/>
        </w:trPr>
        <w:tc>
          <w:tcPr>
            <w:tcW w:w="9067" w:type="dxa"/>
            <w:shd w:val="clear" w:color="auto" w:fill="F07E31"/>
          </w:tcPr>
          <w:p w:rsidR="002B2ED6" w:rsidRPr="00620837" w:rsidRDefault="002B2ED6" w:rsidP="00AA71F1">
            <w:pPr>
              <w:suppressAutoHyphens/>
              <w:spacing w:before="40" w:after="40" w:line="240" w:lineRule="auto"/>
              <w:rPr>
                <w:rFonts w:cs="Arial"/>
                <w:b/>
                <w:color w:val="FFFFFF"/>
                <w:szCs w:val="18"/>
                <w:highlight w:val="yellow"/>
              </w:rPr>
            </w:pPr>
            <w:r w:rsidRPr="00620837">
              <w:rPr>
                <w:b/>
                <w:color w:val="FFFFFF"/>
                <w:highlight w:val="yellow"/>
              </w:rPr>
              <w:t>Naslov evaluacije:</w:t>
            </w:r>
          </w:p>
        </w:tc>
      </w:tr>
      <w:tr w:rsidR="002B2ED6" w:rsidRPr="00620837" w:rsidTr="00AA71F1">
        <w:trPr>
          <w:jc w:val="center"/>
        </w:trPr>
        <w:tc>
          <w:tcPr>
            <w:tcW w:w="9067" w:type="dxa"/>
            <w:shd w:val="clear" w:color="auto" w:fill="auto"/>
          </w:tcPr>
          <w:p w:rsidR="002B2ED6" w:rsidRPr="00620837" w:rsidRDefault="00E94952" w:rsidP="00E94952">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Nadležni</w:t>
            </w:r>
            <w:r w:rsidR="002B2ED6" w:rsidRPr="00620837">
              <w:rPr>
                <w:color w:val="373737" w:themeColor="background1" w:themeShade="40"/>
                <w:highlight w:val="yellow"/>
              </w:rPr>
              <w:t xml:space="preserve"> odjel /</w:t>
            </w:r>
            <w:r w:rsidRPr="00620837">
              <w:rPr>
                <w:color w:val="373737" w:themeColor="background1" w:themeShade="40"/>
                <w:highlight w:val="yellow"/>
              </w:rPr>
              <w:t xml:space="preserve"> nadležna</w:t>
            </w:r>
            <w:r w:rsidR="002B2ED6" w:rsidRPr="00620837">
              <w:rPr>
                <w:color w:val="373737" w:themeColor="background1" w:themeShade="40"/>
                <w:highlight w:val="yellow"/>
              </w:rPr>
              <w:t xml:space="preserve"> jedinica</w:t>
            </w:r>
            <w:r w:rsidRPr="00620837">
              <w:rPr>
                <w:color w:val="373737" w:themeColor="background1" w:themeShade="40"/>
                <w:highlight w:val="yellow"/>
              </w:rPr>
              <w:t>:</w:t>
            </w:r>
          </w:p>
        </w:tc>
      </w:tr>
      <w:tr w:rsidR="002B2ED6" w:rsidRPr="00620837" w:rsidTr="00AA71F1">
        <w:trPr>
          <w:jc w:val="center"/>
        </w:trPr>
        <w:tc>
          <w:tcPr>
            <w:tcW w:w="906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Evaluator / izvođač</w:t>
            </w:r>
            <w:r w:rsidR="00E94952" w:rsidRPr="00620837">
              <w:rPr>
                <w:color w:val="373737" w:themeColor="background1" w:themeShade="40"/>
                <w:highlight w:val="yellow"/>
              </w:rPr>
              <w:t>:</w:t>
            </w:r>
          </w:p>
        </w:tc>
      </w:tr>
      <w:tr w:rsidR="002B2ED6" w:rsidRPr="00620837" w:rsidTr="00AA71F1">
        <w:trPr>
          <w:jc w:val="center"/>
        </w:trPr>
        <w:tc>
          <w:tcPr>
            <w:tcW w:w="906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Ocjenjivanje proveo: (naziv o</w:t>
            </w:r>
            <w:r w:rsidR="00E94952" w:rsidRPr="00620837">
              <w:rPr>
                <w:color w:val="373737" w:themeColor="background1" w:themeShade="40"/>
                <w:highlight w:val="yellow"/>
              </w:rPr>
              <w:t>rg</w:t>
            </w:r>
            <w:r w:rsidRPr="00620837">
              <w:rPr>
                <w:color w:val="373737" w:themeColor="background1" w:themeShade="40"/>
                <w:highlight w:val="yellow"/>
              </w:rPr>
              <w:t>anizacija/jedinica uključenih u ocjenjivanje)</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 xml:space="preserve">Datum ocjenjivanja kvalitete: </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RELEVANTNOST</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Odgovara li evaluacija na potrebe naručitelja za informacijama i je li usklađena s projektnim zadatkom?</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OPSEG</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 li logička podloga programa i njegov</w:t>
            </w:r>
            <w:r w:rsidR="00E94952" w:rsidRPr="00620837">
              <w:rPr>
                <w:color w:val="373737" w:themeColor="background1" w:themeShade="40"/>
                <w:highlight w:val="yellow"/>
              </w:rPr>
              <w:t>a</w:t>
            </w:r>
            <w:r w:rsidRPr="00620837">
              <w:rPr>
                <w:color w:val="373737" w:themeColor="background1" w:themeShade="40"/>
                <w:highlight w:val="yellow"/>
              </w:rPr>
              <w:t xml:space="preserve"> cjelokupnog ostvarenja, rezultata i učinaka u potpunosti ispitana, uključujući i namjeravane i nenamjeravane posljedice intervencija politike?</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PRIKLADNOST OBLIKOVANJA EVALUACIJE</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 xml:space="preserve">Je li metodološki pristup </w:t>
            </w:r>
            <w:r w:rsidR="00E94952" w:rsidRPr="00620837">
              <w:rPr>
                <w:color w:val="373737" w:themeColor="background1" w:themeShade="40"/>
                <w:highlight w:val="yellow"/>
              </w:rPr>
              <w:t>prikladan</w:t>
            </w:r>
            <w:r w:rsidRPr="00620837">
              <w:rPr>
                <w:color w:val="373737" w:themeColor="background1" w:themeShade="40"/>
                <w:highlight w:val="yellow"/>
              </w:rPr>
              <w:t xml:space="preserve"> za dobivanje rezultata potrebnih za odgovaranje na pitanja za evaluaciju?</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POUZDANOST PODATAKA</w:t>
            </w:r>
          </w:p>
          <w:p w:rsidR="002B2ED6" w:rsidRPr="00620837" w:rsidRDefault="00491F9B"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 xml:space="preserve">Jesu li podaci korišteni u evaluaciji prikladni njezinoj svrsi i je li njihova pouzdanost provjerena? Jesu li slabosti i ograničenja podataka objašnjeni? </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ISPRAVNOST ANALIZE</w:t>
            </w:r>
          </w:p>
          <w:p w:rsidR="002B2ED6" w:rsidRPr="00620837" w:rsidRDefault="00491F9B"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Jesu li kvalitativni i kvantitativni podaci primjereno i sistematično, te na ispravan način analizirani u svrhu odgovora na pitanja za evaluaciju i pokrivanj</w:t>
            </w:r>
            <w:r w:rsidR="00B74995" w:rsidRPr="00620837">
              <w:rPr>
                <w:color w:val="373737" w:themeColor="background1" w:themeShade="40"/>
                <w:highlight w:val="yellow"/>
              </w:rPr>
              <w:t>a</w:t>
            </w:r>
            <w:r w:rsidRPr="00620837">
              <w:rPr>
                <w:color w:val="373737" w:themeColor="background1" w:themeShade="40"/>
                <w:highlight w:val="yellow"/>
              </w:rPr>
              <w:t xml:space="preserve"> ostalih potreba za informacijama? Jesu li uzročno</w:t>
            </w:r>
            <w:r w:rsidR="00E94952" w:rsidRPr="00620837">
              <w:rPr>
                <w:color w:val="373737" w:themeColor="background1" w:themeShade="40"/>
                <w:highlight w:val="yellow"/>
              </w:rPr>
              <w:t>-</w:t>
            </w:r>
            <w:r w:rsidRPr="00620837">
              <w:rPr>
                <w:color w:val="373737" w:themeColor="background1" w:themeShade="40"/>
                <w:highlight w:val="yellow"/>
              </w:rPr>
              <w:t>posljedične veze između intervencije i njezinih rezultata</w:t>
            </w:r>
            <w:r w:rsidR="00E94952" w:rsidRPr="00620837">
              <w:rPr>
                <w:color w:val="373737" w:themeColor="background1" w:themeShade="40"/>
                <w:highlight w:val="yellow"/>
              </w:rPr>
              <w:t xml:space="preserve"> objašnjene</w:t>
            </w:r>
            <w:r w:rsidRPr="00620837">
              <w:rPr>
                <w:color w:val="373737" w:themeColor="background1" w:themeShade="40"/>
                <w:highlight w:val="yellow"/>
              </w:rPr>
              <w:t>? Jesu li vanjski čimbenici</w:t>
            </w:r>
            <w:r w:rsidR="00E94952" w:rsidRPr="00620837">
              <w:rPr>
                <w:color w:val="373737" w:themeColor="background1" w:themeShade="40"/>
                <w:highlight w:val="yellow"/>
              </w:rPr>
              <w:t xml:space="preserve"> ispravno</w:t>
            </w:r>
            <w:r w:rsidRPr="00620837">
              <w:rPr>
                <w:color w:val="373737" w:themeColor="background1" w:themeShade="40"/>
                <w:highlight w:val="yellow"/>
              </w:rPr>
              <w:t xml:space="preserve"> uzeti u obzir?</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VJERODOSTOJNOST NALAZA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Jesu li nalazi logični i opravdani podacima/informacijama, analizom i interpretacijama koji se temelje na unaprijed utvrđenim kriterijima? Temelje li se nalazi na pažljivo izloženim pretpostavkama i obrazloženjima?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lastRenderedPageBreak/>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lastRenderedPageBreak/>
              <w:t>VALJANOST ZAKLJUČAKA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Jesu li zaključci u potpunosti utemeljeni na nalazima i nepristrani? Jesu li zaključci jasni, razvrstani i poredani po prioritetu?</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4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KORISNOST PREPORUKA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Jesu li područja u kojima su potrebna poboljšanja prepoznata u skladu sa zaključcima? Jesu li predložena mišljenja realistična, nepristrana i dovoljno detaljna da bi bila operativno primjenjiva?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JASNOĆA IZVJEŠĆA</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Je li izvješće dobro strukturirano, uravnoteženo i razumljivo napisano?</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 xml:space="preserve">Je li </w:t>
            </w:r>
            <w:r w:rsidR="00E94952" w:rsidRPr="00620837">
              <w:rPr>
                <w:color w:val="373737" w:themeColor="background1" w:themeShade="40"/>
                <w:highlight w:val="yellow"/>
              </w:rPr>
              <w:t>izvješće l</w:t>
            </w:r>
            <w:r w:rsidR="0080473F" w:rsidRPr="00620837">
              <w:rPr>
                <w:color w:val="373737" w:themeColor="background1" w:themeShade="40"/>
                <w:highlight w:val="yellow"/>
              </w:rPr>
              <w:t>ako čitljivo i</w:t>
            </w:r>
            <w:r w:rsidR="00E94952" w:rsidRPr="00620837">
              <w:rPr>
                <w:color w:val="373737" w:themeColor="background1" w:themeShade="40"/>
                <w:highlight w:val="yellow"/>
              </w:rPr>
              <w:t xml:space="preserve"> sadržava</w:t>
            </w:r>
            <w:r w:rsidRPr="00620837">
              <w:rPr>
                <w:color w:val="373737" w:themeColor="background1" w:themeShade="40"/>
                <w:highlight w:val="yellow"/>
              </w:rPr>
              <w:t xml:space="preserve"> li kratki, </w:t>
            </w:r>
            <w:r w:rsidR="00E94952" w:rsidRPr="00620837">
              <w:rPr>
                <w:color w:val="373737" w:themeColor="background1" w:themeShade="40"/>
                <w:highlight w:val="yellow"/>
              </w:rPr>
              <w:t>ali sveobuhvatni sažetak? Sadržava</w:t>
            </w:r>
            <w:r w:rsidRPr="00620837">
              <w:rPr>
                <w:color w:val="373737" w:themeColor="background1" w:themeShade="40"/>
                <w:highlight w:val="yellow"/>
              </w:rPr>
              <w:t xml:space="preserve"> li graf</w:t>
            </w:r>
            <w:r w:rsidR="00E94952" w:rsidRPr="00620837">
              <w:rPr>
                <w:color w:val="373737" w:themeColor="background1" w:themeShade="40"/>
                <w:highlight w:val="yellow"/>
              </w:rPr>
              <w:t>ikone</w:t>
            </w:r>
            <w:r w:rsidRPr="00620837">
              <w:rPr>
                <w:color w:val="373737" w:themeColor="background1" w:themeShade="40"/>
                <w:highlight w:val="yellow"/>
              </w:rPr>
              <w:t xml:space="preserve"> i tablice?</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Odlično</w:t>
                  </w:r>
                </w:p>
              </w:tc>
            </w:tr>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Obrazloženje bodovanja:</w:t>
            </w:r>
          </w:p>
        </w:tc>
      </w:tr>
      <w:tr w:rsidR="002B2ED6" w:rsidRPr="00620837" w:rsidTr="00AA71F1">
        <w:trPr>
          <w:jc w:val="center"/>
        </w:trPr>
        <w:tc>
          <w:tcPr>
            <w:tcW w:w="9067" w:type="dxa"/>
            <w:shd w:val="clear" w:color="auto" w:fill="auto"/>
          </w:tcPr>
          <w:p w:rsidR="002B2ED6" w:rsidRPr="00620837"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sidRPr="00620837">
              <w:rPr>
                <w:color w:val="373737" w:themeColor="background1" w:themeShade="40"/>
                <w:highlight w:val="yellow"/>
              </w:rPr>
              <w:t>OPĆA OCJENA ZAVRŠNOG IZVJEŠĆA</w:t>
            </w:r>
          </w:p>
          <w:p w:rsidR="002B2ED6" w:rsidRPr="00620837" w:rsidRDefault="00E1388F"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 xml:space="preserve">Opća kvaliteta izvješća: </w:t>
            </w:r>
          </w:p>
          <w:p w:rsidR="002B2ED6" w:rsidRPr="00620837"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Loše</w:t>
                  </w: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Zadovoljavajuće</w:t>
                  </w: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Dobro</w:t>
                  </w: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highlight w:val="yellow"/>
                    </w:rPr>
                  </w:pPr>
                  <w:r w:rsidRPr="00620837">
                    <w:rPr>
                      <w:color w:val="373737" w:themeColor="background1" w:themeShade="40"/>
                      <w:highlight w:val="yellow"/>
                    </w:rPr>
                    <w:t>Vrlo dobro</w:t>
                  </w: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highlight w:val="yellow"/>
                    </w:rPr>
                    <w:t>Odlično</w:t>
                  </w:r>
                </w:p>
              </w:tc>
            </w:tr>
            <w:tr w:rsidR="002B2ED6" w:rsidRPr="00620837" w:rsidTr="00AA71F1">
              <w:trPr>
                <w:jc w:val="center"/>
              </w:trPr>
              <w:tc>
                <w:tcPr>
                  <w:tcW w:w="170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p>
              </w:tc>
            </w:tr>
          </w:tbl>
          <w:p w:rsidR="002B2ED6" w:rsidRPr="00620837" w:rsidRDefault="002B2ED6" w:rsidP="00AA71F1">
            <w:pPr>
              <w:suppressAutoHyphens/>
              <w:spacing w:before="40" w:after="40" w:line="240" w:lineRule="auto"/>
              <w:rPr>
                <w:rFonts w:cs="Arial"/>
                <w:color w:val="373737" w:themeColor="background1" w:themeShade="40"/>
                <w:szCs w:val="18"/>
              </w:rPr>
            </w:pPr>
          </w:p>
        </w:tc>
      </w:tr>
    </w:tbl>
    <w:p w:rsidR="002B2ED6" w:rsidRPr="00620837" w:rsidRDefault="002B2ED6" w:rsidP="002B2ED6">
      <w:pPr>
        <w:rPr>
          <w:rFonts w:cs="Arial"/>
        </w:rPr>
      </w:pPr>
    </w:p>
    <w:p w:rsidR="002B2ED6" w:rsidRPr="00620837" w:rsidRDefault="002B2ED6" w:rsidP="009750E9">
      <w:pPr>
        <w:pStyle w:val="HHeading1"/>
        <w:numPr>
          <w:ilvl w:val="0"/>
          <w:numId w:val="0"/>
        </w:numPr>
      </w:pPr>
      <w:bookmarkStart w:id="150" w:name="_Toc456012912"/>
      <w:bookmarkStart w:id="151" w:name="_Toc460936131"/>
      <w:bookmarkStart w:id="152" w:name="_Toc474833084"/>
      <w:r w:rsidRPr="00620837">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620837" w:rsidTr="00AA71F1">
        <w:trPr>
          <w:jc w:val="center"/>
        </w:trPr>
        <w:tc>
          <w:tcPr>
            <w:tcW w:w="1112" w:type="dxa"/>
            <w:shd w:val="clear" w:color="auto" w:fill="F07E31"/>
            <w:hideMark/>
          </w:tcPr>
          <w:p w:rsidR="002B2ED6" w:rsidRPr="00620837" w:rsidRDefault="002B2ED6" w:rsidP="00AA71F1">
            <w:pPr>
              <w:suppressAutoHyphens/>
              <w:spacing w:before="40" w:after="40" w:line="240" w:lineRule="auto"/>
              <w:jc w:val="center"/>
              <w:rPr>
                <w:rFonts w:cs="Arial"/>
                <w:b/>
                <w:color w:val="FFFFFF"/>
                <w:szCs w:val="20"/>
              </w:rPr>
            </w:pPr>
            <w:r w:rsidRPr="00620837">
              <w:rPr>
                <w:b/>
                <w:color w:val="FFFFFF"/>
              </w:rPr>
              <w:t>WHO?</w:t>
            </w:r>
          </w:p>
        </w:tc>
        <w:tc>
          <w:tcPr>
            <w:tcW w:w="2275" w:type="dxa"/>
            <w:shd w:val="clear" w:color="auto" w:fill="F07E31"/>
            <w:hideMark/>
          </w:tcPr>
          <w:p w:rsidR="002B2ED6" w:rsidRPr="00620837" w:rsidRDefault="002B2ED6" w:rsidP="00AA71F1">
            <w:pPr>
              <w:suppressAutoHyphens/>
              <w:spacing w:before="40" w:after="40" w:line="240" w:lineRule="auto"/>
              <w:jc w:val="center"/>
              <w:rPr>
                <w:rFonts w:cs="Arial"/>
                <w:b/>
                <w:color w:val="FFFFFF"/>
                <w:szCs w:val="20"/>
              </w:rPr>
            </w:pPr>
            <w:r w:rsidRPr="00620837">
              <w:rPr>
                <w:b/>
                <w:color w:val="FFFFFF"/>
              </w:rPr>
              <w:t>WHAT?</w:t>
            </w:r>
          </w:p>
        </w:tc>
        <w:tc>
          <w:tcPr>
            <w:tcW w:w="1944" w:type="dxa"/>
            <w:shd w:val="clear" w:color="auto" w:fill="F07E31"/>
            <w:hideMark/>
          </w:tcPr>
          <w:p w:rsidR="002B2ED6" w:rsidRPr="00620837" w:rsidRDefault="002B2ED6" w:rsidP="00AA71F1">
            <w:pPr>
              <w:suppressAutoHyphens/>
              <w:spacing w:before="40" w:after="40" w:line="240" w:lineRule="auto"/>
              <w:jc w:val="center"/>
              <w:rPr>
                <w:rFonts w:cs="Arial"/>
                <w:b/>
                <w:color w:val="FFFFFF"/>
                <w:szCs w:val="20"/>
              </w:rPr>
            </w:pPr>
            <w:r w:rsidRPr="00620837">
              <w:rPr>
                <w:b/>
                <w:color w:val="FFFFFF"/>
              </w:rPr>
              <w:t>TO WHOM?</w:t>
            </w:r>
          </w:p>
        </w:tc>
        <w:tc>
          <w:tcPr>
            <w:tcW w:w="3311" w:type="dxa"/>
            <w:shd w:val="clear" w:color="auto" w:fill="F07E31"/>
            <w:hideMark/>
          </w:tcPr>
          <w:p w:rsidR="002B2ED6" w:rsidRPr="00620837" w:rsidRDefault="002B2ED6" w:rsidP="00AA71F1">
            <w:pPr>
              <w:suppressAutoHyphens/>
              <w:spacing w:before="40" w:after="40" w:line="240" w:lineRule="auto"/>
              <w:jc w:val="center"/>
              <w:rPr>
                <w:rFonts w:cs="Arial"/>
                <w:b/>
                <w:color w:val="FFFFFF"/>
                <w:szCs w:val="20"/>
              </w:rPr>
            </w:pPr>
            <w:r w:rsidRPr="00620837">
              <w:rPr>
                <w:b/>
                <w:color w:val="FFFFFF"/>
              </w:rPr>
              <w:t>WHY?</w:t>
            </w:r>
          </w:p>
        </w:tc>
      </w:tr>
      <w:tr w:rsidR="002B2ED6" w:rsidRPr="00620837" w:rsidTr="00AA71F1">
        <w:trPr>
          <w:trHeight w:val="218"/>
          <w:jc w:val="center"/>
        </w:trPr>
        <w:tc>
          <w:tcPr>
            <w:tcW w:w="1112" w:type="dxa"/>
            <w:vMerge w:val="restart"/>
            <w:shd w:val="clear" w:color="auto" w:fill="auto"/>
            <w:hideMark/>
          </w:tcPr>
          <w:p w:rsidR="002B2ED6" w:rsidRPr="00620837" w:rsidRDefault="002B2ED6" w:rsidP="004D01B0">
            <w:pPr>
              <w:suppressAutoHyphens/>
              <w:spacing w:before="40" w:after="40" w:line="240" w:lineRule="auto"/>
              <w:jc w:val="left"/>
              <w:rPr>
                <w:rFonts w:cs="Arial"/>
                <w:b/>
                <w:color w:val="373737" w:themeColor="background1" w:themeShade="40"/>
                <w:szCs w:val="20"/>
              </w:rPr>
            </w:pPr>
            <w:r w:rsidRPr="00620837">
              <w:rPr>
                <w:b/>
                <w:color w:val="373737" w:themeColor="background1" w:themeShade="40"/>
              </w:rPr>
              <w:t xml:space="preserve">MA </w:t>
            </w: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Report on evaluation in the AIR submitted in 2017 </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EC</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Inform the Commission, fulfil legal requirements</w:t>
            </w:r>
          </w:p>
        </w:tc>
      </w:tr>
      <w:tr w:rsidR="002B2ED6" w:rsidRPr="00620837" w:rsidTr="00AA71F1">
        <w:trPr>
          <w:trHeight w:val="56"/>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Summary of major evaluation findings, conclusions, and recommendations </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Policy makers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Inform policy makers, signal RDP modification needs</w:t>
            </w:r>
          </w:p>
        </w:tc>
      </w:tr>
      <w:tr w:rsidR="002B2ED6" w:rsidRPr="00620837" w:rsidTr="00AA71F1">
        <w:trPr>
          <w:trHeight w:val="248"/>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Responses to recommendations, required action points</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Policy makers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Ensure follow-up of recommendations, plan changes</w:t>
            </w:r>
          </w:p>
        </w:tc>
      </w:tr>
      <w:tr w:rsidR="002B2ED6" w:rsidRPr="00620837" w:rsidTr="00AA71F1">
        <w:trPr>
          <w:trHeight w:val="487"/>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Organising a final conference / workshop</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MA, PA, SG, stakeholders, evaluator</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Summarising main findings, discussing actions to be taken, learning from the evaluation</w:t>
            </w:r>
          </w:p>
        </w:tc>
      </w:tr>
      <w:tr w:rsidR="002B2ED6" w:rsidRPr="00620837" w:rsidTr="00AA71F1">
        <w:trPr>
          <w:trHeight w:val="386"/>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Press releases, articles in newsletters, round tables in TV, Radio, </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Media, general public, researchers, stakeholders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Increase transparency of policy and knowledge about RDP results</w:t>
            </w:r>
          </w:p>
        </w:tc>
      </w:tr>
      <w:tr w:rsidR="002B2ED6" w:rsidRPr="00620837" w:rsidTr="00AA71F1">
        <w:trPr>
          <w:trHeight w:val="515"/>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Publish report and citizen’s summary on the website</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General public</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Access to information on RDP results </w:t>
            </w:r>
          </w:p>
        </w:tc>
      </w:tr>
      <w:tr w:rsidR="002B2ED6" w:rsidRPr="00620837" w:rsidTr="00AA71F1">
        <w:trPr>
          <w:trHeight w:val="401"/>
          <w:jc w:val="center"/>
        </w:trPr>
        <w:tc>
          <w:tcPr>
            <w:tcW w:w="1112" w:type="dxa"/>
            <w:vMerge w:val="restart"/>
            <w:shd w:val="clear" w:color="auto" w:fill="auto"/>
            <w:hideMark/>
          </w:tcPr>
          <w:p w:rsidR="002B2ED6" w:rsidRPr="00620837" w:rsidRDefault="002B2ED6" w:rsidP="004D01B0">
            <w:pPr>
              <w:suppressAutoHyphens/>
              <w:spacing w:before="40" w:after="40" w:line="240" w:lineRule="auto"/>
              <w:jc w:val="left"/>
              <w:rPr>
                <w:rFonts w:cs="Arial"/>
                <w:b/>
                <w:color w:val="373737" w:themeColor="background1" w:themeShade="40"/>
                <w:szCs w:val="20"/>
              </w:rPr>
            </w:pPr>
            <w:r w:rsidRPr="00620837">
              <w:rPr>
                <w:b/>
                <w:color w:val="373737" w:themeColor="background1" w:themeShade="40"/>
              </w:rPr>
              <w:t>Evaluator</w:t>
            </w: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Citizen’s summary</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MA </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Concise summary of main results</w:t>
            </w:r>
          </w:p>
        </w:tc>
      </w:tr>
      <w:tr w:rsidR="002B2ED6" w:rsidRPr="00620837" w:rsidTr="00AA71F1">
        <w:trPr>
          <w:trHeight w:val="577"/>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Presentation</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MC, SG</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Informing the MC &amp; SG, allowing questions </w:t>
            </w:r>
          </w:p>
        </w:tc>
      </w:tr>
      <w:tr w:rsidR="002B2ED6" w:rsidRPr="00620837" w:rsidTr="00AA71F1">
        <w:trPr>
          <w:trHeight w:val="60"/>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Presentation (if requested by the MA)</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Other stakeholders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Informing stakeholders (e.g. farmers’ organisations, environmental organisations)</w:t>
            </w:r>
          </w:p>
        </w:tc>
      </w:tr>
      <w:tr w:rsidR="002B2ED6" w:rsidRPr="00620837" w:rsidTr="00AA71F1">
        <w:trPr>
          <w:trHeight w:val="171"/>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Presentation in a final conference / workshop </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 MA, PA, SG, stakeholders, </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Summarising main findings, discussing action points, </w:t>
            </w:r>
          </w:p>
        </w:tc>
      </w:tr>
      <w:tr w:rsidR="002B2ED6" w:rsidRPr="00620837" w:rsidTr="00AA71F1">
        <w:trPr>
          <w:trHeight w:val="56"/>
          <w:jc w:val="center"/>
        </w:trPr>
        <w:tc>
          <w:tcPr>
            <w:tcW w:w="1112" w:type="dxa"/>
            <w:vMerge w:val="restart"/>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r w:rsidRPr="00620837">
              <w:rPr>
                <w:b/>
                <w:color w:val="373737" w:themeColor="background1" w:themeShade="40"/>
              </w:rPr>
              <w:t>NRN</w:t>
            </w: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 xml:space="preserve">Articles in their newsletter on the findings, conclusions and recommendations </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Stakeholders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Increase the knowledge about the report and RDP results</w:t>
            </w:r>
          </w:p>
        </w:tc>
      </w:tr>
      <w:tr w:rsidR="002B2ED6" w:rsidRPr="00620837" w:rsidTr="00AA71F1">
        <w:trPr>
          <w:trHeight w:val="56"/>
          <w:jc w:val="center"/>
        </w:trPr>
        <w:tc>
          <w:tcPr>
            <w:tcW w:w="1112" w:type="dxa"/>
            <w:vMerge/>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620837" w:rsidRDefault="00B0598A"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Web posts concerning the evaluation report on the website</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General public, stakeholders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Increase knowledge about the report and RDP results</w:t>
            </w:r>
          </w:p>
        </w:tc>
      </w:tr>
      <w:tr w:rsidR="002B2ED6" w:rsidRPr="00620837" w:rsidTr="00AA71F1">
        <w:trPr>
          <w:trHeight w:val="56"/>
          <w:jc w:val="center"/>
        </w:trPr>
        <w:tc>
          <w:tcPr>
            <w:tcW w:w="1112" w:type="dxa"/>
            <w:shd w:val="clear" w:color="auto" w:fill="auto"/>
          </w:tcPr>
          <w:p w:rsidR="002B2ED6" w:rsidRPr="00620837" w:rsidRDefault="002B2ED6" w:rsidP="004D01B0">
            <w:pPr>
              <w:suppressAutoHyphens/>
              <w:spacing w:before="40" w:after="40" w:line="240" w:lineRule="auto"/>
              <w:jc w:val="left"/>
              <w:rPr>
                <w:rFonts w:cs="Arial"/>
                <w:b/>
                <w:color w:val="373737" w:themeColor="background1" w:themeShade="40"/>
                <w:szCs w:val="20"/>
              </w:rPr>
            </w:pPr>
            <w:r w:rsidRPr="00620837">
              <w:rPr>
                <w:b/>
                <w:color w:val="373737" w:themeColor="background1" w:themeShade="40"/>
              </w:rPr>
              <w:t>LAGs</w:t>
            </w:r>
          </w:p>
        </w:tc>
        <w:tc>
          <w:tcPr>
            <w:tcW w:w="2275"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Articles in their newsletters and others (from a Leader point of view)</w:t>
            </w:r>
          </w:p>
        </w:tc>
        <w:tc>
          <w:tcPr>
            <w:tcW w:w="1944"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Stakeholders</w:t>
            </w:r>
          </w:p>
        </w:tc>
        <w:tc>
          <w:tcPr>
            <w:tcW w:w="3311" w:type="dxa"/>
            <w:shd w:val="clear" w:color="auto" w:fill="auto"/>
          </w:tcPr>
          <w:p w:rsidR="002B2ED6" w:rsidRPr="00620837" w:rsidRDefault="002B2ED6" w:rsidP="004D01B0">
            <w:pPr>
              <w:suppressAutoHyphens/>
              <w:spacing w:before="40" w:after="40" w:line="240" w:lineRule="auto"/>
              <w:jc w:val="left"/>
              <w:rPr>
                <w:rFonts w:cs="Arial"/>
                <w:color w:val="373737" w:themeColor="background1" w:themeShade="40"/>
                <w:szCs w:val="20"/>
              </w:rPr>
            </w:pPr>
            <w:r w:rsidRPr="00620837">
              <w:rPr>
                <w:color w:val="373737" w:themeColor="background1" w:themeShade="40"/>
              </w:rPr>
              <w:t>Increase the knowledge about the report and RDP results</w:t>
            </w:r>
          </w:p>
        </w:tc>
      </w:tr>
    </w:tbl>
    <w:p w:rsidR="002B2ED6" w:rsidRPr="00620837" w:rsidRDefault="002B2ED6" w:rsidP="009750E9">
      <w:pPr>
        <w:pStyle w:val="HHeading1"/>
        <w:numPr>
          <w:ilvl w:val="0"/>
          <w:numId w:val="0"/>
        </w:numPr>
      </w:pPr>
      <w:bookmarkStart w:id="153" w:name="_Toc447787434"/>
      <w:bookmarkStart w:id="154" w:name="_Toc456012913"/>
      <w:bookmarkStart w:id="155" w:name="_Toc460936132"/>
      <w:bookmarkStart w:id="156" w:name="_Toc474833085"/>
      <w:r w:rsidRPr="00620837">
        <w:lastRenderedPageBreak/>
        <w:t>Annex 7 - Minimum requirements and good practices for the reporting on the evaluation in the AIR</w:t>
      </w:r>
      <w:bookmarkEnd w:id="153"/>
      <w:bookmarkEnd w:id="154"/>
      <w:bookmarkEnd w:id="155"/>
      <w:bookmarkEnd w:id="156"/>
    </w:p>
    <w:p w:rsidR="002B2ED6" w:rsidRPr="00620837" w:rsidRDefault="002B2ED6" w:rsidP="004D01B0">
      <w:pPr>
        <w:pStyle w:val="HStandard"/>
      </w:pPr>
      <w:r w:rsidRPr="00620837">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620837" w:rsidRDefault="002B2ED6" w:rsidP="002B2ED6">
      <w:pPr>
        <w:pStyle w:val="HStandard"/>
        <w:rPr>
          <w:rFonts w:cs="Arial"/>
        </w:rPr>
      </w:pPr>
      <w:r w:rsidRPr="00620837">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620837" w:rsidTr="00AA71F1">
        <w:trPr>
          <w:trHeight w:val="810"/>
          <w:tblHeader/>
          <w:jc w:val="center"/>
        </w:trPr>
        <w:tc>
          <w:tcPr>
            <w:tcW w:w="4254" w:type="dxa"/>
            <w:shd w:val="clear" w:color="auto" w:fill="F07E31"/>
          </w:tcPr>
          <w:p w:rsidR="002B2ED6" w:rsidRPr="00620837" w:rsidRDefault="002B2ED6" w:rsidP="00AA71F1">
            <w:pPr>
              <w:suppressAutoHyphens/>
              <w:spacing w:before="40" w:after="40" w:line="240" w:lineRule="auto"/>
              <w:rPr>
                <w:rFonts w:cs="Arial"/>
                <w:b/>
                <w:color w:val="FFFFFF"/>
                <w:szCs w:val="18"/>
              </w:rPr>
            </w:pPr>
            <w:r w:rsidRPr="00620837">
              <w:rPr>
                <w:b/>
                <w:color w:val="FFFFFF"/>
              </w:rPr>
              <w:t xml:space="preserve">Requirements for reporting in relation to evaluation tasks </w:t>
            </w:r>
          </w:p>
        </w:tc>
        <w:tc>
          <w:tcPr>
            <w:tcW w:w="4687" w:type="dxa"/>
            <w:shd w:val="clear" w:color="auto" w:fill="F07E31"/>
          </w:tcPr>
          <w:p w:rsidR="002B2ED6" w:rsidRPr="00620837" w:rsidRDefault="002B2ED6" w:rsidP="00AA71F1">
            <w:pPr>
              <w:suppressAutoHyphens/>
              <w:spacing w:before="40" w:after="40" w:line="240" w:lineRule="auto"/>
              <w:rPr>
                <w:rFonts w:cs="Arial"/>
                <w:b/>
                <w:color w:val="FFFFFF"/>
                <w:szCs w:val="18"/>
              </w:rPr>
            </w:pPr>
            <w:r w:rsidRPr="00620837">
              <w:rPr>
                <w:b/>
                <w:color w:val="FFFFFF"/>
              </w:rPr>
              <w:t>Optional elements to be reported as good practice - examples</w:t>
            </w:r>
          </w:p>
        </w:tc>
      </w:tr>
      <w:tr w:rsidR="002B2ED6" w:rsidRPr="00620837" w:rsidTr="00AA71F1">
        <w:trPr>
          <w:trHeight w:val="675"/>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 on any issues affecting the performance of the programme and measures taken</w:t>
            </w:r>
            <w:r w:rsidRPr="00620837">
              <w:rPr>
                <w:rStyle w:val="FootnoteReference"/>
              </w:rPr>
              <w:footnoteReference w:id="193"/>
            </w:r>
            <w:r w:rsidRPr="00620837">
              <w:t>.</w:t>
            </w:r>
            <w:r w:rsidRPr="00620837">
              <w:rPr>
                <w:color w:val="373737" w:themeColor="background1" w:themeShade="40"/>
              </w:rPr>
              <w:t xml:space="preserve"> (each AIR).</w:t>
            </w:r>
          </w:p>
        </w:tc>
        <w:tc>
          <w:tcPr>
            <w:tcW w:w="4687" w:type="dxa"/>
            <w:shd w:val="clear" w:color="auto" w:fill="auto"/>
          </w:tcPr>
          <w:p w:rsidR="002B2ED6" w:rsidRPr="00620837" w:rsidRDefault="002B2ED6">
            <w:pPr>
              <w:suppressAutoHyphens/>
              <w:spacing w:before="40" w:after="40" w:line="240" w:lineRule="auto"/>
              <w:rPr>
                <w:rFonts w:cs="Arial"/>
                <w:color w:val="373737" w:themeColor="background1" w:themeShade="40"/>
                <w:szCs w:val="18"/>
              </w:rPr>
            </w:pPr>
            <w:r w:rsidRPr="00620837">
              <w:rPr>
                <w:color w:val="373737" w:themeColor="background1" w:themeShade="40"/>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620837" w:rsidTr="00AA71F1">
        <w:trPr>
          <w:trHeight w:val="459"/>
          <w:jc w:val="center"/>
        </w:trPr>
        <w:tc>
          <w:tcPr>
            <w:tcW w:w="4254" w:type="dxa"/>
            <w:shd w:val="clear" w:color="auto" w:fill="auto"/>
          </w:tcPr>
          <w:p w:rsidR="002B2ED6" w:rsidRPr="00620837" w:rsidRDefault="002B2ED6" w:rsidP="004D01B0">
            <w:pPr>
              <w:suppressAutoHyphens/>
              <w:spacing w:before="40" w:after="40" w:line="240" w:lineRule="auto"/>
              <w:rPr>
                <w:rFonts w:cs="Arial"/>
                <w:color w:val="373737" w:themeColor="background1" w:themeShade="40"/>
                <w:szCs w:val="18"/>
              </w:rPr>
            </w:pPr>
            <w:r w:rsidRPr="00620837">
              <w:rPr>
                <w:color w:val="373737" w:themeColor="background1" w:themeShade="40"/>
              </w:rPr>
              <w:t>Inform about activities undertaken in relation to and progress in implementing the evaluation plan</w:t>
            </w:r>
            <w:r w:rsidRPr="00620837">
              <w:rPr>
                <w:rStyle w:val="FootnoteReference"/>
              </w:rPr>
              <w:footnoteReference w:id="194"/>
            </w:r>
            <w:r w:rsidRPr="00620837">
              <w:rPr>
                <w:color w:val="373737" w:themeColor="background1" w:themeShade="40"/>
              </w:rPr>
              <w:t xml:space="preserve"> (each AIR).</w:t>
            </w:r>
          </w:p>
        </w:tc>
        <w:tc>
          <w:tcPr>
            <w:tcW w:w="4687" w:type="dxa"/>
            <w:shd w:val="clear" w:color="auto" w:fill="auto"/>
          </w:tcPr>
          <w:p w:rsidR="002B2ED6" w:rsidRPr="00620837" w:rsidRDefault="002B2ED6" w:rsidP="00BE40D4">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620837" w:rsidTr="00AA71F1">
        <w:trPr>
          <w:trHeight w:val="410"/>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Inform about financial commitments and expenditures by measure</w:t>
            </w:r>
            <w:r w:rsidRPr="00620837">
              <w:rPr>
                <w:rStyle w:val="FootnoteReference"/>
              </w:rPr>
              <w:footnoteReference w:id="195"/>
            </w:r>
            <w:r w:rsidRPr="00620837">
              <w:rPr>
                <w:color w:val="373737" w:themeColor="background1" w:themeShade="40"/>
              </w:rPr>
              <w:t>(each AIR).</w:t>
            </w:r>
          </w:p>
        </w:tc>
        <w:tc>
          <w:tcPr>
            <w:tcW w:w="4687" w:type="dxa"/>
            <w:shd w:val="clear" w:color="auto" w:fill="auto"/>
          </w:tcPr>
          <w:p w:rsidR="002B2ED6" w:rsidRPr="00620837" w:rsidRDefault="002B2ED6" w:rsidP="00BE40D4">
            <w:pPr>
              <w:suppressAutoHyphens/>
              <w:spacing w:before="40" w:after="40" w:line="240" w:lineRule="auto"/>
              <w:rPr>
                <w:rFonts w:cs="Arial"/>
                <w:color w:val="373737" w:themeColor="background1" w:themeShade="40"/>
                <w:szCs w:val="18"/>
              </w:rPr>
            </w:pPr>
            <w:r w:rsidRPr="00620837">
              <w:rPr>
                <w:color w:val="373737" w:themeColor="background1" w:themeShade="40"/>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620837" w:rsidTr="00AA71F1">
        <w:trPr>
          <w:trHeight w:val="440"/>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 on the financial data, common, and programme specific indicators and quantified target values</w:t>
            </w:r>
            <w:r w:rsidRPr="00620837">
              <w:rPr>
                <w:rStyle w:val="FootnoteReference"/>
              </w:rPr>
              <w:footnoteReference w:id="196"/>
            </w:r>
            <w:r w:rsidRPr="00620837">
              <w:rPr>
                <w:color w:val="373737" w:themeColor="background1" w:themeShade="40"/>
              </w:rPr>
              <w:t xml:space="preserve"> where appropriate (each AIR).</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Provide information on the approach when and how programme specific indicators have been developed and how the values for all indicators have been calculated. </w:t>
            </w:r>
          </w:p>
        </w:tc>
      </w:tr>
      <w:tr w:rsidR="002B2ED6" w:rsidRPr="00620837" w:rsidTr="00AA71F1">
        <w:trPr>
          <w:trHeight w:val="56"/>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Inform on the quantification and assessment of programme achievements through common and programme specific result indicators</w:t>
            </w:r>
            <w:r w:rsidRPr="00620837">
              <w:rPr>
                <w:rStyle w:val="FootnoteReference"/>
              </w:rPr>
              <w:footnoteReference w:id="197"/>
            </w:r>
            <w:r w:rsidRPr="00620837">
              <w:rPr>
                <w:color w:val="373737" w:themeColor="background1" w:themeShade="40"/>
              </w:rPr>
              <w:t>, where appropriate (AIR 2017 and 2019).</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620837" w:rsidTr="00AA71F1">
        <w:trPr>
          <w:trHeight w:val="425"/>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 on contributions of the financial instruments to the achievement of indicators of the priority of measures concerned</w:t>
            </w:r>
            <w:r w:rsidRPr="00620837">
              <w:rPr>
                <w:rStyle w:val="FootnoteReference"/>
              </w:rPr>
              <w:footnoteReference w:id="198"/>
            </w:r>
            <w:r w:rsidRPr="00620837">
              <w:rPr>
                <w:color w:val="373737" w:themeColor="background1" w:themeShade="40"/>
              </w:rPr>
              <w:t xml:space="preserve"> (each AIR and more in AIR 2017 and 2019).</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Explain why FI are used in the implementation of particular measures in supporting particular beneficiaries and how this might influence the effectiveness and efficiency of the programme. In cases </w:t>
            </w:r>
            <w:r w:rsidRPr="00620837">
              <w:rPr>
                <w:color w:val="373737" w:themeColor="background1" w:themeShade="40"/>
              </w:rPr>
              <w:lastRenderedPageBreak/>
              <w:t>where there is sufficient uptake, one should report on the role of targeting of the RDP support via financial instruments and its effects on the values of the indicators.</w:t>
            </w:r>
          </w:p>
        </w:tc>
      </w:tr>
      <w:tr w:rsidR="002B2ED6" w:rsidRPr="00620837" w:rsidTr="00AA71F1">
        <w:trPr>
          <w:trHeight w:val="840"/>
          <w:jc w:val="center"/>
        </w:trPr>
        <w:tc>
          <w:tcPr>
            <w:tcW w:w="4254" w:type="dxa"/>
            <w:shd w:val="clear" w:color="auto" w:fill="auto"/>
          </w:tcPr>
          <w:p w:rsidR="002B2ED6" w:rsidRPr="00620837" w:rsidRDefault="002B2ED6" w:rsidP="008D52DC">
            <w:pPr>
              <w:suppressAutoHyphens/>
              <w:spacing w:before="40" w:after="40" w:line="240" w:lineRule="auto"/>
              <w:rPr>
                <w:rFonts w:cs="Arial"/>
                <w:color w:val="373737" w:themeColor="background1" w:themeShade="40"/>
                <w:szCs w:val="18"/>
              </w:rPr>
            </w:pPr>
            <w:r w:rsidRPr="00620837">
              <w:rPr>
                <w:color w:val="373737" w:themeColor="background1" w:themeShade="40"/>
              </w:rPr>
              <w:lastRenderedPageBreak/>
              <w:t>Assess the potential additional contributions of operations to one or more focus areas (secondary effects)</w:t>
            </w:r>
            <w:r w:rsidRPr="00620837">
              <w:rPr>
                <w:rStyle w:val="FootnoteReference"/>
              </w:rPr>
              <w:footnoteReference w:id="199"/>
            </w:r>
            <w:r w:rsidRPr="00620837">
              <w:rPr>
                <w:color w:val="373737" w:themeColor="background1" w:themeShade="40"/>
              </w:rPr>
              <w:t xml:space="preserve"> (AIR 2017 and 2019)</w:t>
            </w:r>
          </w:p>
        </w:tc>
        <w:tc>
          <w:tcPr>
            <w:tcW w:w="4687" w:type="dxa"/>
            <w:shd w:val="clear" w:color="auto" w:fill="auto"/>
          </w:tcPr>
          <w:p w:rsidR="002B2ED6" w:rsidRPr="00620837" w:rsidRDefault="002B2ED6">
            <w:pPr>
              <w:suppressAutoHyphens/>
              <w:spacing w:before="40" w:after="40" w:line="240" w:lineRule="auto"/>
              <w:rPr>
                <w:rFonts w:cs="Arial"/>
                <w:color w:val="373737" w:themeColor="background1" w:themeShade="40"/>
                <w:szCs w:val="18"/>
              </w:rPr>
            </w:pPr>
            <w:r w:rsidRPr="00620837">
              <w:rPr>
                <w:color w:val="373737" w:themeColor="background1" w:themeShade="40"/>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620837" w:rsidTr="00AA71F1">
        <w:trPr>
          <w:trHeight w:val="1414"/>
          <w:jc w:val="center"/>
        </w:trPr>
        <w:tc>
          <w:tcPr>
            <w:tcW w:w="4254" w:type="dxa"/>
            <w:shd w:val="clear" w:color="auto" w:fill="auto"/>
          </w:tcPr>
          <w:p w:rsidR="002B2ED6" w:rsidRPr="00620837" w:rsidRDefault="000A7130"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Summarise the findings from the evaluations of the programme, available during the previous financial year</w:t>
            </w:r>
            <w:r w:rsidRPr="00620837">
              <w:rPr>
                <w:rStyle w:val="FootnoteReference"/>
              </w:rPr>
              <w:footnoteReference w:id="200"/>
            </w:r>
            <w:r w:rsidRPr="00620837">
              <w:rPr>
                <w:color w:val="373737" w:themeColor="background1" w:themeShade="40"/>
              </w:rPr>
              <w:t>, (each AIR)</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620837" w:rsidTr="00AA71F1">
        <w:trPr>
          <w:trHeight w:val="995"/>
          <w:jc w:val="center"/>
        </w:trPr>
        <w:tc>
          <w:tcPr>
            <w:tcW w:w="4254"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Assess the information and progress made towards achieving the objectives of the programme</w:t>
            </w:r>
            <w:r w:rsidRPr="00620837">
              <w:rPr>
                <w:rStyle w:val="FootnoteReference"/>
              </w:rPr>
              <w:footnoteReference w:id="201"/>
            </w:r>
            <w:r w:rsidRPr="00620837">
              <w:rPr>
                <w:color w:val="373737" w:themeColor="background1" w:themeShade="40"/>
              </w:rPr>
              <w:t>, and answer relevant (focus area related) evaluation questions</w:t>
            </w:r>
            <w:r w:rsidRPr="00620837">
              <w:rPr>
                <w:rStyle w:val="FootnoteReference"/>
              </w:rPr>
              <w:footnoteReference w:id="202"/>
            </w:r>
            <w:r w:rsidRPr="00620837">
              <w:rPr>
                <w:color w:val="373737" w:themeColor="background1" w:themeShade="40"/>
              </w:rPr>
              <w:t xml:space="preserve"> (AIR 2017 and 2019)</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620837" w:rsidTr="00AA71F1">
        <w:trPr>
          <w:trHeight w:val="810"/>
          <w:jc w:val="center"/>
        </w:trPr>
        <w:tc>
          <w:tcPr>
            <w:tcW w:w="4254" w:type="dxa"/>
            <w:shd w:val="clear" w:color="auto" w:fill="auto"/>
          </w:tcPr>
          <w:p w:rsidR="002B2ED6" w:rsidRPr="00620837" w:rsidRDefault="002B2ED6" w:rsidP="00BE40D4">
            <w:pPr>
              <w:suppressAutoHyphens/>
              <w:spacing w:before="40" w:after="40" w:line="240" w:lineRule="auto"/>
              <w:rPr>
                <w:rFonts w:cs="Arial"/>
                <w:color w:val="373737" w:themeColor="background1" w:themeShade="40"/>
                <w:szCs w:val="18"/>
              </w:rPr>
            </w:pPr>
            <w:r w:rsidRPr="00620837">
              <w:rPr>
                <w:color w:val="373737" w:themeColor="background1" w:themeShade="40"/>
              </w:rPr>
              <w:t>Assess actions taken to ensure that objectives and implementation of the EAFRD is in line with the principles set out in Articles 6,7 and 8 of Regulation (EU) No 1303/2013</w:t>
            </w:r>
            <w:r w:rsidRPr="00620837">
              <w:rPr>
                <w:rStyle w:val="FootnoteReference"/>
              </w:rPr>
              <w:footnoteReference w:id="203"/>
            </w:r>
            <w:r w:rsidRPr="00620837">
              <w:rPr>
                <w:color w:val="373737" w:themeColor="background1" w:themeShade="40"/>
              </w:rPr>
              <w:t xml:space="preserve"> (AIR 2017 and 2019)</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620837" w:rsidTr="00AA71F1">
        <w:trPr>
          <w:trHeight w:val="449"/>
          <w:jc w:val="center"/>
        </w:trPr>
        <w:tc>
          <w:tcPr>
            <w:tcW w:w="4254" w:type="dxa"/>
            <w:shd w:val="clear" w:color="auto" w:fill="auto"/>
          </w:tcPr>
          <w:p w:rsidR="002B2ED6" w:rsidRPr="00620837" w:rsidRDefault="00936C54" w:rsidP="004D01B0">
            <w:pPr>
              <w:suppressAutoHyphens/>
              <w:spacing w:before="40" w:after="40" w:line="240" w:lineRule="auto"/>
              <w:rPr>
                <w:rFonts w:cs="Arial"/>
                <w:color w:val="373737" w:themeColor="background1" w:themeShade="40"/>
                <w:szCs w:val="18"/>
              </w:rPr>
            </w:pPr>
            <w:r w:rsidRPr="00620837">
              <w:rPr>
                <w:color w:val="373737" w:themeColor="background1" w:themeShade="40"/>
              </w:rPr>
              <w:t>Communicate the progress made in the implementation of the sub-programmes (including common and programme specific indicators) and the progress achieved in relation to targets set in the indicator plan</w:t>
            </w:r>
            <w:r w:rsidRPr="00620837">
              <w:rPr>
                <w:rStyle w:val="FootnoteReference"/>
              </w:rPr>
              <w:footnoteReference w:id="204"/>
            </w:r>
            <w:r w:rsidRPr="00620837">
              <w:rPr>
                <w:color w:val="373737" w:themeColor="background1" w:themeShade="40"/>
              </w:rPr>
              <w:t xml:space="preserve"> (AIR 2017 and 2019).</w:t>
            </w:r>
          </w:p>
        </w:tc>
        <w:tc>
          <w:tcPr>
            <w:tcW w:w="4687" w:type="dxa"/>
            <w:shd w:val="clear" w:color="auto" w:fill="auto"/>
          </w:tcPr>
          <w:p w:rsidR="002B2ED6" w:rsidRPr="00620837" w:rsidRDefault="002B2ED6" w:rsidP="00AA71F1">
            <w:pPr>
              <w:suppressAutoHyphens/>
              <w:spacing w:before="40" w:after="40" w:line="240" w:lineRule="auto"/>
              <w:rPr>
                <w:rFonts w:cs="Arial"/>
                <w:color w:val="373737" w:themeColor="background1" w:themeShade="40"/>
                <w:szCs w:val="18"/>
              </w:rPr>
            </w:pPr>
            <w:r w:rsidRPr="00620837">
              <w:rPr>
                <w:color w:val="373737" w:themeColor="background1" w:themeShade="40"/>
              </w:rPr>
              <w:t>If sub-programmes are part of the RDP, explain how the values of the indicators have been calculated.</w:t>
            </w:r>
          </w:p>
        </w:tc>
      </w:tr>
    </w:tbl>
    <w:p w:rsidR="002B2ED6" w:rsidRPr="00620837" w:rsidRDefault="002B2ED6" w:rsidP="009750E9">
      <w:pPr>
        <w:pStyle w:val="HHeading1"/>
        <w:numPr>
          <w:ilvl w:val="0"/>
          <w:numId w:val="0"/>
        </w:numPr>
      </w:pPr>
      <w:bookmarkStart w:id="157" w:name="_Toc447787435"/>
      <w:bookmarkStart w:id="158" w:name="_Toc456012914"/>
      <w:bookmarkStart w:id="159" w:name="_Toc460936133"/>
      <w:bookmarkStart w:id="160" w:name="_Toc474833086"/>
      <w:r w:rsidRPr="00620837">
        <w:lastRenderedPageBreak/>
        <w:t>Annex 8 - Timing for preparing and implementing the system to answer the CEQ and answering CEQ</w:t>
      </w:r>
      <w:bookmarkEnd w:id="157"/>
      <w:bookmarkEnd w:id="158"/>
      <w:r w:rsidRPr="00620837">
        <w:t>s</w:t>
      </w:r>
      <w:bookmarkEnd w:id="159"/>
      <w:bookmarkEnd w:id="160"/>
    </w:p>
    <w:p w:rsidR="002B2ED6" w:rsidRPr="00620837" w:rsidRDefault="002B2ED6" w:rsidP="004D01B0">
      <w:pPr>
        <w:pStyle w:val="H-Standard"/>
      </w:pPr>
      <w:r w:rsidRPr="00620837">
        <w:t>There are three different types of common evaluation questions:</w:t>
      </w:r>
    </w:p>
    <w:p w:rsidR="004D01B0" w:rsidRPr="00620837" w:rsidRDefault="002B2ED6" w:rsidP="001A31FB">
      <w:pPr>
        <w:pStyle w:val="Hlistabc"/>
        <w:numPr>
          <w:ilvl w:val="3"/>
          <w:numId w:val="44"/>
        </w:numPr>
        <w:tabs>
          <w:tab w:val="clear" w:pos="567"/>
        </w:tabs>
        <w:ind w:left="567" w:hanging="567"/>
      </w:pPr>
      <w:r w:rsidRPr="00620837">
        <w:t>CEQs related to the RD focus area (1-18)</w:t>
      </w:r>
    </w:p>
    <w:p w:rsidR="004D01B0" w:rsidRPr="00620837" w:rsidRDefault="002B2ED6" w:rsidP="001A31FB">
      <w:pPr>
        <w:pStyle w:val="Hlistabc"/>
        <w:numPr>
          <w:ilvl w:val="3"/>
          <w:numId w:val="44"/>
        </w:numPr>
        <w:tabs>
          <w:tab w:val="clear" w:pos="567"/>
        </w:tabs>
        <w:ind w:left="567" w:hanging="567"/>
      </w:pPr>
      <w:r w:rsidRPr="00620837">
        <w:t>CEQs related to other aspects of the RDP: operation performance/programme synergies, TA and NRN (19-201)</w:t>
      </w:r>
    </w:p>
    <w:p w:rsidR="002B2ED6" w:rsidRPr="00620837" w:rsidRDefault="002B2ED6" w:rsidP="001A31FB">
      <w:pPr>
        <w:pStyle w:val="Hlistabc"/>
        <w:numPr>
          <w:ilvl w:val="3"/>
          <w:numId w:val="44"/>
        </w:numPr>
        <w:tabs>
          <w:tab w:val="clear" w:pos="567"/>
        </w:tabs>
        <w:ind w:left="567" w:hanging="567"/>
      </w:pPr>
      <w:r w:rsidRPr="00620837">
        <w:t>CEQs related to EU level objectives.</w:t>
      </w:r>
    </w:p>
    <w:p w:rsidR="002B2ED6" w:rsidRPr="00620837" w:rsidRDefault="002B2ED6" w:rsidP="002B2ED6">
      <w:pPr>
        <w:pStyle w:val="HStandard"/>
        <w:rPr>
          <w:rFonts w:eastAsiaTheme="majorEastAsia" w:cs="Arial"/>
        </w:rPr>
      </w:pPr>
      <w:r w:rsidRPr="00620837">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620837" w:rsidRDefault="002B2ED6" w:rsidP="002B2ED6">
      <w:pPr>
        <w:pStyle w:val="H-Heading2"/>
        <w:ind w:left="792" w:hanging="432"/>
        <w:rPr>
          <w:rFonts w:ascii="Arial" w:eastAsiaTheme="majorEastAsia" w:hAnsi="Arial" w:cs="Arial"/>
        </w:rPr>
        <w:sectPr w:rsidR="002B2ED6" w:rsidRPr="00620837" w:rsidSect="00FE5DEE">
          <w:pgSz w:w="11907" w:h="16840" w:code="9"/>
          <w:pgMar w:top="1418" w:right="1418" w:bottom="1418" w:left="1418" w:header="737" w:footer="709" w:gutter="0"/>
          <w:cols w:space="708"/>
          <w:titlePg/>
          <w:docGrid w:linePitch="360"/>
        </w:sectPr>
      </w:pPr>
    </w:p>
    <w:p w:rsidR="002B2ED6" w:rsidRPr="00620837" w:rsidRDefault="002B2ED6" w:rsidP="008D52DC">
      <w:pPr>
        <w:pStyle w:val="HHeadingtables"/>
      </w:pPr>
      <w:bookmarkStart w:id="161" w:name="_Toc460936144"/>
      <w:bookmarkStart w:id="162" w:name="_Toc474833099"/>
      <w:r w:rsidRPr="00620837">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620837"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620837" w:rsidRDefault="002B2ED6" w:rsidP="00AA71F1">
            <w:pPr>
              <w:suppressAutoHyphens/>
              <w:spacing w:before="40" w:after="40" w:line="240" w:lineRule="auto"/>
              <w:rPr>
                <w:rFonts w:cs="Arial"/>
                <w:b/>
                <w:color w:val="FFFFFF"/>
                <w:szCs w:val="18"/>
              </w:rPr>
            </w:pPr>
            <w:r w:rsidRPr="00620837">
              <w:rPr>
                <w:b/>
                <w:color w:val="FFFFFF"/>
              </w:rPr>
              <w:t>Years</w:t>
            </w:r>
          </w:p>
        </w:tc>
      </w:tr>
      <w:tr w:rsidR="002B2ED6" w:rsidRPr="00620837"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620837" w:rsidRDefault="002B2ED6" w:rsidP="00AA71F1">
            <w:pPr>
              <w:suppressAutoHyphens/>
              <w:spacing w:before="40" w:after="40" w:line="240" w:lineRule="auto"/>
              <w:rPr>
                <w:rFonts w:cs="Arial"/>
                <w:b/>
                <w:color w:val="FFFFFF"/>
                <w:szCs w:val="18"/>
              </w:rPr>
            </w:pPr>
            <w:r w:rsidRPr="00620837">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65290E"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620837" w:rsidRDefault="002B2ED6" w:rsidP="0065290E">
            <w:pPr>
              <w:suppressAutoHyphens/>
              <w:spacing w:before="40" w:after="40" w:line="240" w:lineRule="auto"/>
              <w:rPr>
                <w:rFonts w:cs="Arial"/>
                <w:b/>
                <w:color w:val="FFFFFF"/>
                <w:szCs w:val="18"/>
              </w:rPr>
            </w:pPr>
            <w:r w:rsidRPr="00620837">
              <w:rPr>
                <w:b/>
                <w:color w:val="FFFFFF"/>
              </w:rPr>
              <w:t>2024</w:t>
            </w:r>
          </w:p>
        </w:tc>
      </w:tr>
      <w:tr w:rsidR="002B2ED6" w:rsidRPr="00620837"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r>
      <w:tr w:rsidR="002B2ED6" w:rsidRPr="00620837"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620837" w:rsidRDefault="002B2ED6" w:rsidP="00AA71F1">
            <w:pPr>
              <w:suppressAutoHyphens/>
              <w:spacing w:before="40" w:after="40" w:line="240" w:lineRule="auto"/>
              <w:jc w:val="center"/>
              <w:rPr>
                <w:rFonts w:cs="Arial"/>
                <w:b/>
                <w:color w:val="FFFFFF"/>
                <w:szCs w:val="18"/>
              </w:rPr>
            </w:pPr>
            <w:r w:rsidRPr="00620837">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Observing</w:t>
            </w:r>
          </w:p>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r>
      <w:tr w:rsidR="002B2ED6" w:rsidRPr="00620837"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r>
      <w:tr w:rsidR="002B2ED6" w:rsidRPr="00620837"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r>
      <w:tr w:rsidR="002B2ED6" w:rsidRPr="00620837"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r>
      <w:tr w:rsidR="002B2ED6" w:rsidRPr="00620837"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r>
      <w:tr w:rsidR="002B2ED6" w:rsidRPr="00620837"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r>
      <w:tr w:rsidR="002B2ED6" w:rsidRPr="00620837"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Judging</w:t>
            </w:r>
          </w:p>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r>
      <w:tr w:rsidR="002B2ED6" w:rsidRPr="00620837"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r>
      <w:tr w:rsidR="002B2ED6" w:rsidRPr="00620837"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r>
      <w:tr w:rsidR="002B2ED6" w:rsidRPr="00620837"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r w:rsidRPr="00620837">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620837" w:rsidRDefault="002B2ED6" w:rsidP="00AA71F1">
            <w:pPr>
              <w:suppressAutoHyphens/>
              <w:spacing w:before="40" w:after="40" w:line="240" w:lineRule="auto"/>
              <w:rPr>
                <w:rFonts w:cs="Arial"/>
                <w:szCs w:val="18"/>
              </w:rPr>
            </w:pPr>
            <w:r w:rsidRPr="00620837">
              <w:t>CEQ-FA</w:t>
            </w:r>
          </w:p>
        </w:tc>
      </w:tr>
      <w:tr w:rsidR="002B2ED6" w:rsidRPr="00620837"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620837" w:rsidRDefault="002B2ED6" w:rsidP="00AA71F1">
            <w:pPr>
              <w:suppressAutoHyphens/>
              <w:spacing w:before="40" w:after="40" w:line="240" w:lineRule="auto"/>
              <w:rPr>
                <w:rFonts w:cs="Arial"/>
                <w:szCs w:val="18"/>
              </w:rPr>
            </w:pPr>
            <w:r w:rsidRPr="00620837">
              <w:t>CEQ–OA</w:t>
            </w:r>
          </w:p>
        </w:tc>
      </w:tr>
      <w:tr w:rsidR="002B2ED6" w:rsidRPr="00620837"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620837"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620837"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620837" w:rsidRDefault="002B2ED6" w:rsidP="00AA71F1">
            <w:pPr>
              <w:suppressAutoHyphens/>
              <w:spacing w:before="40" w:after="40" w:line="240" w:lineRule="auto"/>
              <w:rPr>
                <w:rFonts w:cs="Arial"/>
                <w:szCs w:val="18"/>
              </w:rPr>
            </w:pPr>
            <w:r w:rsidRPr="00620837">
              <w:t>CEQ–EU</w:t>
            </w:r>
          </w:p>
        </w:tc>
      </w:tr>
    </w:tbl>
    <w:tbl>
      <w:tblPr>
        <w:tblStyle w:val="TableGrid5"/>
        <w:tblW w:w="0" w:type="auto"/>
        <w:tblLook w:val="04A0" w:firstRow="1" w:lastRow="0" w:firstColumn="1" w:lastColumn="0" w:noHBand="0" w:noVBand="1"/>
      </w:tblPr>
      <w:tblGrid>
        <w:gridCol w:w="3681"/>
      </w:tblGrid>
      <w:tr w:rsidR="002B2ED6" w:rsidRPr="00620837" w:rsidTr="00AA71F1">
        <w:trPr>
          <w:trHeight w:val="170"/>
        </w:trPr>
        <w:tc>
          <w:tcPr>
            <w:tcW w:w="3681" w:type="dxa"/>
            <w:tcBorders>
              <w:bottom w:val="single" w:sz="4" w:space="0" w:color="auto"/>
            </w:tcBorders>
            <w:shd w:val="clear" w:color="auto" w:fill="FBDCAD"/>
          </w:tcPr>
          <w:p w:rsidR="002B2ED6" w:rsidRPr="00620837" w:rsidRDefault="002B2ED6" w:rsidP="00AA71F1">
            <w:pPr>
              <w:pStyle w:val="Htableleft"/>
              <w:spacing w:before="20" w:after="20"/>
              <w:rPr>
                <w:rFonts w:cs="Arial"/>
              </w:rPr>
            </w:pPr>
            <w:r w:rsidRPr="00620837">
              <w:t>CEQ related to FA:  CEQ-FA</w:t>
            </w:r>
          </w:p>
        </w:tc>
      </w:tr>
      <w:tr w:rsidR="002B2ED6" w:rsidRPr="00620837" w:rsidTr="00AA71F1">
        <w:trPr>
          <w:trHeight w:val="70"/>
        </w:trPr>
        <w:tc>
          <w:tcPr>
            <w:tcW w:w="3681" w:type="dxa"/>
            <w:tcBorders>
              <w:bottom w:val="single" w:sz="4" w:space="0" w:color="auto"/>
            </w:tcBorders>
            <w:shd w:val="clear" w:color="auto" w:fill="F6B183"/>
          </w:tcPr>
          <w:p w:rsidR="002B2ED6" w:rsidRPr="00620837" w:rsidRDefault="002B2ED6" w:rsidP="00AA71F1">
            <w:pPr>
              <w:pStyle w:val="Htableleft"/>
              <w:spacing w:before="20" w:after="20"/>
              <w:rPr>
                <w:rFonts w:cs="Arial"/>
              </w:rPr>
            </w:pPr>
            <w:r w:rsidRPr="00620837">
              <w:t>CEQ related to other aspects:  CEQ-OA</w:t>
            </w:r>
          </w:p>
        </w:tc>
      </w:tr>
      <w:tr w:rsidR="002B2ED6" w:rsidRPr="00620837" w:rsidTr="00AA71F1">
        <w:trPr>
          <w:trHeight w:val="70"/>
        </w:trPr>
        <w:tc>
          <w:tcPr>
            <w:tcW w:w="3681" w:type="dxa"/>
            <w:shd w:val="clear" w:color="auto" w:fill="DC8F81"/>
          </w:tcPr>
          <w:p w:rsidR="002B2ED6" w:rsidRPr="00620837" w:rsidRDefault="002B2ED6" w:rsidP="00AA71F1">
            <w:pPr>
              <w:pStyle w:val="Htableleft"/>
              <w:spacing w:before="20" w:after="20"/>
              <w:rPr>
                <w:rFonts w:cs="Arial"/>
              </w:rPr>
            </w:pPr>
            <w:r w:rsidRPr="00620837">
              <w:t>CEQ related to EU objectives: CEQ–EU</w:t>
            </w:r>
          </w:p>
        </w:tc>
      </w:tr>
    </w:tbl>
    <w:p w:rsidR="002B2ED6" w:rsidRPr="00620837" w:rsidRDefault="002B2ED6" w:rsidP="002B2ED6">
      <w:pPr>
        <w:pStyle w:val="H-Heading2"/>
        <w:rPr>
          <w:rFonts w:ascii="Arial" w:hAnsi="Arial" w:cs="Arial"/>
        </w:rPr>
        <w:sectPr w:rsidR="002B2ED6" w:rsidRPr="00620837" w:rsidSect="00FE5DEE">
          <w:pgSz w:w="16840" w:h="11907" w:orient="landscape" w:code="9"/>
          <w:pgMar w:top="1418" w:right="1418" w:bottom="1418" w:left="1418" w:header="737" w:footer="709" w:gutter="0"/>
          <w:cols w:space="708"/>
          <w:titlePg/>
          <w:docGrid w:linePitch="360"/>
        </w:sectPr>
      </w:pPr>
    </w:p>
    <w:p w:rsidR="002B2ED6" w:rsidRPr="00620837" w:rsidRDefault="002B2ED6" w:rsidP="009750E9">
      <w:pPr>
        <w:pStyle w:val="HHeading1"/>
        <w:numPr>
          <w:ilvl w:val="0"/>
          <w:numId w:val="0"/>
        </w:numPr>
      </w:pPr>
      <w:bookmarkStart w:id="163" w:name="_Toc456012915"/>
      <w:bookmarkStart w:id="164" w:name="_Toc460936134"/>
      <w:bookmarkStart w:id="165" w:name="_Toc474833087"/>
      <w:r w:rsidRPr="00620837">
        <w:rPr>
          <w:color w:val="F07E31" w:themeColor="background2"/>
        </w:rPr>
        <w:lastRenderedPageBreak/>
        <w:t xml:space="preserve">Annex 9 </w:t>
      </w:r>
      <w:r w:rsidRPr="00620837">
        <w:t xml:space="preserve">– </w:t>
      </w:r>
      <w:bookmarkStart w:id="166" w:name="_Toc428965198"/>
      <w:bookmarkStart w:id="167" w:name="_Ref434849342"/>
      <w:r w:rsidRPr="00620837">
        <w:t>Criteria for the selection of the evaluation approach</w:t>
      </w:r>
      <w:bookmarkEnd w:id="163"/>
      <w:bookmarkEnd w:id="164"/>
      <w:bookmarkEnd w:id="165"/>
      <w:bookmarkEnd w:id="166"/>
      <w:bookmarkEnd w:id="167"/>
      <w:r w:rsidRPr="00620837">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620837" w:rsidTr="004D01B0">
        <w:trPr>
          <w:tblHeader/>
          <w:jc w:val="center"/>
        </w:trPr>
        <w:tc>
          <w:tcPr>
            <w:tcW w:w="1555" w:type="dxa"/>
            <w:shd w:val="clear" w:color="auto" w:fill="F07E31" w:themeFill="background2"/>
          </w:tcPr>
          <w:p w:rsidR="002B2ED6" w:rsidRPr="00620837" w:rsidRDefault="002B2ED6" w:rsidP="00AA71F1">
            <w:pPr>
              <w:pStyle w:val="Htableleftbolt"/>
              <w:rPr>
                <w:rFonts w:cs="Arial"/>
                <w:color w:val="FFFFFF" w:themeColor="accent1"/>
                <w:szCs w:val="18"/>
              </w:rPr>
            </w:pPr>
            <w:r w:rsidRPr="00620837">
              <w:rPr>
                <w:color w:val="FFFFFF" w:themeColor="accent1"/>
              </w:rPr>
              <w:t>Criteria</w:t>
            </w:r>
          </w:p>
        </w:tc>
        <w:tc>
          <w:tcPr>
            <w:tcW w:w="6145" w:type="dxa"/>
            <w:shd w:val="clear" w:color="auto" w:fill="F07E31" w:themeFill="background2"/>
          </w:tcPr>
          <w:p w:rsidR="002B2ED6" w:rsidRPr="00620837" w:rsidRDefault="002B2ED6" w:rsidP="00AA71F1">
            <w:pPr>
              <w:pStyle w:val="Htableleftbolt"/>
              <w:rPr>
                <w:rFonts w:cs="Arial"/>
                <w:color w:val="FFFFFF" w:themeColor="accent1"/>
                <w:szCs w:val="18"/>
              </w:rPr>
            </w:pPr>
            <w:r w:rsidRPr="00620837">
              <w:rPr>
                <w:color w:val="FFFFFF" w:themeColor="accent1"/>
              </w:rPr>
              <w:t>Description</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Validity of results</w:t>
            </w:r>
          </w:p>
        </w:tc>
        <w:tc>
          <w:tcPr>
            <w:tcW w:w="6145" w:type="dxa"/>
            <w:shd w:val="clear" w:color="auto" w:fill="auto"/>
          </w:tcPr>
          <w:p w:rsidR="002B2ED6" w:rsidRPr="00620837" w:rsidRDefault="002B2ED6" w:rsidP="00BE40D4">
            <w:pPr>
              <w:pStyle w:val="Htableleft"/>
              <w:rPr>
                <w:rFonts w:cs="Arial"/>
                <w:szCs w:val="18"/>
              </w:rPr>
            </w:pPr>
            <w:r w:rsidRPr="00620837">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Scale of measurement</w:t>
            </w:r>
          </w:p>
        </w:tc>
        <w:tc>
          <w:tcPr>
            <w:tcW w:w="6145" w:type="dxa"/>
            <w:shd w:val="clear" w:color="auto" w:fill="auto"/>
          </w:tcPr>
          <w:p w:rsidR="002B2ED6" w:rsidRPr="00620837" w:rsidRDefault="002B2ED6" w:rsidP="00AA71F1">
            <w:pPr>
              <w:pStyle w:val="Htableleft"/>
              <w:rPr>
                <w:rFonts w:eastAsiaTheme="minorEastAsia" w:cs="Arial"/>
                <w:szCs w:val="18"/>
              </w:rPr>
            </w:pPr>
            <w:r w:rsidRPr="00620837">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620837" w:rsidRDefault="002B2ED6" w:rsidP="00AA71F1">
            <w:pPr>
              <w:pStyle w:val="Htableleft"/>
              <w:rPr>
                <w:rFonts w:cs="Arial"/>
                <w:szCs w:val="18"/>
              </w:rPr>
            </w:pPr>
            <w:r w:rsidRPr="00620837">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Ability to analyse the counterfactual</w:t>
            </w:r>
          </w:p>
        </w:tc>
        <w:tc>
          <w:tcPr>
            <w:tcW w:w="6145" w:type="dxa"/>
            <w:shd w:val="clear" w:color="auto" w:fill="auto"/>
          </w:tcPr>
          <w:p w:rsidR="002B2ED6" w:rsidRPr="00620837" w:rsidRDefault="002B2ED6" w:rsidP="00AA71F1">
            <w:pPr>
              <w:pStyle w:val="Htableleft"/>
              <w:rPr>
                <w:rFonts w:cs="Arial"/>
                <w:szCs w:val="18"/>
              </w:rPr>
            </w:pPr>
            <w:r w:rsidRPr="00620837">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Ability to identify and test causal relations</w:t>
            </w:r>
          </w:p>
        </w:tc>
        <w:tc>
          <w:tcPr>
            <w:tcW w:w="6145" w:type="dxa"/>
            <w:shd w:val="clear" w:color="auto" w:fill="auto"/>
          </w:tcPr>
          <w:p w:rsidR="002B2ED6" w:rsidRPr="00620837" w:rsidRDefault="002B2ED6" w:rsidP="00AA71F1">
            <w:pPr>
              <w:pStyle w:val="Htableleft"/>
              <w:rPr>
                <w:rFonts w:cs="Arial"/>
                <w:szCs w:val="18"/>
              </w:rPr>
            </w:pPr>
            <w:r w:rsidRPr="00620837">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eastAsiaTheme="minorEastAsia" w:cs="Arial"/>
                <w:szCs w:val="18"/>
              </w:rPr>
            </w:pPr>
            <w:r w:rsidRPr="00620837">
              <w:t>Ability to link outputs and results with impact indicators</w:t>
            </w:r>
          </w:p>
        </w:tc>
        <w:tc>
          <w:tcPr>
            <w:tcW w:w="6145" w:type="dxa"/>
            <w:shd w:val="clear" w:color="auto" w:fill="auto"/>
          </w:tcPr>
          <w:p w:rsidR="002B2ED6" w:rsidRPr="00620837" w:rsidRDefault="002B2ED6" w:rsidP="00AA71F1">
            <w:pPr>
              <w:pStyle w:val="Htableleft"/>
              <w:rPr>
                <w:rFonts w:eastAsiaTheme="minorEastAsia" w:cs="Arial"/>
                <w:szCs w:val="18"/>
              </w:rPr>
            </w:pPr>
            <w:r w:rsidRPr="00620837">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Ability to consider unintended effects</w:t>
            </w:r>
          </w:p>
        </w:tc>
        <w:tc>
          <w:tcPr>
            <w:tcW w:w="6145" w:type="dxa"/>
            <w:shd w:val="clear" w:color="auto" w:fill="auto"/>
          </w:tcPr>
          <w:p w:rsidR="002B2ED6" w:rsidRPr="00620837" w:rsidRDefault="002B2ED6">
            <w:pPr>
              <w:pStyle w:val="Htableleft"/>
              <w:rPr>
                <w:rFonts w:cs="Arial"/>
                <w:szCs w:val="18"/>
              </w:rPr>
            </w:pPr>
            <w:r w:rsidRPr="00620837">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620837" w:rsidTr="004D01B0">
        <w:trPr>
          <w:jc w:val="center"/>
        </w:trPr>
        <w:tc>
          <w:tcPr>
            <w:tcW w:w="1555" w:type="dxa"/>
            <w:shd w:val="clear" w:color="auto" w:fill="auto"/>
          </w:tcPr>
          <w:p w:rsidR="002B2ED6" w:rsidRPr="00620837" w:rsidRDefault="002B2ED6" w:rsidP="00AA71F1">
            <w:pPr>
              <w:pStyle w:val="Htableleft"/>
              <w:rPr>
                <w:rFonts w:cs="Arial"/>
                <w:szCs w:val="18"/>
              </w:rPr>
            </w:pPr>
            <w:r w:rsidRPr="00620837">
              <w:t>Time horizon of the intervention</w:t>
            </w:r>
          </w:p>
        </w:tc>
        <w:tc>
          <w:tcPr>
            <w:tcW w:w="6145" w:type="dxa"/>
            <w:shd w:val="clear" w:color="auto" w:fill="auto"/>
          </w:tcPr>
          <w:p w:rsidR="002B2ED6" w:rsidRPr="00620837" w:rsidRDefault="002B2ED6" w:rsidP="00AA71F1">
            <w:pPr>
              <w:pStyle w:val="Htableleft"/>
              <w:rPr>
                <w:rFonts w:cs="Arial"/>
                <w:szCs w:val="18"/>
              </w:rPr>
            </w:pPr>
            <w:r w:rsidRPr="00620837">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620837" w:rsidRDefault="002B2ED6" w:rsidP="002B2ED6">
      <w:pPr>
        <w:rPr>
          <w:rFonts w:cs="Arial"/>
          <w:sz w:val="20"/>
          <w:szCs w:val="20"/>
        </w:rPr>
      </w:pPr>
    </w:p>
    <w:p w:rsidR="002B2ED6" w:rsidRPr="00620837" w:rsidRDefault="002B2ED6" w:rsidP="009750E9">
      <w:pPr>
        <w:pStyle w:val="HHeading1"/>
        <w:numPr>
          <w:ilvl w:val="0"/>
          <w:numId w:val="0"/>
        </w:numPr>
      </w:pPr>
      <w:bookmarkStart w:id="168" w:name="_Toc456012916"/>
      <w:bookmarkStart w:id="169" w:name="_Toc460936135"/>
      <w:bookmarkStart w:id="170" w:name="_Toc474833088"/>
      <w:r w:rsidRPr="00620837">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620837" w:rsidRDefault="002B2ED6" w:rsidP="002B2ED6">
      <w:pPr>
        <w:pStyle w:val="HStandard"/>
        <w:rPr>
          <w:rFonts w:cs="Arial"/>
        </w:rPr>
      </w:pPr>
      <w:r w:rsidRPr="00620837">
        <w:t xml:space="preserve">The RDP intervention logic is complex and contains various horizontal, vertical and diagonal linkages between operations, measures, focus areas and rural development priorities. These linkages are: </w:t>
      </w:r>
    </w:p>
    <w:p w:rsidR="002B2ED6" w:rsidRPr="00620837" w:rsidRDefault="002B2ED6" w:rsidP="004D01B0">
      <w:pPr>
        <w:pStyle w:val="Hlistbullet"/>
      </w:pPr>
      <w:r w:rsidRPr="00620837">
        <w:rPr>
          <w:b/>
        </w:rPr>
        <w:t>Primary contributions</w:t>
      </w:r>
      <w:r w:rsidRPr="00620837">
        <w:t xml:space="preserve"> of operations implemented under measures/sub-measures</w:t>
      </w:r>
      <w:r w:rsidRPr="00620837">
        <w:rPr>
          <w:rStyle w:val="FootnoteReference"/>
        </w:rPr>
        <w:footnoteReference w:id="205"/>
      </w:r>
      <w:r w:rsidRPr="00620837">
        <w:t xml:space="preserve"> to focus areas under which they are programmed (vertical)</w:t>
      </w:r>
    </w:p>
    <w:p w:rsidR="002B2ED6" w:rsidRPr="00620837" w:rsidRDefault="002B2ED6" w:rsidP="004D01B0">
      <w:pPr>
        <w:pStyle w:val="Hlistbullet"/>
      </w:pPr>
      <w:r w:rsidRPr="00620837">
        <w:rPr>
          <w:b/>
        </w:rPr>
        <w:t>Secondary contributions</w:t>
      </w:r>
      <w:r w:rsidRPr="00620837">
        <w:t xml:space="preserve"> of operations implemented under measures/sub-measures</w:t>
      </w:r>
      <w:r w:rsidRPr="00620837">
        <w:rPr>
          <w:rStyle w:val="FootnoteReference"/>
        </w:rPr>
        <w:footnoteReference w:id="206"/>
      </w:r>
      <w:r w:rsidRPr="00620837">
        <w:t xml:space="preserve"> to focus areas under which they are </w:t>
      </w:r>
      <w:r w:rsidRPr="00620837">
        <w:rPr>
          <w:b/>
        </w:rPr>
        <w:t>not</w:t>
      </w:r>
      <w:r w:rsidRPr="00620837">
        <w:t xml:space="preserve"> programmed (diagonal)</w:t>
      </w:r>
    </w:p>
    <w:p w:rsidR="002B2ED6" w:rsidRPr="00620837" w:rsidRDefault="002B2ED6" w:rsidP="004D01B0">
      <w:pPr>
        <w:pStyle w:val="Hlistbullet"/>
      </w:pPr>
      <w:r w:rsidRPr="00620837">
        <w:rPr>
          <w:b/>
        </w:rPr>
        <w:t>Transverse effects</w:t>
      </w:r>
      <w:r w:rsidRPr="00620837">
        <w:t xml:space="preserve"> between focus areas and between rural development priorities (horizontal) </w:t>
      </w:r>
    </w:p>
    <w:p w:rsidR="002B2ED6" w:rsidRPr="00620837" w:rsidRDefault="002B2ED6" w:rsidP="004D01B0">
      <w:pPr>
        <w:pStyle w:val="Hlistbullet2"/>
      </w:pPr>
      <w:r w:rsidRPr="00620837">
        <w:t>Positive transverse effects are also called synergies</w:t>
      </w:r>
    </w:p>
    <w:p w:rsidR="002B2ED6" w:rsidRPr="00620837" w:rsidRDefault="002B2ED6" w:rsidP="004D01B0">
      <w:pPr>
        <w:pStyle w:val="Hlistbullet2"/>
      </w:pPr>
      <w:r w:rsidRPr="00620837">
        <w:t xml:space="preserve">Negative/antagonistic effects </w:t>
      </w:r>
    </w:p>
    <w:p w:rsidR="002B2ED6" w:rsidRPr="00620837" w:rsidRDefault="002B2ED6" w:rsidP="002B2ED6">
      <w:pPr>
        <w:pStyle w:val="HStandard"/>
        <w:rPr>
          <w:rFonts w:cs="Arial"/>
        </w:rPr>
      </w:pPr>
      <w:r w:rsidRPr="00620837">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620837" w:rsidRDefault="002B2ED6" w:rsidP="002B2ED6">
      <w:pPr>
        <w:pStyle w:val="HStandard"/>
        <w:rPr>
          <w:rFonts w:cs="Arial"/>
        </w:rPr>
      </w:pPr>
      <w:r w:rsidRPr="00620837">
        <w:rPr>
          <w:b/>
        </w:rPr>
        <w:t>Table 12</w:t>
      </w:r>
      <w:r w:rsidRPr="00620837">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620837" w:rsidRDefault="002B2ED6" w:rsidP="002B2ED6">
      <w:pPr>
        <w:pStyle w:val="HStandard"/>
        <w:rPr>
          <w:rFonts w:cs="Arial"/>
        </w:rPr>
      </w:pPr>
      <w:r w:rsidRPr="00620837">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620837" w:rsidRDefault="002B2ED6" w:rsidP="002B2ED6">
      <w:pPr>
        <w:pStyle w:val="HStandard"/>
        <w:rPr>
          <w:rFonts w:cs="Arial"/>
          <w:color w:val="auto"/>
        </w:rPr>
      </w:pPr>
      <w:r w:rsidRPr="00620837">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620837">
        <w:rPr>
          <w:color w:val="auto"/>
        </w:rPr>
        <w:t xml:space="preserve">other than those under which they have been programmed and use the survey to find out their contributions to the value of result indicators. </w:t>
      </w:r>
    </w:p>
    <w:p w:rsidR="002B2ED6" w:rsidRPr="00620837" w:rsidRDefault="002B2ED6" w:rsidP="002B2ED6">
      <w:pPr>
        <w:pStyle w:val="HStandard"/>
        <w:rPr>
          <w:rFonts w:cs="Arial"/>
        </w:rPr>
      </w:pPr>
      <w:r w:rsidRPr="00620837">
        <w:t xml:space="preserve">The table is available also in an editable version. </w:t>
      </w:r>
    </w:p>
    <w:p w:rsidR="002B2ED6" w:rsidRPr="00620837" w:rsidRDefault="002B2ED6" w:rsidP="002B2ED6">
      <w:pPr>
        <w:pStyle w:val="HStandard"/>
        <w:rPr>
          <w:rFonts w:cs="Arial"/>
        </w:rPr>
      </w:pPr>
      <w:r w:rsidRPr="00620837">
        <w:rPr>
          <w:b/>
        </w:rPr>
        <w:t>Table 13</w:t>
      </w:r>
      <w:r w:rsidRPr="00620837">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„U kojoj su mjeri sinergije prioriteta i žarišnih područja povećale učinkovitost programa ruralnog razvoja?</w:t>
      </w:r>
      <w:r w:rsidR="00636A97" w:rsidRPr="00620837">
        <w:t>”</w:t>
      </w:r>
      <w:r w:rsidRPr="00620837">
        <w:t xml:space="preserve"> </w:t>
      </w:r>
    </w:p>
    <w:p w:rsidR="002B2ED6" w:rsidRPr="00620837" w:rsidRDefault="002B2ED6" w:rsidP="002B2ED6">
      <w:pPr>
        <w:pStyle w:val="HStandard"/>
        <w:rPr>
          <w:rFonts w:cs="Arial"/>
        </w:rPr>
      </w:pPr>
      <w:r w:rsidRPr="00620837">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620837" w:rsidRDefault="002B2ED6" w:rsidP="002B2ED6">
      <w:pPr>
        <w:pStyle w:val="HStandard"/>
        <w:rPr>
          <w:rFonts w:cs="Arial"/>
        </w:rPr>
      </w:pPr>
      <w:r w:rsidRPr="00620837">
        <w:lastRenderedPageBreak/>
        <w:t xml:space="preserve">Stakeholders in the Member States should adjust the table in accordance with the RDP’s intervention logic. The table example is also available in an editable version. </w:t>
      </w:r>
    </w:p>
    <w:p w:rsidR="002B2ED6" w:rsidRPr="00620837" w:rsidRDefault="002B2ED6" w:rsidP="008D52DC">
      <w:pPr>
        <w:pStyle w:val="HHeadingtables"/>
      </w:pPr>
      <w:bookmarkStart w:id="171" w:name="_Toc460936145"/>
      <w:bookmarkStart w:id="172" w:name="_Toc474833100"/>
      <w:r w:rsidRPr="00620837">
        <w:t>Primary and secondary contributions of operations within measures/sub-measures to rural development focus areas – example</w:t>
      </w:r>
      <w:bookmarkEnd w:id="171"/>
      <w:bookmarkEnd w:id="172"/>
    </w:p>
    <w:p w:rsidR="002B2ED6" w:rsidRPr="00620837" w:rsidRDefault="00D3473A" w:rsidP="002B2ED6">
      <w:pPr>
        <w:pStyle w:val="HStandard"/>
        <w:jc w:val="center"/>
        <w:rPr>
          <w:rFonts w:cs="Arial"/>
        </w:rPr>
      </w:pPr>
      <w:r w:rsidRPr="00620837">
        <w:rPr>
          <w:noProof/>
          <w:lang w:val="en-GB" w:eastAsia="en-GB" w:bidi="ar-SA"/>
        </w:rPr>
        <w:drawing>
          <wp:inline distT="0" distB="0" distL="0" distR="0" wp14:anchorId="008373CF" wp14:editId="4DFE8405">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620837" w:rsidRDefault="002B2ED6" w:rsidP="002B2ED6">
      <w:pPr>
        <w:pStyle w:val="HStandard"/>
        <w:rPr>
          <w:rFonts w:cs="Arial"/>
        </w:rPr>
      </w:pPr>
    </w:p>
    <w:p w:rsidR="002B2ED6" w:rsidRPr="00620837" w:rsidRDefault="002B2ED6" w:rsidP="002B2ED6">
      <w:pPr>
        <w:pStyle w:val="HStandard"/>
        <w:rPr>
          <w:rFonts w:cs="Arial"/>
          <w:b/>
          <w:sz w:val="18"/>
          <w:szCs w:val="18"/>
        </w:rPr>
      </w:pPr>
    </w:p>
    <w:p w:rsidR="002B2ED6" w:rsidRPr="00620837" w:rsidRDefault="002B2ED6" w:rsidP="002B2ED6">
      <w:pPr>
        <w:pStyle w:val="HStandard"/>
        <w:rPr>
          <w:rFonts w:cs="Arial"/>
          <w:b/>
          <w:sz w:val="18"/>
          <w:szCs w:val="18"/>
        </w:rPr>
      </w:pPr>
    </w:p>
    <w:p w:rsidR="002B2ED6" w:rsidRPr="00620837" w:rsidRDefault="002B2ED6" w:rsidP="002B2ED6">
      <w:pPr>
        <w:pStyle w:val="HStandard"/>
        <w:rPr>
          <w:rFonts w:cs="Arial"/>
          <w:b/>
          <w:sz w:val="18"/>
          <w:szCs w:val="18"/>
        </w:rPr>
      </w:pPr>
    </w:p>
    <w:p w:rsidR="002B2ED6" w:rsidRPr="00620837" w:rsidRDefault="002B2ED6" w:rsidP="002B2ED6">
      <w:pPr>
        <w:pStyle w:val="HStandard"/>
        <w:rPr>
          <w:rFonts w:cs="Arial"/>
          <w:b/>
          <w:sz w:val="18"/>
          <w:szCs w:val="18"/>
        </w:rPr>
      </w:pPr>
    </w:p>
    <w:p w:rsidR="00C27393" w:rsidRPr="00620837" w:rsidRDefault="00C27393" w:rsidP="002B2ED6">
      <w:pPr>
        <w:pStyle w:val="HStandard"/>
        <w:rPr>
          <w:rFonts w:cs="Arial"/>
          <w:b/>
          <w:sz w:val="18"/>
          <w:szCs w:val="18"/>
        </w:rPr>
        <w:sectPr w:rsidR="00C27393" w:rsidRPr="00620837" w:rsidSect="00FE5DEE">
          <w:pgSz w:w="11907" w:h="16840" w:code="9"/>
          <w:pgMar w:top="1418" w:right="1418" w:bottom="1418" w:left="1418" w:header="737" w:footer="709" w:gutter="0"/>
          <w:cols w:space="708"/>
          <w:titlePg/>
          <w:docGrid w:linePitch="360"/>
        </w:sectPr>
      </w:pPr>
    </w:p>
    <w:p w:rsidR="002B2ED6" w:rsidRPr="00620837" w:rsidRDefault="002B2ED6" w:rsidP="00C2310A">
      <w:pPr>
        <w:pStyle w:val="HHeadingtables"/>
      </w:pPr>
      <w:bookmarkStart w:id="173" w:name="_Toc460936146"/>
      <w:bookmarkStart w:id="174" w:name="_Toc474833101"/>
      <w:r w:rsidRPr="00620837">
        <w:lastRenderedPageBreak/>
        <w:t>Synergies and negative transverse effects between focus areas and between priorities</w:t>
      </w:r>
      <w:bookmarkEnd w:id="173"/>
      <w:bookmarkEnd w:id="174"/>
      <w:r w:rsidRPr="00620837">
        <w:t xml:space="preserve"> </w:t>
      </w:r>
    </w:p>
    <w:p w:rsidR="00C71423" w:rsidRPr="00620837" w:rsidRDefault="00D3473A" w:rsidP="00E14C16">
      <w:pPr>
        <w:pStyle w:val="Normal12PTcouleurgris"/>
      </w:pPr>
      <w:r w:rsidRPr="00620837">
        <w:rPr>
          <w:noProof/>
          <w:lang w:val="en-GB" w:eastAsia="en-GB" w:bidi="ar-SA"/>
        </w:rPr>
        <w:drawing>
          <wp:inline distT="0" distB="0" distL="0" distR="0" wp14:anchorId="381B9A05" wp14:editId="15F08DD5">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620837" w:rsidRDefault="009A13A5" w:rsidP="009A13A5">
      <w:pPr>
        <w:pStyle w:val="HStandard"/>
        <w:rPr>
          <w:rFonts w:cs="Arial"/>
          <w:b/>
          <w:sz w:val="18"/>
          <w:szCs w:val="18"/>
        </w:rPr>
        <w:sectPr w:rsidR="009A13A5" w:rsidRPr="00620837" w:rsidSect="00FE5DEE">
          <w:pgSz w:w="16840" w:h="11907" w:orient="landscape" w:code="9"/>
          <w:pgMar w:top="1418" w:right="1418" w:bottom="1418" w:left="1418" w:header="737" w:footer="709" w:gutter="0"/>
          <w:cols w:space="708"/>
          <w:titlePg/>
          <w:docGrid w:linePitch="360"/>
        </w:sectPr>
      </w:pPr>
    </w:p>
    <w:p w:rsidR="00150D5B" w:rsidRPr="00620837" w:rsidRDefault="00E14C16">
      <w:pPr>
        <w:spacing w:before="0" w:after="0" w:line="240" w:lineRule="auto"/>
        <w:jc w:val="left"/>
        <w:rPr>
          <w:rFonts w:cs="Arial"/>
          <w:b/>
          <w:szCs w:val="18"/>
        </w:rPr>
      </w:pPr>
      <w:r w:rsidRPr="00620837">
        <w:rPr>
          <w:rFonts w:cs="Arial"/>
          <w:noProof/>
          <w:lang w:val="en-GB" w:eastAsia="en-GB" w:bidi="ar-SA"/>
        </w:rPr>
        <w:lastRenderedPageBreak/>
        <w:drawing>
          <wp:anchor distT="0" distB="0" distL="114300" distR="114300" simplePos="0" relativeHeight="251667968" behindDoc="0" locked="0" layoutInCell="1" allowOverlap="1" wp14:anchorId="487DD9F4" wp14:editId="1F1F3A9D">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620837" w:rsidSect="0001223C">
      <w:headerReference w:type="default" r:id="rId85"/>
      <w:footerReference w:type="default" r:id="rId86"/>
      <w:headerReference w:type="first" r:id="rId87"/>
      <w:footerReference w:type="first" r:id="rId88"/>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3A9" w:rsidRDefault="005243A9">
      <w:pPr>
        <w:spacing w:before="0" w:after="0" w:line="240" w:lineRule="auto"/>
      </w:pPr>
      <w:r>
        <w:separator/>
      </w:r>
    </w:p>
  </w:endnote>
  <w:endnote w:type="continuationSeparator" w:id="0">
    <w:p w:rsidR="005243A9" w:rsidRDefault="005243A9">
      <w:pPr>
        <w:spacing w:before="0" w:after="0" w:line="240" w:lineRule="auto"/>
      </w:pPr>
      <w:r>
        <w:continuationSeparator/>
      </w:r>
    </w:p>
  </w:endnote>
  <w:endnote w:type="continuationNotice" w:id="1">
    <w:p w:rsidR="005243A9" w:rsidRDefault="005243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Default="0052509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22BEE1A2" wp14:editId="0FE2CFE8">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60</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93</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52509A" w:rsidRPr="00B76C55" w:rsidRDefault="0052509A">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EB2A9D">
          <w:rPr>
            <w:rFonts w:cs="Arial"/>
            <w:noProof/>
          </w:rPr>
          <w:t>92</w:t>
        </w:r>
        <w:r w:rsidRPr="00B76C55">
          <w:rPr>
            <w:rFonts w:cs="Arial"/>
            <w:noProof/>
          </w:rPr>
          <w:fldChar w:fldCharType="end"/>
        </w:r>
      </w:p>
    </w:sdtContent>
  </w:sdt>
  <w:p w:rsidR="0052509A" w:rsidRPr="00B76C55" w:rsidRDefault="0052509A" w:rsidP="00AA71F1">
    <w:pPr>
      <w:pStyle w:val="Footer"/>
      <w:tabs>
        <w:tab w:val="left" w:pos="4943"/>
      </w:tabs>
      <w:ind w:right="360"/>
      <w:rPr>
        <w:rFonts w:cs="Arial"/>
        <w:noProof/>
      </w:rPr>
    </w:pPr>
    <w:r>
      <w:tab/>
    </w:r>
  </w:p>
  <w:p w:rsidR="0052509A" w:rsidRDefault="0052509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52509A" w:rsidRDefault="0052509A">
        <w:pPr>
          <w:pStyle w:val="Footer"/>
        </w:pPr>
        <w:r>
          <w:fldChar w:fldCharType="begin"/>
        </w:r>
        <w:r>
          <w:instrText xml:space="preserve"> PAGE   \* MERGEFORMAT </w:instrText>
        </w:r>
        <w:r>
          <w:fldChar w:fldCharType="separate"/>
        </w:r>
        <w:r w:rsidR="00EB2A9D">
          <w:rPr>
            <w:noProof/>
          </w:rPr>
          <w:t>125</w:t>
        </w:r>
        <w:r>
          <w:rPr>
            <w:noProof/>
          </w:rPr>
          <w:fldChar w:fldCharType="end"/>
        </w:r>
      </w:p>
    </w:sdtContent>
  </w:sdt>
  <w:p w:rsidR="0052509A" w:rsidRDefault="0052509A"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150D5B" w:rsidRDefault="0052509A"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150D5B" w:rsidRDefault="0052509A"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15</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16</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25</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58</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A40754" w:rsidRDefault="0052509A"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B2A9D">
      <w:rPr>
        <w:rStyle w:val="PageNumber"/>
        <w:rFonts w:ascii="Helvetica LT Pro Light" w:hAnsi="Helvetica LT Pro Light"/>
        <w:noProof/>
      </w:rPr>
      <w:t>26</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3A9" w:rsidRPr="005C5994" w:rsidRDefault="005243A9">
      <w:pPr>
        <w:spacing w:before="0" w:after="0" w:line="240" w:lineRule="auto"/>
        <w:rPr>
          <w:color w:val="F07E31" w:themeColor="background2"/>
        </w:rPr>
      </w:pPr>
      <w:r>
        <w:rPr>
          <w:color w:val="F07E31" w:themeColor="background2"/>
        </w:rPr>
        <w:separator/>
      </w:r>
    </w:p>
  </w:footnote>
  <w:footnote w:type="continuationSeparator" w:id="0">
    <w:p w:rsidR="005243A9" w:rsidRDefault="005243A9">
      <w:pPr>
        <w:spacing w:before="0" w:after="0" w:line="240" w:lineRule="auto"/>
      </w:pPr>
      <w:r>
        <w:continuationSeparator/>
      </w:r>
    </w:p>
  </w:footnote>
  <w:footnote w:type="continuationNotice" w:id="1">
    <w:p w:rsidR="005243A9" w:rsidRDefault="005243A9">
      <w:pPr>
        <w:spacing w:before="0" w:after="0" w:line="240" w:lineRule="auto"/>
      </w:pPr>
    </w:p>
  </w:footnote>
  <w:footnote w:id="2">
    <w:p w:rsidR="0052509A" w:rsidRPr="00174140" w:rsidRDefault="0052509A" w:rsidP="008C0710">
      <w:pPr>
        <w:pStyle w:val="FootnoteText"/>
        <w:jc w:val="both"/>
        <w:rPr>
          <w:lang w:val="en-GB"/>
        </w:rPr>
      </w:pPr>
      <w:r>
        <w:rPr>
          <w:rStyle w:val="FootnoteReference"/>
        </w:rPr>
        <w:footnoteRef/>
      </w:r>
      <w:r>
        <w:t xml:space="preserve"> </w:t>
      </w:r>
      <w:r>
        <w:tab/>
        <w:t>Prilog VII. Provedbenoj uredbi Komisije (EU) br. 808/2014 od 17. srpnja 2014. o utvrđivanju pravilâ primjene Uredbe (EU) br. 1305/2013 Europskog parlamenta i Vijeća o potpori ruralnom razvoju iz Europskog poljoprivrednog fonda za ruralni razvoj (EPFRR) (SL L 227, 31.7.2014., str. 18.).</w:t>
      </w:r>
    </w:p>
  </w:footnote>
  <w:footnote w:id="3">
    <w:p w:rsidR="0052509A" w:rsidRPr="00C02D10" w:rsidRDefault="0052509A" w:rsidP="00AC08B3">
      <w:pPr>
        <w:pStyle w:val="FootnoteText"/>
        <w:rPr>
          <w:lang w:val="sk-SK"/>
        </w:rPr>
      </w:pPr>
      <w:r>
        <w:rPr>
          <w:rStyle w:val="FootnoteReference"/>
        </w:rPr>
        <w:footnoteRef/>
      </w:r>
      <w:r>
        <w:t xml:space="preserve"> Članak 67. Uredbe (EU) br. 1305/2013 te članak 14. i prilozi IV., V. i VI. Provedbenoj uredbi Komisije (EU) br. 808/2014. </w:t>
      </w:r>
    </w:p>
  </w:footnote>
  <w:footnote w:id="4">
    <w:p w:rsidR="0052509A" w:rsidRPr="00016C82" w:rsidRDefault="0052509A" w:rsidP="0079615D">
      <w:pPr>
        <w:pStyle w:val="FootnoteText"/>
        <w:jc w:val="both"/>
        <w:rPr>
          <w:lang w:val="sk-SK"/>
        </w:rPr>
      </w:pPr>
      <w:r>
        <w:rPr>
          <w:rStyle w:val="FootnoteReference"/>
        </w:rPr>
        <w:footnoteRef/>
      </w:r>
      <w:r>
        <w:t xml:space="preserve"> </w:t>
      </w:r>
      <w:r>
        <w:tab/>
        <w:t>Prilog VII. točka 2. Provedbene uredbe Komisije (EU) br. 808/2014.</w:t>
      </w:r>
    </w:p>
  </w:footnote>
  <w:footnote w:id="5">
    <w:p w:rsidR="0052509A" w:rsidRPr="00016C82" w:rsidRDefault="0052509A" w:rsidP="0079615D">
      <w:pPr>
        <w:pStyle w:val="FootnoteText"/>
        <w:jc w:val="both"/>
        <w:rPr>
          <w:lang w:val="sk-SK"/>
        </w:rPr>
      </w:pPr>
      <w:r>
        <w:rPr>
          <w:rStyle w:val="FootnoteReference"/>
        </w:rPr>
        <w:footnoteRef/>
      </w:r>
      <w:r>
        <w:t xml:space="preserve"> </w:t>
      </w:r>
      <w:r>
        <w:tab/>
        <w:t>Prilog VII. točka 1. (a) Provedbene uredbe Komisije (EU) br. 808/2014.</w:t>
      </w:r>
    </w:p>
  </w:footnote>
  <w:footnote w:id="6">
    <w:p w:rsidR="0052509A" w:rsidRPr="00016C82" w:rsidRDefault="0052509A" w:rsidP="0079615D">
      <w:pPr>
        <w:pStyle w:val="FootnoteText"/>
        <w:jc w:val="both"/>
        <w:rPr>
          <w:lang w:val="sk-SK"/>
        </w:rPr>
      </w:pPr>
      <w:r>
        <w:rPr>
          <w:rStyle w:val="FootnoteReference"/>
        </w:rPr>
        <w:footnoteRef/>
      </w:r>
      <w:r>
        <w:t xml:space="preserve"> </w:t>
      </w:r>
      <w:r>
        <w:tab/>
        <w:t>Prilog VII. točka 1. (b) Provedbene uredbe Komisije (EU) br. 808/2014.</w:t>
      </w:r>
    </w:p>
  </w:footnote>
  <w:footnote w:id="7">
    <w:p w:rsidR="0052509A" w:rsidRPr="00D0367D" w:rsidRDefault="0052509A" w:rsidP="0079615D">
      <w:pPr>
        <w:pStyle w:val="FootnoteText"/>
        <w:jc w:val="both"/>
        <w:rPr>
          <w:lang w:val="sk-SK"/>
        </w:rPr>
      </w:pPr>
      <w:r>
        <w:rPr>
          <w:rStyle w:val="FootnoteReference"/>
        </w:rPr>
        <w:footnoteRef/>
      </w:r>
      <w:r>
        <w:t xml:space="preserve"> </w:t>
      </w:r>
      <w:r>
        <w:tab/>
        <w:t>Prilog VII. točka 7. Provedbene uredbe Komisije (EU) br. 808/2014.</w:t>
      </w:r>
    </w:p>
  </w:footnote>
  <w:footnote w:id="8">
    <w:p w:rsidR="0052509A" w:rsidRPr="00D0367D" w:rsidRDefault="0052509A" w:rsidP="0079615D">
      <w:pPr>
        <w:pStyle w:val="FootnoteText"/>
        <w:jc w:val="both"/>
        <w:rPr>
          <w:lang w:val="sk-SK"/>
        </w:rPr>
      </w:pPr>
      <w:r>
        <w:rPr>
          <w:rStyle w:val="FootnoteReference"/>
        </w:rPr>
        <w:footnoteRef/>
      </w:r>
      <w:r>
        <w:t xml:space="preserve"> </w:t>
      </w:r>
      <w:r>
        <w:tab/>
        <w:t>Članak 54. stavak 3. Uredbe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(SL L 347, 20.12.2013., str. 320.).</w:t>
      </w:r>
    </w:p>
  </w:footnote>
  <w:footnote w:id="9">
    <w:p w:rsidR="0052509A" w:rsidRPr="00D0367D" w:rsidRDefault="0052509A" w:rsidP="0079615D">
      <w:pPr>
        <w:pStyle w:val="FootnoteText"/>
        <w:jc w:val="both"/>
        <w:rPr>
          <w:lang w:val="sk-SK"/>
        </w:rPr>
      </w:pPr>
      <w:r>
        <w:rPr>
          <w:rStyle w:val="FootnoteReference"/>
        </w:rPr>
        <w:footnoteRef/>
      </w:r>
      <w:r>
        <w:t xml:space="preserve"> </w:t>
      </w:r>
      <w:r>
        <w:tab/>
        <w:t>Članak 14. (b) i Prilog VII. točka 7. Provedbene uredbe Komisije (EU) br. 808/2014.</w:t>
      </w:r>
    </w:p>
  </w:footnote>
  <w:footnote w:id="10">
    <w:p w:rsidR="0052509A" w:rsidRPr="004C1C18" w:rsidRDefault="0052509A" w:rsidP="0079615D">
      <w:pPr>
        <w:pStyle w:val="FootnoteText"/>
        <w:jc w:val="both"/>
      </w:pPr>
      <w:r>
        <w:rPr>
          <w:rStyle w:val="FootnoteReference"/>
        </w:rPr>
        <w:footnoteRef/>
      </w:r>
      <w:r>
        <w:t xml:space="preserve"> Dodatni doprinosi operacija drugim žarišnim područjima od onih u okviru kojih su programirani.</w:t>
      </w:r>
    </w:p>
  </w:footnote>
  <w:footnote w:id="11">
    <w:p w:rsidR="0052509A" w:rsidRPr="004C1C18" w:rsidRDefault="0052509A" w:rsidP="0079615D">
      <w:pPr>
        <w:pStyle w:val="FootnoteText"/>
        <w:jc w:val="both"/>
      </w:pPr>
      <w:r>
        <w:rPr>
          <w:rStyle w:val="FootnoteReference"/>
        </w:rPr>
        <w:footnoteRef/>
      </w:r>
      <w:r>
        <w:t xml:space="preserve"> Članak 50. Uredbe (EU) br. 1303/2013 i Prilog VII. točka 7. Provedbene uredbe Komisije (EU) br. 808/2014.</w:t>
      </w:r>
    </w:p>
  </w:footnote>
  <w:footnote w:id="12">
    <w:p w:rsidR="0052509A" w:rsidRPr="0000205C" w:rsidRDefault="0052509A" w:rsidP="00E1240A">
      <w:pPr>
        <w:pStyle w:val="FootnoteText"/>
        <w:rPr>
          <w:lang w:val="sk-SK"/>
        </w:rPr>
      </w:pPr>
      <w:r>
        <w:rPr>
          <w:rStyle w:val="FootnoteReference"/>
        </w:rPr>
        <w:footnoteRef/>
      </w:r>
      <w:r>
        <w:t xml:space="preserve"> </w:t>
      </w:r>
      <w:hyperlink r:id="rId1" w:history="1">
        <w:r w:rsidRPr="00752C93">
          <w:rPr>
            <w:rStyle w:val="Hyperlink"/>
            <w:lang w:val="sk-SK"/>
          </w:rPr>
          <w:t>http://enrd.ec.europa.eu/enrd-static/policy-in-action/improving-implementation/delivery-mechanisms/en/delivery-mechanisms_en.html</w:t>
        </w:r>
      </w:hyperlink>
    </w:p>
  </w:footnote>
  <w:footnote w:id="13">
    <w:p w:rsidR="0052509A" w:rsidRPr="0027790B" w:rsidRDefault="0052509A" w:rsidP="00E1240A">
      <w:pPr>
        <w:pStyle w:val="FootnoteText"/>
        <w:rPr>
          <w:lang w:val="sk-SK"/>
        </w:rPr>
      </w:pPr>
      <w:r>
        <w:rPr>
          <w:rStyle w:val="FootnoteReference"/>
        </w:rPr>
        <w:footnoteRef/>
      </w:r>
      <w:r>
        <w:t xml:space="preserve"> Prilog VII. točka 3. Provedbene uredbe Komisije (EU) br. 808/2014.</w:t>
      </w:r>
    </w:p>
  </w:footnote>
  <w:footnote w:id="14">
    <w:p w:rsidR="0052509A" w:rsidRPr="004C1C18" w:rsidRDefault="0052509A" w:rsidP="00A57152">
      <w:pPr>
        <w:pStyle w:val="FootnoteText"/>
      </w:pPr>
      <w:r>
        <w:rPr>
          <w:rStyle w:val="FootnoteReference"/>
        </w:rPr>
        <w:footnoteRef/>
      </w:r>
      <w:r>
        <w:t xml:space="preserve"> Članak 14. stavak 1. točka (b) i Prilog IV. Provedbenoj uredbi Komisije (EU) br. 808/2014.</w:t>
      </w:r>
    </w:p>
  </w:footnote>
  <w:footnote w:id="15">
    <w:p w:rsidR="0052509A" w:rsidRPr="00111809" w:rsidRDefault="0052509A" w:rsidP="00E1240A">
      <w:pPr>
        <w:pStyle w:val="FootnoteText"/>
        <w:rPr>
          <w:lang w:val="sk-SK"/>
        </w:rPr>
      </w:pPr>
      <w:r>
        <w:rPr>
          <w:rStyle w:val="FootnoteReference"/>
        </w:rPr>
        <w:footnoteRef/>
      </w:r>
      <w:r>
        <w:t xml:space="preserve"> </w:t>
      </w:r>
      <w:hyperlink r:id="rId2" w:history="1">
        <w:r w:rsidRPr="00F3350F">
          <w:rPr>
            <w:rStyle w:val="Hyperlink"/>
            <w:lang w:val="en-GB"/>
          </w:rPr>
          <w:t>https://www.statpac.com/surveys/sampling.htm</w:t>
        </w:r>
      </w:hyperlink>
    </w:p>
  </w:footnote>
  <w:footnote w:id="16">
    <w:p w:rsidR="0052509A" w:rsidRPr="0027790B" w:rsidRDefault="0052509A">
      <w:pPr>
        <w:pStyle w:val="FootnoteText"/>
        <w:rPr>
          <w:lang w:val="sk-SK"/>
        </w:rPr>
      </w:pPr>
      <w:r>
        <w:rPr>
          <w:rStyle w:val="FootnoteReference"/>
        </w:rPr>
        <w:footnoteRef/>
      </w:r>
      <w:r>
        <w:t xml:space="preserve"> Članak 50. stavak 2. Uredbe (EU) br. 1303/2013.</w:t>
      </w:r>
    </w:p>
  </w:footnote>
  <w:footnote w:id="17">
    <w:p w:rsidR="0052509A" w:rsidRPr="0027790B" w:rsidRDefault="0052509A">
      <w:pPr>
        <w:pStyle w:val="FootnoteText"/>
        <w:rPr>
          <w:lang w:val="sk-SK"/>
        </w:rPr>
      </w:pPr>
      <w:r>
        <w:rPr>
          <w:rStyle w:val="FootnoteReference"/>
        </w:rPr>
        <w:footnoteRef/>
      </w:r>
      <w:r>
        <w:t xml:space="preserve"> Prilog VII. točka 7. Provedbene uredbe Komisije (EU) br. 808/2014.</w:t>
      </w:r>
    </w:p>
  </w:footnote>
  <w:footnote w:id="18">
    <w:p w:rsidR="0052509A" w:rsidRPr="004C1C18" w:rsidRDefault="0052509A">
      <w:pPr>
        <w:pStyle w:val="FootnoteText"/>
        <w:rPr>
          <w:lang w:val="sk-SK"/>
        </w:rPr>
      </w:pPr>
      <w:r>
        <w:rPr>
          <w:rStyle w:val="FootnoteReference"/>
        </w:rPr>
        <w:footnoteRef/>
      </w:r>
      <w:r>
        <w:t xml:space="preserve"> Članak 8. stavak 1. točka (g) Uredbe (EU) br. 1305/2013.</w:t>
      </w:r>
    </w:p>
  </w:footnote>
  <w:footnote w:id="19">
    <w:p w:rsidR="0052509A" w:rsidRPr="009D3354" w:rsidRDefault="0052509A" w:rsidP="005B0553">
      <w:pPr>
        <w:pStyle w:val="FootnoteText"/>
        <w:rPr>
          <w:color w:val="546393" w:themeColor="accent3"/>
          <w:lang w:val="en-GB"/>
        </w:rPr>
      </w:pPr>
      <w:r>
        <w:rPr>
          <w:rStyle w:val="FootnoteReference"/>
        </w:rPr>
        <w:footnoteRef/>
      </w:r>
      <w:r>
        <w:t xml:space="preserve"> Prilog 6. „Obrascu za ocjenjivanje kvalitete“, Vodič za ocjenu zakonodavstva GU-a za tržište, stranice 87–97. </w:t>
      </w:r>
      <w:hyperlink r:id="rId3" w:history="1">
        <w:r w:rsidRPr="00985952">
          <w:rPr>
            <w:rStyle w:val="Hyperlink"/>
            <w:lang w:val="en-GB"/>
          </w:rPr>
          <w:t>http://ec.europa.eu/dgs/internal_market/evaluation/evaluation/index_en.htm</w:t>
        </w:r>
      </w:hyperlink>
    </w:p>
    <w:p w:rsidR="0052509A" w:rsidRPr="004C1C18" w:rsidRDefault="0052509A" w:rsidP="008F5BEE">
      <w:pPr>
        <w:pStyle w:val="FootnoteText"/>
        <w:rPr>
          <w:color w:val="546393" w:themeColor="accent3"/>
          <w:lang w:val="sk-SK"/>
        </w:rPr>
      </w:pPr>
    </w:p>
  </w:footnote>
  <w:footnote w:id="20">
    <w:p w:rsidR="0052509A" w:rsidRPr="00643F35" w:rsidRDefault="0052509A" w:rsidP="009540FB">
      <w:pPr>
        <w:pStyle w:val="FootnoteText"/>
        <w:rPr>
          <w:lang w:val="sk-SK"/>
        </w:rPr>
      </w:pPr>
      <w:r>
        <w:rPr>
          <w:rStyle w:val="FootnoteReference"/>
        </w:rPr>
        <w:footnoteRef/>
      </w:r>
      <w:r>
        <w:t xml:space="preserve"> Article 54(1) of Regulation (EU) No 1303/2013; Article 68(a) of Regulation (EU) No 1305/2013</w:t>
      </w:r>
    </w:p>
  </w:footnote>
  <w:footnote w:id="21">
    <w:p w:rsidR="0052509A" w:rsidRPr="00643F35" w:rsidRDefault="0052509A" w:rsidP="009540FB">
      <w:pPr>
        <w:pStyle w:val="FootnoteText"/>
        <w:rPr>
          <w:lang w:val="sk-SK"/>
        </w:rPr>
      </w:pPr>
      <w:r>
        <w:rPr>
          <w:rStyle w:val="FootnoteReference"/>
        </w:rPr>
        <w:footnoteRef/>
      </w:r>
      <w:r>
        <w:t xml:space="preserve"> </w:t>
      </w:r>
      <w:r w:rsidRPr="00F3350F">
        <w:rPr>
          <w:lang w:val="sk-SK"/>
        </w:rPr>
        <w:t xml:space="preserve">WD: </w:t>
      </w:r>
      <w:r>
        <w:rPr>
          <w:lang w:val="sk-SK"/>
        </w:rPr>
        <w:t>c</w:t>
      </w:r>
      <w:r w:rsidRPr="00F3350F">
        <w:rPr>
          <w:lang w:val="sk-SK"/>
        </w:rPr>
        <w:t xml:space="preserve">ommon </w:t>
      </w:r>
      <w:r>
        <w:rPr>
          <w:lang w:val="sk-SK"/>
        </w:rPr>
        <w:t>e</w:t>
      </w:r>
      <w:r w:rsidRPr="00F3350F">
        <w:rPr>
          <w:lang w:val="sk-SK"/>
        </w:rPr>
        <w:t xml:space="preserve">valuation </w:t>
      </w:r>
      <w:r>
        <w:rPr>
          <w:lang w:val="sk-SK"/>
        </w:rPr>
        <w:t>q</w:t>
      </w:r>
      <w:r w:rsidRPr="00F3350F">
        <w:rPr>
          <w:lang w:val="sk-SK"/>
        </w:rPr>
        <w:t xml:space="preserve">uestions for </w:t>
      </w:r>
      <w:r>
        <w:rPr>
          <w:lang w:val="sk-SK"/>
        </w:rPr>
        <w:t>r</w:t>
      </w:r>
      <w:r w:rsidRPr="00F3350F">
        <w:rPr>
          <w:lang w:val="sk-SK"/>
        </w:rPr>
        <w:t xml:space="preserve">ural </w:t>
      </w:r>
      <w:r>
        <w:rPr>
          <w:lang w:val="sk-SK"/>
        </w:rPr>
        <w:t>d</w:t>
      </w:r>
      <w:r w:rsidRPr="00F3350F">
        <w:rPr>
          <w:lang w:val="sk-SK"/>
        </w:rPr>
        <w:t xml:space="preserve">evelopment programmes 2014-2020,  </w:t>
      </w:r>
      <w:hyperlink r:id="rId4" w:history="1">
        <w:r w:rsidRPr="00985952">
          <w:rPr>
            <w:rStyle w:val="Hyperlink"/>
            <w:lang w:val="en-GB"/>
          </w:rPr>
          <w:t>http://enrd.ec.europa.eu/evaluation/publications/e-library_en</w:t>
        </w:r>
      </w:hyperlink>
    </w:p>
  </w:footnote>
  <w:footnote w:id="22">
    <w:p w:rsidR="0052509A" w:rsidRPr="0079615D" w:rsidRDefault="0052509A" w:rsidP="009540FB">
      <w:pPr>
        <w:pStyle w:val="FootnoteText"/>
        <w:rPr>
          <w:lang w:val="en-US"/>
        </w:rPr>
      </w:pPr>
      <w:r>
        <w:rPr>
          <w:rStyle w:val="FootnoteReference"/>
        </w:rPr>
        <w:footnoteRef/>
      </w:r>
      <w:r>
        <w:t xml:space="preserve"> Article 14(1)(c) and Annex VII, point (7) to Commission Implementing Regulation (EU) No 808/2014, </w:t>
      </w:r>
    </w:p>
  </w:footnote>
  <w:footnote w:id="23">
    <w:p w:rsidR="0052509A" w:rsidRPr="00CB1878" w:rsidRDefault="0052509A">
      <w:pPr>
        <w:pStyle w:val="FootnoteText"/>
        <w:rPr>
          <w:lang w:val="en-GB"/>
        </w:rPr>
      </w:pPr>
      <w:r>
        <w:rPr>
          <w:rStyle w:val="FootnoteReference"/>
        </w:rPr>
        <w:footnoteRef/>
      </w:r>
      <w:r>
        <w:t xml:space="preserve"> Additional indicators are applied </w:t>
      </w:r>
      <w:r>
        <w:rPr>
          <w:b/>
        </w:rPr>
        <w:t>additionally</w:t>
      </w:r>
      <w:r>
        <w:t xml:space="preserve"> to common indicators if the latter are not sufficient to answer the CEQ in a satisfactory manner</w:t>
      </w:r>
    </w:p>
  </w:footnote>
  <w:footnote w:id="24">
    <w:p w:rsidR="0052509A" w:rsidRPr="00CB1878" w:rsidRDefault="0052509A">
      <w:pPr>
        <w:pStyle w:val="FootnoteText"/>
        <w:rPr>
          <w:lang w:val="en-GB"/>
        </w:rPr>
      </w:pPr>
      <w:r>
        <w:rPr>
          <w:rStyle w:val="FootnoteReference"/>
        </w:rPr>
        <w:footnoteRef/>
      </w:r>
      <w:r>
        <w:t xml:space="preserve"> Programme-specific indicators are applied to answer PSEQ</w:t>
      </w:r>
    </w:p>
  </w:footnote>
  <w:footnote w:id="25">
    <w:p w:rsidR="0052509A" w:rsidRPr="002B6593" w:rsidRDefault="0052509A" w:rsidP="00054B2D">
      <w:pPr>
        <w:pStyle w:val="FootnoteText"/>
        <w:rPr>
          <w:lang w:val="sk-SK"/>
        </w:rPr>
      </w:pPr>
      <w:r>
        <w:rPr>
          <w:rStyle w:val="FootnoteReference"/>
        </w:rPr>
        <w:footnoteRef/>
      </w:r>
      <w:r>
        <w:t xml:space="preserve"> Članak 8. stavak 1. točka (g) Uredbe (EU) br. 1305/2013.</w:t>
      </w:r>
    </w:p>
  </w:footnote>
  <w:footnote w:id="26">
    <w:p w:rsidR="0052509A" w:rsidRPr="002B6593" w:rsidRDefault="0052509A" w:rsidP="00054B2D">
      <w:pPr>
        <w:pStyle w:val="FootnoteText"/>
        <w:rPr>
          <w:lang w:val="sk-SK"/>
        </w:rPr>
      </w:pPr>
      <w:r>
        <w:rPr>
          <w:rStyle w:val="FootnoteReference"/>
        </w:rPr>
        <w:footnoteRef/>
      </w:r>
      <w:r>
        <w:t xml:space="preserve"> Teoretski, kvantitativni, kvalitativni i miješani pristupi.</w:t>
      </w:r>
    </w:p>
  </w:footnote>
  <w:footnote w:id="27">
    <w:p w:rsidR="0052509A" w:rsidRPr="004C1C18" w:rsidRDefault="0052509A" w:rsidP="008820A8">
      <w:pPr>
        <w:pStyle w:val="FootnoteText"/>
        <w:rPr>
          <w:lang w:val="sk-SK"/>
        </w:rPr>
      </w:pPr>
      <w:r>
        <w:rPr>
          <w:rStyle w:val="FootnoteReference"/>
        </w:rPr>
        <w:footnoteRef/>
      </w:r>
      <w:r>
        <w:t xml:space="preserve"> Upravljačko tijelo, agencija za plaćanja, stručnjaci za evaluaciju, evaluatori, pružatelji podataka, članovi odbora za praćenje.</w:t>
      </w:r>
    </w:p>
  </w:footnote>
  <w:footnote w:id="28">
    <w:p w:rsidR="0052509A" w:rsidRPr="004C1C18" w:rsidRDefault="0052509A" w:rsidP="00606478">
      <w:pPr>
        <w:pStyle w:val="FootnoteText"/>
        <w:rPr>
          <w:lang w:val="sk-SK"/>
        </w:rPr>
      </w:pPr>
      <w:r>
        <w:rPr>
          <w:rStyle w:val="FootnoteReference"/>
        </w:rPr>
        <w:footnoteRef/>
      </w:r>
      <w:r>
        <w:t xml:space="preserve"> Ova je procjena također vrlo važna za ocjenjivanje programskih sinergija te za odgovaranje na zajedničko pitanje za evaluaciju 19: „U kojoj su mjeri sinergije prioriteta i žarišnih područja povećale učinkovitost programa ruralnog razvoja?“</w:t>
      </w:r>
    </w:p>
  </w:footnote>
  <w:footnote w:id="29">
    <w:p w:rsidR="0052509A" w:rsidRPr="004C1C18" w:rsidRDefault="0052509A" w:rsidP="00054B2D">
      <w:pPr>
        <w:pStyle w:val="FootnoteText"/>
      </w:pPr>
      <w:r>
        <w:rPr>
          <w:rStyle w:val="FootnoteReference"/>
        </w:rPr>
        <w:footnoteRef/>
      </w:r>
      <w:r>
        <w:t xml:space="preserve"> Pročitati također dio II. poglavlja 1. i 2. „Kako izvući maksimum iz vašeg programa ruralnog razvoja: smjernice za </w:t>
      </w:r>
      <w:r w:rsidRPr="002342C2">
        <w:rPr>
          <w:i/>
        </w:rPr>
        <w:t>ex ante</w:t>
      </w:r>
      <w:r>
        <w:t xml:space="preserve"> evaluaciju programa ruralnog razvoja 2014. – 2020.” </w:t>
      </w:r>
      <w:hyperlink r:id="rId5" w:history="1">
        <w:r w:rsidRPr="0079615D">
          <w:rPr>
            <w:rStyle w:val="Hyperlink"/>
            <w:lang w:val="en-GB"/>
          </w:rPr>
          <w:t>http://enrd.ec.europa.eu/enrd-static/evaluation/library/evaluation-helpdesk-publications/en/evaluation-helpdesk-publications_en.html</w:t>
        </w:r>
      </w:hyperlink>
    </w:p>
  </w:footnote>
  <w:footnote w:id="30">
    <w:p w:rsidR="0052509A" w:rsidRPr="00F52CBA" w:rsidRDefault="0052509A" w:rsidP="00F52CBA">
      <w:pPr>
        <w:pStyle w:val="FootnoteText"/>
        <w:rPr>
          <w:rStyle w:val="Hyperlink"/>
          <w:lang w:val="en-GB"/>
        </w:rPr>
      </w:pPr>
      <w:r>
        <w:rPr>
          <w:rStyle w:val="FootnoteReference"/>
        </w:rPr>
        <w:footnoteRef/>
      </w:r>
      <w:r>
        <w:t xml:space="preserve"> Strategija Unije za pametan, održiv i uključiv rast </w:t>
      </w:r>
      <w:hyperlink r:id="rId6" w:history="1">
        <w:r w:rsidRPr="00F52CBA">
          <w:rPr>
            <w:rStyle w:val="Hyperlink"/>
            <w:lang w:val="pl-PL"/>
          </w:rPr>
          <w:t>https://ec.europa.eu/info/strategy/european-semester/framework/europe-2020-strategy_en</w:t>
        </w:r>
      </w:hyperlink>
    </w:p>
  </w:footnote>
  <w:footnote w:id="31">
    <w:p w:rsidR="0052509A" w:rsidRPr="004C1C18" w:rsidRDefault="0052509A" w:rsidP="00054B2D">
      <w:pPr>
        <w:pStyle w:val="FootnoteText"/>
        <w:rPr>
          <w:rStyle w:val="Hyperlink"/>
          <w:lang w:val="pl-PL"/>
        </w:rPr>
      </w:pPr>
      <w:r>
        <w:rPr>
          <w:rStyle w:val="Hyperlink"/>
          <w:i/>
          <w:color w:val="6F6F6F" w:themeColor="text1"/>
          <w:sz w:val="12"/>
          <w:u w:val="none"/>
        </w:rPr>
        <w:footnoteRef/>
      </w:r>
      <w:r>
        <w:rPr>
          <w:rStyle w:val="Hyperlink"/>
        </w:rPr>
        <w:t xml:space="preserve"> </w:t>
      </w:r>
      <w:hyperlink r:id="rId7" w:history="1">
        <w:r w:rsidRPr="0079615D">
          <w:rPr>
            <w:rStyle w:val="Hyperlink"/>
            <w:lang w:val="en-GB"/>
          </w:rPr>
          <w:t>http://ec.europa.eu/agriculture/cap-post-2013/</w:t>
        </w:r>
      </w:hyperlink>
    </w:p>
  </w:footnote>
  <w:footnote w:id="32">
    <w:p w:rsidR="0052509A" w:rsidRPr="004C1C18" w:rsidRDefault="0052509A" w:rsidP="00C711C0">
      <w:pPr>
        <w:pStyle w:val="FootnoteText"/>
      </w:pPr>
      <w:r>
        <w:rPr>
          <w:rStyle w:val="FootnoteReference"/>
        </w:rPr>
        <w:footnoteRef/>
      </w:r>
      <w:r>
        <w:t xml:space="preserve"> Operacije programirane unutar žarišnih područja za okoliš, naime žarišna područja 4A, 4B, 4C, 5D i 5E, pri čemu su ciljevi izraženi u postocima područja obuhvaćenih ugovorima, računaju se za sva žarišna područja čijim ciljevima mogu pridonijeti. Njihovi višestruki doprinosi već su obuhvaćeni sustavom praćenja te stoga nije potrebna daljnja kvantifikacija ciljeva tijekom evaluacije.  </w:t>
      </w:r>
    </w:p>
  </w:footnote>
  <w:footnote w:id="33">
    <w:p w:rsidR="0052509A" w:rsidRPr="004C1C18" w:rsidRDefault="0052509A" w:rsidP="00054B2D">
      <w:pPr>
        <w:pStyle w:val="FootnoteText"/>
        <w:rPr>
          <w:rStyle w:val="Hyperlink"/>
        </w:rPr>
      </w:pPr>
      <w:r>
        <w:rPr>
          <w:rStyle w:val="FootnoteReference"/>
        </w:rPr>
        <w:footnoteRef/>
      </w:r>
      <w:r>
        <w:t xml:space="preserve"> Detaljan opis učinaka programa može se pronaći u Smjernicama za </w:t>
      </w:r>
      <w:r w:rsidRPr="00E84063">
        <w:rPr>
          <w:i/>
        </w:rPr>
        <w:t>ex post</w:t>
      </w:r>
      <w:r>
        <w:t xml:space="preserve"> evaluaciju programa ruralnog razvoja 2007. – 2013., poglavlje 4.2.2. Izazov: prepoznavanje učinaka programa, </w:t>
      </w:r>
      <w:hyperlink r:id="rId8" w:history="1">
        <w:r w:rsidRPr="0079615D">
          <w:rPr>
            <w:rStyle w:val="Hyperlink"/>
            <w:lang w:val="en-GB"/>
          </w:rPr>
          <w:t>http://enrd.ec.europa.eu/enrd-static/evaluation/library/evaluation-helpdesk-publications/en/evaluation-helpdesk-publications_en.html</w:t>
        </w:r>
      </w:hyperlink>
    </w:p>
  </w:footnote>
  <w:footnote w:id="34">
    <w:p w:rsidR="0052509A" w:rsidRPr="007E75CE" w:rsidRDefault="0052509A">
      <w:pPr>
        <w:pStyle w:val="FootnoteText"/>
        <w:rPr>
          <w:lang w:val="sk-SK"/>
        </w:rPr>
      </w:pPr>
      <w:r>
        <w:rPr>
          <w:rStyle w:val="FootnoteReference"/>
        </w:rPr>
        <w:footnoteRef/>
      </w:r>
      <w:r>
        <w:t xml:space="preserve"> U nekim slučajevima strategija lokalnog razvoja kojim upravlja lokalna zajednica može osigurati samo mjere programa ruralnog razvoja, ili mjere navedene u Uredbi (EU) br. 1305/2013, a u drugima one uključuju vlastite mjere.</w:t>
      </w:r>
    </w:p>
  </w:footnote>
  <w:footnote w:id="35">
    <w:p w:rsidR="0052509A" w:rsidRPr="004C1C18" w:rsidRDefault="0052509A">
      <w:pPr>
        <w:pStyle w:val="FootnoteText"/>
        <w:rPr>
          <w:lang w:val="pl-PL"/>
        </w:rPr>
      </w:pPr>
      <w:r>
        <w:rPr>
          <w:rStyle w:val="FootnoteReference"/>
        </w:rPr>
        <w:footnoteRef/>
      </w:r>
      <w:r>
        <w:t xml:space="preserve"> Vidjeti popis stavki iz podataka Radnog dokumenta za bazu podataka operacija II. stupa.</w:t>
      </w:r>
    </w:p>
  </w:footnote>
  <w:footnote w:id="36">
    <w:p w:rsidR="0052509A" w:rsidRPr="00281B2B" w:rsidRDefault="0052509A" w:rsidP="00054B2D">
      <w:pPr>
        <w:pStyle w:val="FootnoteText"/>
        <w:rPr>
          <w:lang w:val="sk-SK"/>
        </w:rPr>
      </w:pPr>
      <w:r>
        <w:rPr>
          <w:rStyle w:val="FootnoteReference"/>
        </w:rPr>
        <w:footnoteRef/>
      </w:r>
      <w:r>
        <w:t xml:space="preserve"> Članak 51. Uredbe (EU) br. 1305/2013.</w:t>
      </w:r>
    </w:p>
  </w:footnote>
  <w:footnote w:id="37">
    <w:p w:rsidR="0052509A" w:rsidRPr="00281B2B" w:rsidRDefault="0052509A" w:rsidP="00054B2D">
      <w:pPr>
        <w:pStyle w:val="FootnoteText"/>
        <w:rPr>
          <w:lang w:val="sk-SK"/>
        </w:rPr>
      </w:pPr>
      <w:r>
        <w:rPr>
          <w:rStyle w:val="FootnoteReference"/>
        </w:rPr>
        <w:footnoteRef/>
      </w:r>
      <w:r>
        <w:t xml:space="preserve"> Članci 5. i 59. Uredbe (EU) br. 1303/2013.</w:t>
      </w:r>
    </w:p>
  </w:footnote>
  <w:footnote w:id="38">
    <w:p w:rsidR="0052509A" w:rsidRPr="00F7196F" w:rsidRDefault="0052509A" w:rsidP="00054B2D">
      <w:pPr>
        <w:pStyle w:val="FootnoteText"/>
        <w:rPr>
          <w:lang w:val="sk-SK"/>
        </w:rPr>
      </w:pPr>
      <w:r>
        <w:rPr>
          <w:rStyle w:val="FootnoteReference"/>
        </w:rPr>
        <w:footnoteRef/>
      </w:r>
      <w:r>
        <w:t xml:space="preserve"> Članak 54. Uredbe (EU) br. 1305/2013. </w:t>
      </w:r>
    </w:p>
  </w:footnote>
  <w:footnote w:id="39">
    <w:p w:rsidR="0052509A" w:rsidRPr="003132AC" w:rsidRDefault="0052509A" w:rsidP="00054B2D">
      <w:pPr>
        <w:pStyle w:val="FootnoteText"/>
        <w:rPr>
          <w:lang w:val="sk-SK"/>
        </w:rPr>
      </w:pPr>
      <w:r>
        <w:rPr>
          <w:rStyle w:val="FootnoteReference"/>
        </w:rPr>
        <w:footnoteRef/>
      </w:r>
      <w:r>
        <w:t xml:space="preserve"> Kako izvući maksimum iz vašeg programa ruralnog razvoja: smjernice za </w:t>
      </w:r>
      <w:r w:rsidRPr="002342C2">
        <w:rPr>
          <w:i/>
        </w:rPr>
        <w:t>ex ante</w:t>
      </w:r>
      <w:r>
        <w:t xml:space="preserve"> evaluaciju programa ruralnog razvoja 2014. – 2020., </w:t>
      </w:r>
      <w:hyperlink r:id="rId9" w:history="1">
        <w:r w:rsidRPr="003A55EC">
          <w:rPr>
            <w:rStyle w:val="Hyperlink"/>
            <w:lang w:val="sk-SK"/>
          </w:rPr>
          <w:t>http://enrd.ec.europa.eu/enrd-static/evaluation/library/evaluation-helpdesk-publications/en/evaluation-helpdesk-publications_en.html</w:t>
        </w:r>
      </w:hyperlink>
    </w:p>
  </w:footnote>
  <w:footnote w:id="40">
    <w:p w:rsidR="0052509A" w:rsidRPr="003132AC" w:rsidRDefault="0052509A" w:rsidP="00054B2D">
      <w:pPr>
        <w:pStyle w:val="FootnoteText"/>
        <w:rPr>
          <w:rStyle w:val="Hyperlink"/>
          <w:lang w:val="sk-SK"/>
        </w:rPr>
      </w:pPr>
      <w:r>
        <w:rPr>
          <w:rStyle w:val="FootnoteReference"/>
        </w:rPr>
        <w:footnoteRef/>
      </w:r>
      <w:r>
        <w:t xml:space="preserve"> </w:t>
      </w:r>
      <w:hyperlink r:id="rId10" w:history="1">
        <w:r w:rsidRPr="00985952">
          <w:rPr>
            <w:rStyle w:val="Hyperlink"/>
            <w:lang w:val="en-GB"/>
          </w:rPr>
          <w:t>http://enrd.ec.europa.eu/evaluation/publications/e-library_en</w:t>
        </w:r>
      </w:hyperlink>
    </w:p>
  </w:footnote>
  <w:footnote w:id="41">
    <w:p w:rsidR="0052509A" w:rsidRPr="003A55EC" w:rsidRDefault="0052509A" w:rsidP="003A55EC">
      <w:pPr>
        <w:pStyle w:val="FootnoteText"/>
        <w:rPr>
          <w:color w:val="546393" w:themeColor="accent3"/>
          <w:lang w:val="en-GB"/>
        </w:rPr>
      </w:pPr>
      <w:r>
        <w:rPr>
          <w:rStyle w:val="FootnoteReference"/>
        </w:rPr>
        <w:footnoteRef/>
      </w:r>
      <w:r>
        <w:t xml:space="preserve"> </w:t>
      </w:r>
      <w:hyperlink r:id="rId11" w:history="1">
        <w:r w:rsidRPr="0079615D">
          <w:rPr>
            <w:rStyle w:val="Hyperlink"/>
            <w:lang w:val="en-GB"/>
          </w:rPr>
          <w:t>http://ec.europa.eu/agriculture/glossary/index_en.htm</w:t>
        </w:r>
      </w:hyperlink>
    </w:p>
  </w:footnote>
  <w:footnote w:id="42">
    <w:p w:rsidR="0052509A" w:rsidRPr="004812AB" w:rsidRDefault="0052509A" w:rsidP="00054B2D">
      <w:pPr>
        <w:pStyle w:val="FootnoteText"/>
      </w:pPr>
      <w:r>
        <w:rPr>
          <w:rStyle w:val="FootnoteReference"/>
        </w:rPr>
        <w:footnoteRef/>
      </w:r>
      <w:r>
        <w:t xml:space="preserve"> Prilog 1. Radnom dokumentu, zajedničko pitanje za evaluaciju br. 1: zajednička pitanja za evaluaciju za programe ruralnog razvoja 2014. – 2020.</w:t>
      </w:r>
    </w:p>
  </w:footnote>
  <w:footnote w:id="43">
    <w:p w:rsidR="0052509A" w:rsidRPr="004812AB" w:rsidRDefault="0052509A" w:rsidP="004812AB">
      <w:pPr>
        <w:pStyle w:val="FootnoteText"/>
      </w:pPr>
      <w:r>
        <w:rPr>
          <w:rStyle w:val="FootnoteReference"/>
        </w:rPr>
        <w:footnoteRef/>
      </w:r>
      <w:r>
        <w:t xml:space="preserve"> Prilog 1. Radnom dokumentu: zajednička pitanja za evaluaciju za programe ruralnog razvoja 2014. – 2020.</w:t>
      </w:r>
    </w:p>
    <w:p w:rsidR="0052509A" w:rsidRPr="004812AB" w:rsidRDefault="0052509A" w:rsidP="00054B2D">
      <w:pPr>
        <w:pStyle w:val="FootnoteText"/>
      </w:pPr>
    </w:p>
  </w:footnote>
  <w:footnote w:id="44">
    <w:p w:rsidR="0052509A" w:rsidRPr="004C1C18" w:rsidRDefault="0052509A" w:rsidP="00054B2D">
      <w:pPr>
        <w:pStyle w:val="FootnoteText"/>
        <w:rPr>
          <w:lang w:val="sk-SK"/>
        </w:rPr>
      </w:pPr>
      <w:r>
        <w:rPr>
          <w:rStyle w:val="FootnoteReference"/>
        </w:rPr>
        <w:footnoteRef/>
      </w:r>
      <w:r>
        <w:t xml:space="preserve"> Članak 14. stavak 1. točka (b) i Prilog IV. Provedbenoj uredbi Komisije (EU) br. 808/2014.</w:t>
      </w:r>
    </w:p>
  </w:footnote>
  <w:footnote w:id="45">
    <w:p w:rsidR="0052509A" w:rsidRPr="004C1C18" w:rsidRDefault="0052509A" w:rsidP="00054B2D">
      <w:pPr>
        <w:pStyle w:val="FootnoteText"/>
        <w:rPr>
          <w:lang w:val="sk-SK"/>
        </w:rPr>
      </w:pPr>
      <w:r>
        <w:rPr>
          <w:rStyle w:val="FootnoteReference"/>
        </w:rPr>
        <w:footnoteRef/>
      </w:r>
      <w:r>
        <w:t xml:space="preserve"> Radni dokumenti: Pokazatelji učinka, Sažeci zajedničkih pokazatelja konteksta, Ciljni pokazatelji za II. stup, Komplementarni pokazatelji rezultata za II. stup.</w:t>
      </w:r>
    </w:p>
  </w:footnote>
  <w:footnote w:id="46">
    <w:p w:rsidR="0052509A" w:rsidRPr="007A1E2A" w:rsidRDefault="0052509A" w:rsidP="00054B2D">
      <w:pPr>
        <w:pStyle w:val="FootnoteText"/>
        <w:rPr>
          <w:lang w:val="sk-SK"/>
        </w:rPr>
      </w:pPr>
      <w:r>
        <w:rPr>
          <w:rStyle w:val="FootnoteReference"/>
        </w:rPr>
        <w:footnoteRef/>
      </w:r>
      <w:r>
        <w:t xml:space="preserve"> Prilog IV. Provedbenoj uredbi Komisije (EU) br. 808/2014.</w:t>
      </w:r>
    </w:p>
  </w:footnote>
  <w:footnote w:id="47">
    <w:p w:rsidR="0052509A" w:rsidRPr="00BB29B3" w:rsidRDefault="0052509A" w:rsidP="00054B2D">
      <w:pPr>
        <w:pStyle w:val="FootnoteText"/>
        <w:rPr>
          <w:szCs w:val="16"/>
          <w:lang w:val="sk-SK"/>
        </w:rPr>
      </w:pPr>
      <w:r>
        <w:rPr>
          <w:rStyle w:val="FootnoteReference"/>
        </w:rPr>
        <w:footnoteRef/>
      </w:r>
      <w:r>
        <w:t xml:space="preserve"> Prilog IV. Provedbenoj uredbi Komisije (EU) br. 808/2014 i Radni dokument „Popis za bazu podataka operacija II. stupa“.</w:t>
      </w:r>
    </w:p>
  </w:footnote>
  <w:footnote w:id="48">
    <w:p w:rsidR="0052509A" w:rsidRPr="00CA56D3" w:rsidRDefault="0052509A">
      <w:pPr>
        <w:pStyle w:val="FootnoteText"/>
        <w:rPr>
          <w:lang w:val="sk-SK"/>
        </w:rPr>
      </w:pPr>
      <w:r>
        <w:rPr>
          <w:rStyle w:val="FootnoteReference"/>
        </w:rPr>
        <w:footnoteRef/>
      </w:r>
      <w:r>
        <w:t xml:space="preserve"> </w:t>
      </w:r>
      <w:r w:rsidRPr="00CA56D3">
        <w:rPr>
          <w:lang w:val="sk-SK"/>
        </w:rPr>
        <w:t>To je slučaj kada zajednički elementi n</w:t>
      </w:r>
      <w:r>
        <w:rPr>
          <w:lang w:val="sk-SK"/>
        </w:rPr>
        <w:t>iti</w:t>
      </w:r>
      <w:r w:rsidRPr="00CA56D3">
        <w:rPr>
          <w:lang w:val="sk-SK"/>
        </w:rPr>
        <w:t xml:space="preserve"> mogu odgovoriti na relevantna pitanja za evaluaciju niti se </w:t>
      </w:r>
      <w:r>
        <w:rPr>
          <w:lang w:val="sk-SK"/>
        </w:rPr>
        <w:t>kasnije mogu iskoristiti u ocjenjivanju učinaka.</w:t>
      </w:r>
    </w:p>
  </w:footnote>
  <w:footnote w:id="49">
    <w:p w:rsidR="0052509A" w:rsidRPr="00786391" w:rsidRDefault="0052509A" w:rsidP="009B2D49">
      <w:pPr>
        <w:pStyle w:val="FootnoteText"/>
        <w:rPr>
          <w:lang w:val="sk-SK"/>
        </w:rPr>
      </w:pPr>
      <w:r>
        <w:rPr>
          <w:rStyle w:val="FootnoteReference"/>
        </w:rPr>
        <w:footnoteRef/>
      </w:r>
      <w:r>
        <w:t xml:space="preserve"> Informacije se mogu pronaći i na: </w:t>
      </w:r>
      <w:hyperlink r:id="rId12" w:history="1">
        <w:r w:rsidRPr="003A55EC">
          <w:rPr>
            <w:rStyle w:val="Hyperlink"/>
            <w:lang w:val="pl-PL"/>
          </w:rPr>
          <w:t>http://enrd.ec.europa.eu/enrd-static/evaluation/good-practices-workshops/national-rural-networks/en/national-rural-networks_en.html</w:t>
        </w:r>
      </w:hyperlink>
    </w:p>
  </w:footnote>
  <w:footnote w:id="50">
    <w:p w:rsidR="0052509A" w:rsidRPr="004C1C18" w:rsidRDefault="0052509A">
      <w:pPr>
        <w:pStyle w:val="FootnoteText"/>
      </w:pPr>
      <w:r>
        <w:rPr>
          <w:rStyle w:val="FootnoteReference"/>
        </w:rPr>
        <w:footnoteRef/>
      </w:r>
      <w:r>
        <w:t xml:space="preserve"> Pitanja za evaluaciju povezana sa žarišnim područjima: broj 4 (ŽP 2A), broj 11 (ŽP 5A), broj 12 (ŽP 5B), broj 13 (ŽP 5C) i broj 14 (ŽP 5D). Kao odgovor na pitanje za evaluaciju broj 14 moguća su dva komplementarna pokazatelja rezultata.</w:t>
      </w:r>
    </w:p>
  </w:footnote>
  <w:footnote w:id="51">
    <w:p w:rsidR="0052509A" w:rsidRPr="001C4B45" w:rsidRDefault="0052509A">
      <w:pPr>
        <w:pStyle w:val="FootnoteText"/>
        <w:rPr>
          <w:lang w:val="sk-SK"/>
        </w:rPr>
      </w:pPr>
      <w:r>
        <w:rPr>
          <w:rStyle w:val="FootnoteReference"/>
        </w:rPr>
        <w:footnoteRef/>
      </w:r>
      <w:r>
        <w:t xml:space="preserve"> Na primjer, pitanja za evaluaciju povezana sa žarišnim područjima: broj 6 (ŽP 3A), broj 8 (ŽP 4A), broj 9 (ŽP 4B) itd.</w:t>
      </w:r>
    </w:p>
  </w:footnote>
  <w:footnote w:id="52">
    <w:p w:rsidR="0052509A" w:rsidRPr="004C1C18" w:rsidRDefault="0052509A" w:rsidP="0080450C">
      <w:pPr>
        <w:pStyle w:val="FootnoteText"/>
        <w:rPr>
          <w:lang w:val="sk-SK"/>
        </w:rPr>
      </w:pPr>
      <w:r>
        <w:rPr>
          <w:rStyle w:val="FootnoteReference"/>
        </w:rPr>
        <w:footnoteRef/>
      </w:r>
      <w:r>
        <w:t xml:space="preserve"> Članak 8. stavak 1. točka (b) Uredbe (EU) br. 1305/2013 i Prilog I. dio 1. (4) Provedbene uredbe Komisije (EU) br. 808/2014</w:t>
      </w:r>
    </w:p>
  </w:footnote>
  <w:footnote w:id="53">
    <w:p w:rsidR="0052509A" w:rsidRPr="004C1C18" w:rsidRDefault="0052509A">
      <w:pPr>
        <w:pStyle w:val="FootnoteText"/>
        <w:rPr>
          <w:lang w:val="sk-SK"/>
        </w:rPr>
      </w:pPr>
      <w:r>
        <w:rPr>
          <w:rStyle w:val="FootnoteReference"/>
        </w:rPr>
        <w:footnoteRef/>
      </w:r>
      <w:r>
        <w:t xml:space="preserve"> Na primjer, neki programi ruralnog razvoja imaju žarišno područje 2C za šumarstvo i prehrambenu industriju.</w:t>
      </w:r>
    </w:p>
  </w:footnote>
  <w:footnote w:id="54">
    <w:p w:rsidR="0052509A" w:rsidRPr="00544EC2" w:rsidRDefault="0052509A" w:rsidP="009B2D49">
      <w:pPr>
        <w:pStyle w:val="FootnoteText"/>
        <w:rPr>
          <w:lang w:val="sk-SK"/>
        </w:rPr>
      </w:pPr>
      <w:r>
        <w:rPr>
          <w:rStyle w:val="FootnoteReference"/>
        </w:rPr>
        <w:footnoteRef/>
      </w:r>
      <w:r>
        <w:t xml:space="preserve"> Tehnički priručnik za zajednički okvir za praćenje i evaluaciju zajedničke poljoprivredne politike 2014. – 2020.</w:t>
      </w:r>
    </w:p>
  </w:footnote>
  <w:footnote w:id="55">
    <w:p w:rsidR="0052509A" w:rsidRPr="00027A12" w:rsidRDefault="0052509A" w:rsidP="009B2D49">
      <w:pPr>
        <w:pStyle w:val="FootnoteText"/>
        <w:rPr>
          <w:lang w:val="sk-SK"/>
        </w:rPr>
      </w:pPr>
      <w:r>
        <w:rPr>
          <w:rStyle w:val="FootnoteReference"/>
        </w:rPr>
        <w:footnoteRef/>
      </w:r>
      <w:r>
        <w:t xml:space="preserve"> Bilježenje uspjeha vašeg programa ruralnog razvoja: smjernice za </w:t>
      </w:r>
      <w:r w:rsidRPr="00E84063">
        <w:rPr>
          <w:i/>
        </w:rPr>
        <w:t>ex post</w:t>
      </w:r>
      <w:r>
        <w:t xml:space="preserve"> evaluaciju programa ruralnog razvoja 2007. – 2013. </w:t>
      </w:r>
    </w:p>
  </w:footnote>
  <w:footnote w:id="56">
    <w:p w:rsidR="0052509A" w:rsidRPr="0066279A" w:rsidRDefault="0052509A" w:rsidP="00B8727E">
      <w:pPr>
        <w:pStyle w:val="FootnoteText"/>
        <w:rPr>
          <w:lang w:val="sk-SK"/>
        </w:rPr>
      </w:pPr>
      <w:r>
        <w:rPr>
          <w:rStyle w:val="FootnoteReference"/>
        </w:rPr>
        <w:footnoteRef/>
      </w:r>
      <w:r>
        <w:t xml:space="preserve"> </w:t>
      </w:r>
      <w:r>
        <w:rPr>
          <w:lang w:val="en-GB"/>
        </w:rPr>
        <w:t xml:space="preserve">Annex VII, point 7 to </w:t>
      </w:r>
      <w:r>
        <w:rPr>
          <w:lang w:val="sk-SK"/>
        </w:rPr>
        <w:t>Commission Implementing Regulation (EU) No 808/2014</w:t>
      </w:r>
    </w:p>
  </w:footnote>
  <w:footnote w:id="57">
    <w:p w:rsidR="0052509A" w:rsidRPr="00FB6354" w:rsidRDefault="0052509A" w:rsidP="00187580">
      <w:pPr>
        <w:tabs>
          <w:tab w:val="left" w:pos="170"/>
        </w:tabs>
        <w:spacing w:before="0" w:after="0" w:line="180" w:lineRule="exact"/>
        <w:ind w:left="170" w:hanging="170"/>
        <w:rPr>
          <w:rStyle w:val="FootnoteTextChar2"/>
          <w:lang w:val="en-GB"/>
        </w:rPr>
      </w:pPr>
      <w:r>
        <w:rPr>
          <w:rStyle w:val="FootnoteReference"/>
        </w:rPr>
        <w:footnoteRef/>
      </w:r>
      <w:r>
        <w:t xml:space="preserve"> </w:t>
      </w:r>
      <w:r>
        <w:rPr>
          <w:rStyle w:val="FootnoteTextChar2"/>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52509A" w:rsidRPr="00DC5AD8" w:rsidRDefault="0052509A" w:rsidP="00DC5AD8">
      <w:pPr>
        <w:pStyle w:val="FootnoteText"/>
        <w:rPr>
          <w:lang w:val="en-GB"/>
        </w:rPr>
      </w:pPr>
      <w:r>
        <w:rPr>
          <w:rStyle w:val="FootnoteReference"/>
        </w:rPr>
        <w:footnoteRef/>
      </w:r>
      <w:r>
        <w:t xml:space="preserve"> See EUROPEAN COMMISSION - Directorate-General for Agriculture and Rural Development – Unit E.4 (2014): Investment Support under Rural Development Policy. Final Report. Brussels. ISBN 978-92-79-35314-7</w:t>
      </w:r>
    </w:p>
  </w:footnote>
  <w:footnote w:id="59">
    <w:p w:rsidR="0052509A" w:rsidRPr="0075301D" w:rsidRDefault="0052509A">
      <w:pPr>
        <w:pStyle w:val="FootnoteText"/>
        <w:rPr>
          <w:lang w:val="sk-SK"/>
        </w:rPr>
      </w:pPr>
      <w:r>
        <w:rPr>
          <w:rStyle w:val="FootnoteReference"/>
        </w:rPr>
        <w:footnoteRef/>
      </w:r>
      <w:r>
        <w:t xml:space="preserve"> For more information see Guidelines for ex post evaluation of 2007-2013 RDPs, </w:t>
      </w:r>
      <w:hyperlink r:id="rId13" w:history="1">
        <w:r w:rsidRPr="007E7E62">
          <w:rPr>
            <w:rStyle w:val="Hyperlink"/>
            <w:lang w:val="sk-SK"/>
          </w:rPr>
          <w:t>http://enrd.ec.europa.eu/enrd-static/evaluation/library/evaluation-helpdesk-publications/en/evaluation-helpdesk-publications_en.html</w:t>
        </w:r>
      </w:hyperlink>
    </w:p>
  </w:footnote>
  <w:footnote w:id="60">
    <w:p w:rsidR="0052509A" w:rsidRPr="00B26D02" w:rsidRDefault="0052509A">
      <w:pPr>
        <w:pStyle w:val="FootnoteText"/>
        <w:rPr>
          <w:lang w:val="sk-SK"/>
        </w:rPr>
      </w:pPr>
      <w:r>
        <w:rPr>
          <w:rStyle w:val="FootnoteReference"/>
        </w:rPr>
        <w:footnoteRef/>
      </w:r>
      <w:r>
        <w:t xml:space="preserve"> </w:t>
      </w:r>
      <w:r w:rsidRPr="00B26D02">
        <w:rPr>
          <w:lang w:val="sk-SK"/>
        </w:rPr>
        <w:t xml:space="preserve">Guidelines for the ex post evaluation of 2007-2013 RDPs, chapter 4, </w:t>
      </w:r>
      <w:hyperlink r:id="rId14" w:history="1">
        <w:r w:rsidRPr="00985952">
          <w:rPr>
            <w:rStyle w:val="Hyperlink"/>
            <w:lang w:val="en-GB"/>
          </w:rPr>
          <w:t>http://enrd.ec.europa.eu/enrd-static/evaluation/library/evaluation-helpdesk-publications/en/evaluation-helpdesk-publications_en.html</w:t>
        </w:r>
      </w:hyperlink>
    </w:p>
  </w:footnote>
  <w:footnote w:id="61">
    <w:p w:rsidR="0052509A" w:rsidRPr="002405FF" w:rsidRDefault="0052509A" w:rsidP="00567F4C">
      <w:pPr>
        <w:pStyle w:val="FootnoteText"/>
        <w:rPr>
          <w:lang w:val="en-GB"/>
        </w:rPr>
      </w:pPr>
      <w:r>
        <w:rPr>
          <w:rStyle w:val="FootnoteReference"/>
        </w:rPr>
        <w:footnoteRef/>
      </w:r>
      <w:r>
        <w:t xml:space="preserve"> See: Investment Support under RD policy, final report 2014.</w:t>
      </w:r>
    </w:p>
  </w:footnote>
  <w:footnote w:id="62">
    <w:p w:rsidR="0052509A" w:rsidRPr="00070B7C" w:rsidRDefault="0052509A" w:rsidP="00567F4C">
      <w:pPr>
        <w:pStyle w:val="FootnoteText"/>
        <w:rPr>
          <w:lang w:val="sk-SK"/>
        </w:rPr>
      </w:pPr>
      <w:r>
        <w:rPr>
          <w:rStyle w:val="FootnoteReference"/>
        </w:rPr>
        <w:footnoteRef/>
      </w:r>
      <w: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52509A" w:rsidRPr="006625E2" w:rsidRDefault="0052509A" w:rsidP="00567F4C">
      <w:pPr>
        <w:pStyle w:val="FootnoteText"/>
        <w:rPr>
          <w:lang w:val="sk-SK"/>
        </w:rPr>
      </w:pPr>
      <w:r>
        <w:rPr>
          <w:rStyle w:val="FootnoteReference"/>
        </w:rPr>
        <w:footnoteRef/>
      </w:r>
      <w:r>
        <w:t xml:space="preserve"> </w:t>
      </w:r>
      <w:hyperlink r:id="rId15" w:history="1">
        <w:r w:rsidRPr="00254557">
          <w:rPr>
            <w:rStyle w:val="Hyperlink"/>
            <w:lang w:val="sk-SK"/>
          </w:rPr>
          <w:t>http://betterevaluation.org/evaluation-options/propensity_scores</w:t>
        </w:r>
      </w:hyperlink>
    </w:p>
  </w:footnote>
  <w:footnote w:id="64">
    <w:p w:rsidR="0052509A" w:rsidRPr="006625E2" w:rsidRDefault="0052509A" w:rsidP="00B82845">
      <w:pPr>
        <w:pStyle w:val="FootnoteText"/>
        <w:rPr>
          <w:lang w:val="en-GB"/>
        </w:rPr>
      </w:pPr>
      <w:r>
        <w:rPr>
          <w:rStyle w:val="FootnoteReference"/>
        </w:rPr>
        <w:footnoteRef/>
      </w:r>
      <w:r>
        <w:t xml:space="preserve"> </w:t>
      </w:r>
      <w:r>
        <w:rPr>
          <w:lang w:val="sk-SK"/>
        </w:rPr>
        <w:t xml:space="preserve">For more information see Guidelines for ex post evaluation of 2007-2013 RDPs, </w:t>
      </w:r>
      <w:hyperlink r:id="rId16" w:history="1">
        <w:r w:rsidRPr="007E7E62">
          <w:rPr>
            <w:rStyle w:val="Hyperlink"/>
            <w:lang w:val="sk-SK"/>
          </w:rPr>
          <w:t>http://enrd.ec.europa.eu/enrd-static/evaluation/library/evaluation-helpdesk-publications/en/evaluation-helpdesk-publications_en.html</w:t>
        </w:r>
      </w:hyperlink>
      <w:r>
        <w:rPr>
          <w:lang w:val="sk-SK"/>
        </w:rPr>
        <w:t xml:space="preserve"> </w:t>
      </w:r>
      <w:r w:rsidRPr="006625E2">
        <w:rPr>
          <w:lang w:val="en-GB"/>
        </w:rPr>
        <w:t>.</w:t>
      </w:r>
    </w:p>
  </w:footnote>
  <w:footnote w:id="65">
    <w:p w:rsidR="0052509A" w:rsidRPr="00017771" w:rsidRDefault="0052509A" w:rsidP="00F670E2">
      <w:pPr>
        <w:pStyle w:val="FootnoteText"/>
        <w:rPr>
          <w:lang w:val="sk-SK"/>
        </w:rPr>
      </w:pPr>
      <w:r>
        <w:rPr>
          <w:rStyle w:val="FootnoteReference"/>
        </w:rPr>
        <w:footnoteRef/>
      </w:r>
      <w:r>
        <w:t xml:space="preserve"> </w:t>
      </w:r>
      <w:r>
        <w:rPr>
          <w:lang w:val="en-GB"/>
        </w:rPr>
        <w:t xml:space="preserve">Annex VII, point 7 to </w:t>
      </w:r>
      <w:r>
        <w:rPr>
          <w:lang w:val="sk-SK"/>
        </w:rPr>
        <w:t>Commission Implementing Regulation (EU) No 808/2014</w:t>
      </w:r>
    </w:p>
  </w:footnote>
  <w:footnote w:id="66">
    <w:p w:rsidR="0052509A" w:rsidRPr="005D0C9E" w:rsidRDefault="0052509A" w:rsidP="005B09B8">
      <w:pPr>
        <w:pStyle w:val="FootnoteText"/>
        <w:rPr>
          <w:szCs w:val="16"/>
          <w:lang w:val="en-GB"/>
        </w:rPr>
      </w:pPr>
      <w:r>
        <w:rPr>
          <w:rStyle w:val="FootnoteReference"/>
        </w:rPr>
        <w:footnoteRef/>
      </w:r>
      <w:r>
        <w:t xml:space="preserve"> Article 54(2) of Regulation (EU) No 1303/2013 and Article 76(2) of Regulation (EU) No 1305/2013</w:t>
      </w:r>
    </w:p>
  </w:footnote>
  <w:footnote w:id="67">
    <w:p w:rsidR="0052509A" w:rsidRPr="009D3354" w:rsidRDefault="0052509A" w:rsidP="005B09B8">
      <w:pPr>
        <w:pStyle w:val="FootnoteText"/>
        <w:rPr>
          <w:color w:val="546393" w:themeColor="accent3"/>
          <w:lang w:val="en-GB"/>
        </w:rPr>
      </w:pPr>
      <w:r>
        <w:rPr>
          <w:rStyle w:val="FootnoteReference"/>
        </w:rPr>
        <w:footnoteRef/>
      </w:r>
      <w:r>
        <w:t xml:space="preserve"> </w:t>
      </w:r>
      <w:r w:rsidRPr="00FB6354">
        <w:rPr>
          <w:lang w:val="en-GB"/>
        </w:rPr>
        <w:t>Capturing the success of your RDP: Guidelines for the ex post evaluation of 2007-2013 RDPs,</w:t>
      </w:r>
      <w:hyperlink r:id="rId17" w:history="1">
        <w:r w:rsidRPr="0079615D">
          <w:rPr>
            <w:rStyle w:val="Hyperlink"/>
            <w:lang w:val="en-GB"/>
          </w:rPr>
          <w:t>http://enrd.ec.europa.eu/enrd-static/evaluation/library/evaluation-helpdesk-publications/en/evaluation-helpdesk-publications_en.html</w:t>
        </w:r>
      </w:hyperlink>
    </w:p>
  </w:footnote>
  <w:footnote w:id="68">
    <w:p w:rsidR="0052509A" w:rsidRPr="00BE2ADF" w:rsidRDefault="0052509A" w:rsidP="00CB507F">
      <w:pPr>
        <w:pStyle w:val="FootnoteText"/>
        <w:rPr>
          <w:lang w:val="sk-SK"/>
        </w:rPr>
      </w:pPr>
      <w:r>
        <w:rPr>
          <w:rStyle w:val="FootnoteReference"/>
        </w:rPr>
        <w:footnoteRef/>
      </w:r>
      <w:r>
        <w:t xml:space="preserve"> E.g. Farm Bird Index (FBI), Farm Accountancy Data Network (FADN).</w:t>
      </w:r>
    </w:p>
  </w:footnote>
  <w:footnote w:id="69">
    <w:p w:rsidR="0052509A" w:rsidRPr="00A77A0B" w:rsidRDefault="0052509A" w:rsidP="00596660">
      <w:pPr>
        <w:pStyle w:val="FootnoteText"/>
        <w:rPr>
          <w:lang w:val="en-GB"/>
        </w:rPr>
      </w:pPr>
      <w:r>
        <w:rPr>
          <w:rStyle w:val="FootnoteReference"/>
        </w:rPr>
        <w:footnoteRef/>
      </w:r>
      <w:r>
        <w:t xml:space="preserve"> Annex IV to Commission Implementing Regulation No 808/2014; Working document. Context indicators fiches, Context indicator table and proposed list of common context indicators.</w:t>
      </w:r>
    </w:p>
  </w:footnote>
  <w:footnote w:id="70">
    <w:p w:rsidR="0052509A" w:rsidRPr="006625E2" w:rsidRDefault="0052509A" w:rsidP="00596660">
      <w:pPr>
        <w:pStyle w:val="FootnoteText"/>
        <w:rPr>
          <w:lang w:val="en-GB"/>
        </w:rPr>
      </w:pPr>
      <w:r>
        <w:rPr>
          <w:rStyle w:val="FootnoteReference"/>
        </w:rPr>
        <w:footnoteRef/>
      </w:r>
      <w:r>
        <w:t xml:space="preserve"> Guidelines for the ex-post evaluation of 2007-2013 RDPs, Part II, page 132.</w:t>
      </w:r>
    </w:p>
  </w:footnote>
  <w:footnote w:id="71">
    <w:p w:rsidR="0052509A" w:rsidRPr="004C2F08" w:rsidRDefault="0052509A">
      <w:pPr>
        <w:pStyle w:val="FootnoteText"/>
        <w:rPr>
          <w:lang w:val="en-US"/>
        </w:rPr>
      </w:pPr>
      <w:r>
        <w:rPr>
          <w:rStyle w:val="FootnoteReference"/>
        </w:rPr>
        <w:footnoteRef/>
      </w:r>
      <w:r>
        <w:t xml:space="preserve"> WD: Complementary result indicator fiches for Pillar II, EC, June 2014</w:t>
      </w:r>
    </w:p>
  </w:footnote>
  <w:footnote w:id="72">
    <w:p w:rsidR="0052509A" w:rsidRPr="006625E2" w:rsidRDefault="0052509A" w:rsidP="004C2F08">
      <w:pPr>
        <w:pStyle w:val="FootnoteText"/>
        <w:jc w:val="both"/>
        <w:rPr>
          <w:lang w:val="en-GB"/>
        </w:rPr>
      </w:pPr>
      <w:r>
        <w:rPr>
          <w:rStyle w:val="FootnoteReference"/>
        </w:rPr>
        <w:footnoteRef/>
      </w:r>
      <w:r>
        <w:t xml:space="preserve"> The question is if the beneficiaries with completed projects are representative of the total.</w:t>
      </w:r>
    </w:p>
  </w:footnote>
  <w:footnote w:id="73">
    <w:p w:rsidR="0052509A" w:rsidRPr="00435925" w:rsidRDefault="0052509A" w:rsidP="00662126">
      <w:pPr>
        <w:spacing w:before="0" w:after="0" w:line="240" w:lineRule="auto"/>
        <w:jc w:val="left"/>
      </w:pPr>
      <w:r>
        <w:rPr>
          <w:rStyle w:val="FootnoteTextChar2"/>
          <w:sz w:val="12"/>
        </w:rPr>
        <w:footnoteRef/>
      </w:r>
      <w:r>
        <w:rPr>
          <w:rStyle w:val="FootnoteTextChar2"/>
        </w:rPr>
        <w:t xml:space="preserve"> </w:t>
      </w:r>
      <w:r w:rsidRPr="004C2F08">
        <w:rPr>
          <w:rStyle w:val="FootnoteTextChar2"/>
          <w:lang w:val="en-GB"/>
        </w:rPr>
        <w:t xml:space="preserve">Capturing the success of your RDP: </w:t>
      </w:r>
      <w:r>
        <w:rPr>
          <w:rStyle w:val="FootnoteTextChar2"/>
        </w:rPr>
        <w:t xml:space="preserve">Guidelines for the ex post evaluation of 2007-2013 RDPs, PART II, Chapter 4, </w:t>
      </w:r>
      <w:hyperlink r:id="rId18">
        <w:r>
          <w:rPr>
            <w:rStyle w:val="Hyperlink"/>
            <w:sz w:val="16"/>
          </w:rPr>
          <w:t>http://enrd.ec.europa.eu/enrd-static/evaluation/library/evaluation-helpdesk-publications/en/evaluation-helpdesk-publications_en.html</w:t>
        </w:r>
      </w:hyperlink>
    </w:p>
  </w:footnote>
  <w:footnote w:id="74">
    <w:p w:rsidR="0052509A" w:rsidRPr="00FB6354" w:rsidRDefault="0052509A" w:rsidP="00021B72">
      <w:pPr>
        <w:tabs>
          <w:tab w:val="left" w:pos="170"/>
        </w:tabs>
        <w:spacing w:before="0" w:after="0" w:line="180" w:lineRule="exact"/>
        <w:ind w:left="170" w:hanging="170"/>
        <w:rPr>
          <w:rStyle w:val="FootnoteTextChar2"/>
          <w:lang w:val="en-GB"/>
        </w:rPr>
      </w:pPr>
      <w:r>
        <w:rPr>
          <w:rStyle w:val="FootnoteReference"/>
        </w:rPr>
        <w:footnoteRef/>
      </w:r>
      <w:r>
        <w:rPr>
          <w:sz w:val="16"/>
        </w:rPr>
        <w:t xml:space="preserve"> </w:t>
      </w:r>
      <w:r>
        <w:rPr>
          <w:rStyle w:val="FootnoteTextChar2"/>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52509A" w:rsidRPr="00BB29B3" w:rsidRDefault="0052509A" w:rsidP="00596660">
      <w:pPr>
        <w:pStyle w:val="FootnoteText"/>
        <w:rPr>
          <w:lang w:val="sk-SK"/>
        </w:rPr>
      </w:pPr>
      <w:r>
        <w:rPr>
          <w:rStyle w:val="FootnoteReference"/>
        </w:rPr>
        <w:footnoteRef/>
      </w:r>
      <w:r>
        <w:t xml:space="preserve"> Also see chapter 5.1 of PART II  in this document</w:t>
      </w:r>
    </w:p>
  </w:footnote>
  <w:footnote w:id="76">
    <w:p w:rsidR="0052509A" w:rsidRPr="00331C16" w:rsidRDefault="0052509A" w:rsidP="00596660">
      <w:pPr>
        <w:pStyle w:val="FootnoteText"/>
        <w:rPr>
          <w:lang w:val="en-GB"/>
        </w:rPr>
      </w:pPr>
      <w:r>
        <w:rPr>
          <w:rStyle w:val="FootnoteReference"/>
        </w:rPr>
        <w:footnoteRef/>
      </w:r>
      <w: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52509A" w:rsidRPr="00976C04" w:rsidRDefault="0052509A" w:rsidP="002B2ED6">
      <w:pPr>
        <w:pStyle w:val="FootnoteText"/>
        <w:rPr>
          <w:rFonts w:cs="Arial"/>
          <w:lang w:val="en-US"/>
        </w:rPr>
      </w:pPr>
      <w:r>
        <w:rPr>
          <w:rStyle w:val="FootnoteReference"/>
        </w:rPr>
        <w:footnoteRef/>
      </w:r>
      <w:r>
        <w:t xml:space="preserve"> Prilog VII. Provedbenoj uredbi Komisije (EU) br. 808/2014.</w:t>
      </w:r>
    </w:p>
  </w:footnote>
  <w:footnote w:id="78">
    <w:p w:rsidR="0052509A" w:rsidRPr="00976C04" w:rsidRDefault="0052509A" w:rsidP="002B2ED6">
      <w:pPr>
        <w:pStyle w:val="HStandard"/>
        <w:spacing w:after="0" w:line="240" w:lineRule="auto"/>
        <w:rPr>
          <w:rFonts w:cs="Arial"/>
          <w:color w:val="6F6F6F" w:themeColor="text1"/>
          <w:lang w:val="en-US"/>
        </w:rPr>
      </w:pPr>
      <w:r>
        <w:rPr>
          <w:rStyle w:val="FootnoteReference"/>
        </w:rPr>
        <w:footnoteRef/>
      </w:r>
      <w:r>
        <w:t xml:space="preserve"> </w:t>
      </w:r>
      <w:r>
        <w:rPr>
          <w:color w:val="6F6F6F" w:themeColor="text1"/>
          <w:sz w:val="16"/>
        </w:rPr>
        <w:t>Ova informacija ne zamjenjuje potpuno izvješće o evaluaciji koje se i dalje može sastavljati u državama članicama, ali se ne prilaže predlošku SFC-a.</w:t>
      </w:r>
      <w:r>
        <w:rPr>
          <w:color w:val="6F6F6F" w:themeColor="text1"/>
        </w:rPr>
        <w:t xml:space="preserve">  </w:t>
      </w:r>
    </w:p>
  </w:footnote>
  <w:footnote w:id="79">
    <w:p w:rsidR="0052509A" w:rsidRPr="00BD2DC5" w:rsidRDefault="0052509A">
      <w:pPr>
        <w:pStyle w:val="FootnoteText"/>
        <w:rPr>
          <w:color w:val="6F6F6F" w:themeColor="text1"/>
          <w:szCs w:val="16"/>
          <w:lang w:val="sk-SK"/>
        </w:rPr>
      </w:pPr>
      <w:r>
        <w:rPr>
          <w:rStyle w:val="FootnoteReference"/>
          <w:color w:val="6F6F6F" w:themeColor="text1"/>
        </w:rPr>
        <w:footnoteRef/>
      </w:r>
      <w:r>
        <w:rPr>
          <w:color w:val="6F6F6F" w:themeColor="text1"/>
        </w:rPr>
        <w:t xml:space="preserve"> Ovaj je primjer pripremila Europska podrška za evaluaciju ruralnog razvoja u suradnji sa službama GU-a AGRI te se o njegovoj strukturi i sadržaju raspravljalo s državama članicama tijekom 8. i 9. sastanka Stručne skupine za praćenje i evaluaciju zajedničke poljoprivredne politike i tijekom 28. i 29. sastanka Odbora za ruralni razvoj.  </w:t>
      </w:r>
    </w:p>
  </w:footnote>
  <w:footnote w:id="80">
    <w:p w:rsidR="0052509A" w:rsidRPr="00AA71F1" w:rsidRDefault="0052509A" w:rsidP="001B0F83">
      <w:pPr>
        <w:pStyle w:val="FootnoteText"/>
        <w:rPr>
          <w:lang w:val="en-US"/>
        </w:rPr>
      </w:pPr>
      <w:r>
        <w:rPr>
          <w:rStyle w:val="FootnoteReference"/>
        </w:rPr>
        <w:footnoteRef/>
      </w:r>
      <w: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52509A" w:rsidRPr="00AA71F1" w:rsidRDefault="0052509A" w:rsidP="001B0F83">
      <w:pPr>
        <w:pStyle w:val="FootnoteText"/>
        <w:jc w:val="both"/>
        <w:rPr>
          <w:lang w:val="en-US"/>
        </w:rPr>
      </w:pPr>
      <w:r>
        <w:rPr>
          <w:rStyle w:val="FootnoteReference"/>
        </w:rPr>
        <w:footnoteRef/>
      </w:r>
      <w:r>
        <w:t xml:space="preserve"> Additional indicators are used if the common indicators are not sufficient to answer the CEQ, and if the success is specified with judgment criteria which are not measured with the common indicators.</w:t>
      </w:r>
    </w:p>
  </w:footnote>
  <w:footnote w:id="82">
    <w:p w:rsidR="0052509A" w:rsidRPr="002B2ED6" w:rsidRDefault="0052509A" w:rsidP="001B0F83">
      <w:pPr>
        <w:pStyle w:val="FootnoteText"/>
        <w:jc w:val="both"/>
        <w:rPr>
          <w:lang w:val="en-US"/>
        </w:rPr>
      </w:pPr>
      <w:r>
        <w:rPr>
          <w:rStyle w:val="FootnoteReference"/>
        </w:rPr>
        <w:footnoteRef/>
      </w:r>
      <w: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52509A" w:rsidRPr="002B2ED6" w:rsidRDefault="0052509A" w:rsidP="001B0F83">
      <w:pPr>
        <w:pStyle w:val="FootnoteText"/>
        <w:jc w:val="both"/>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 </w:t>
      </w:r>
    </w:p>
  </w:footnote>
  <w:footnote w:id="84">
    <w:p w:rsidR="0052509A" w:rsidRPr="00EF6079" w:rsidRDefault="0052509A" w:rsidP="001B0F83">
      <w:pPr>
        <w:pStyle w:val="FootnoteText"/>
        <w:jc w:val="both"/>
        <w:rPr>
          <w:lang w:val="en-US"/>
        </w:rPr>
      </w:pPr>
      <w:r>
        <w:rPr>
          <w:rStyle w:val="FootnoteReference"/>
        </w:rPr>
        <w:footnoteRef/>
      </w:r>
      <w: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52509A" w:rsidRPr="008C71F6" w:rsidRDefault="0052509A">
      <w:pPr>
        <w:pStyle w:val="FootnoteText"/>
        <w:rPr>
          <w:lang w:val="sk-SK"/>
        </w:rPr>
      </w:pPr>
      <w:r>
        <w:rPr>
          <w:rStyle w:val="FootnoteReference"/>
        </w:rPr>
        <w:footnoteRef/>
      </w:r>
      <w: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52509A" w:rsidRPr="001E674C" w:rsidRDefault="0052509A">
      <w:pPr>
        <w:pStyle w:val="FootnoteText"/>
        <w:rPr>
          <w:lang w:val="en-GB"/>
        </w:rPr>
      </w:pPr>
      <w:r>
        <w:rPr>
          <w:rStyle w:val="FootnoteReference"/>
        </w:rPr>
        <w:footnoteRef/>
      </w:r>
      <w: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52509A" w:rsidRPr="008C71F6" w:rsidRDefault="0052509A">
      <w:pPr>
        <w:pStyle w:val="FootnoteText"/>
        <w:rPr>
          <w:lang w:val="sk-SK"/>
        </w:rPr>
      </w:pPr>
      <w:r>
        <w:rPr>
          <w:rStyle w:val="FootnoteReference"/>
        </w:rPr>
        <w:footnoteRef/>
      </w:r>
      <w:r>
        <w:t xml:space="preserve"> In case the same method was used for several indicators, the list of these indicators should be provided.</w:t>
      </w:r>
    </w:p>
  </w:footnote>
  <w:footnote w:id="88">
    <w:p w:rsidR="0052509A" w:rsidRDefault="0052509A" w:rsidP="001B0F83">
      <w:pPr>
        <w:spacing w:after="0" w:line="240" w:lineRule="auto"/>
      </w:pPr>
      <w:r>
        <w:rPr>
          <w:rStyle w:val="FootnoteReference"/>
        </w:rPr>
        <w:footnoteRef/>
      </w:r>
      <w:r>
        <w:rPr>
          <w:rStyle w:val="FootnoteReference"/>
        </w:rPr>
        <w:t xml:space="preserve"> </w:t>
      </w:r>
      <w:r>
        <w:rPr>
          <w:color w:val="808080"/>
          <w:sz w:val="16"/>
        </w:rPr>
        <w:t>Explain the reasons why qualitative methods have been used to assess the RDP results linked to FA 2A - introductory qualitative analysis, triangulation of quantitative findings, no data available (e.g. no RDP uptake under the FA 2A), etc.</w:t>
      </w:r>
      <w:r>
        <w:rPr>
          <w:sz w:val="16"/>
        </w:rPr>
        <w:t xml:space="preserve"> </w:t>
      </w:r>
    </w:p>
  </w:footnote>
  <w:footnote w:id="89">
    <w:p w:rsidR="0052509A" w:rsidRPr="002B2ED6" w:rsidRDefault="0052509A" w:rsidP="001B0F83">
      <w:pPr>
        <w:pStyle w:val="FootnoteText"/>
        <w:jc w:val="both"/>
        <w:rPr>
          <w:lang w:val="en-US"/>
        </w:rPr>
      </w:pPr>
      <w:r>
        <w:rPr>
          <w:rStyle w:val="FootnoteReference"/>
        </w:rPr>
        <w:footnoteRef/>
      </w:r>
      <w:r>
        <w:t xml:space="preserve"> In case the same method was used for several indicators, the list of these indicators should be provided.</w:t>
      </w:r>
    </w:p>
  </w:footnote>
  <w:footnote w:id="90">
    <w:p w:rsidR="0052509A" w:rsidRPr="00E556D7" w:rsidRDefault="0052509A">
      <w:pPr>
        <w:pStyle w:val="FootnoteText"/>
        <w:rPr>
          <w:lang w:val="sk-SK"/>
        </w:rPr>
      </w:pPr>
      <w:r>
        <w:rPr>
          <w:rStyle w:val="FootnoteReference"/>
        </w:rPr>
        <w:footnoteRef/>
      </w:r>
      <w:r>
        <w:t xml:space="preserve"> Values are based on the quantitative methods decsribed above (complementary result indicators or additional indicators),  or on the values collected via operations database (target indicators)</w:t>
      </w:r>
    </w:p>
  </w:footnote>
  <w:footnote w:id="91">
    <w:p w:rsidR="0052509A" w:rsidRPr="002B2ED6" w:rsidRDefault="0052509A" w:rsidP="00F7131C">
      <w:pPr>
        <w:pStyle w:val="FootnoteText"/>
        <w:jc w:val="both"/>
        <w:rPr>
          <w:lang w:val="en-US"/>
        </w:rPr>
      </w:pPr>
      <w:r>
        <w:rPr>
          <w:rStyle w:val="FootnoteReference"/>
        </w:rPr>
        <w:footnoteRef/>
      </w:r>
      <w: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52509A" w:rsidRPr="00CD05CD" w:rsidRDefault="0052509A" w:rsidP="00F7131C">
      <w:pPr>
        <w:pStyle w:val="FootnoteText"/>
        <w:rPr>
          <w:rFonts w:cs="Arial"/>
          <w:color w:val="6E6E6E" w:themeColor="background1" w:themeShade="80"/>
          <w:szCs w:val="16"/>
          <w:lang w:val="en-GB"/>
        </w:rPr>
      </w:pPr>
      <w:r>
        <w:rPr>
          <w:rStyle w:val="FootnoteReference"/>
        </w:rPr>
        <w:footnoteRef/>
      </w:r>
      <w:r>
        <w:t xml:space="preserve"> This column is filled for the following result indicators: R1/T4 and </w:t>
      </w:r>
      <w:r>
        <w:rPr>
          <w:color w:val="6E6E6E" w:themeColor="background1" w:themeShade="80"/>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52509A" w:rsidRPr="0015122E" w:rsidRDefault="0052509A" w:rsidP="00F7131C">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 xml:space="preserve">The gross value of complementary result indicator R2 is provided here. The gross value of used additional result indicators and common context indicators is inserted here as well, if </w:t>
      </w:r>
      <w:r>
        <w:rPr>
          <w:rFonts w:ascii="Arial" w:hAnsi="Arial"/>
          <w:color w:val="6E6E6E" w:themeColor="background1" w:themeShade="80"/>
          <w:sz w:val="16"/>
        </w:rPr>
        <w:t xml:space="preserve">they are not expressed in ratio values. Gross value is the value of indicator observed within the group of RDP beneficiaries. The </w:t>
      </w:r>
      <w:r>
        <w:rPr>
          <w:rFonts w:ascii="Arial" w:hAnsi="Arial"/>
          <w:snapToGrid/>
          <w:color w:val="808080"/>
          <w:sz w:val="16"/>
        </w:rPr>
        <w:t>gross value of indicator is inserted also in case the net value has been inserted in the table.</w:t>
      </w:r>
    </w:p>
  </w:footnote>
  <w:footnote w:id="94">
    <w:p w:rsidR="0052509A" w:rsidRPr="00DD5BED" w:rsidRDefault="0052509A" w:rsidP="00F7131C">
      <w:pPr>
        <w:pStyle w:val="FootnoteText"/>
        <w:rPr>
          <w:rFonts w:cs="Arial"/>
          <w:color w:val="6E6E6E" w:themeColor="background1" w:themeShade="80"/>
          <w:szCs w:val="16"/>
          <w:lang w:val="en-GB"/>
        </w:rPr>
      </w:pPr>
      <w:r>
        <w:rPr>
          <w:i/>
          <w:sz w:val="12"/>
        </w:rPr>
        <w:footnoteRef/>
      </w:r>
      <w:r>
        <w:rPr>
          <w:sz w:val="12"/>
        </w:rPr>
        <w:t xml:space="preserve"> </w:t>
      </w:r>
      <w:r>
        <w:t>T</w:t>
      </w:r>
      <w:r>
        <w:rPr>
          <w:color w:val="6E6E6E" w:themeColor="background1" w:themeShade="80"/>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52509A" w:rsidRPr="00DD5BED" w:rsidRDefault="0052509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All data and information sources used for calculation of indicators should be listed here, e.g. Pillar II operations database, EU/national/regional statics, GIS, etc. </w:t>
      </w:r>
    </w:p>
  </w:footnote>
  <w:footnote w:id="96">
    <w:p w:rsidR="0052509A" w:rsidRPr="00DD5BED" w:rsidRDefault="0052509A"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52509A" w:rsidRPr="00DD5BED" w:rsidRDefault="0052509A" w:rsidP="00F7131C">
      <w:pPr>
        <w:pStyle w:val="FootnoteText"/>
        <w:rPr>
          <w:rFonts w:cs="Arial"/>
          <w:color w:val="6E6E6E" w:themeColor="background1" w:themeShade="80"/>
          <w:szCs w:val="16"/>
          <w:lang w:val="en-GB"/>
        </w:rPr>
      </w:pPr>
      <w:r>
        <w:rPr>
          <w:rStyle w:val="FootnoteReference"/>
        </w:rPr>
        <w:footnoteRef/>
      </w:r>
      <w:r>
        <w:rPr>
          <w:i/>
          <w:color w:val="6E6E6E" w:themeColor="background1" w:themeShade="80"/>
        </w:rPr>
        <w:t xml:space="preserve"> </w:t>
      </w:r>
      <w:r>
        <w:rPr>
          <w:color w:val="6E6E6E" w:themeColor="background1" w:themeShade="80"/>
        </w:rPr>
        <w:t>Values of common complementary result indicators are collected separately for numerator and denominator</w:t>
      </w:r>
    </w:p>
  </w:footnote>
  <w:footnote w:id="98">
    <w:p w:rsidR="0052509A" w:rsidRPr="000307AE" w:rsidRDefault="0052509A" w:rsidP="00F7131C">
      <w:pPr>
        <w:pStyle w:val="FootnoteText"/>
        <w:jc w:val="both"/>
        <w:rPr>
          <w:rFonts w:cs="Arial"/>
          <w:lang w:val="en-GB"/>
        </w:rPr>
      </w:pPr>
      <w:r>
        <w:rPr>
          <w:rStyle w:val="FootnoteReference"/>
        </w:rPr>
        <w:footnoteRef/>
      </w:r>
      <w:r>
        <w:rPr>
          <w:rStyle w:val="FootnoteReference"/>
        </w:rPr>
        <w:t xml:space="preserve"> </w:t>
      </w:r>
      <w:r>
        <w:t>Additional indicators are optional and developed in MS to answer common evaluation questions in case the common indicators are considered insufficient for this purpose.</w:t>
      </w:r>
    </w:p>
  </w:footnote>
  <w:footnote w:id="99">
    <w:p w:rsidR="0052509A" w:rsidRPr="004A5BBD" w:rsidRDefault="0052509A" w:rsidP="00F7131C">
      <w:pPr>
        <w:pStyle w:val="FootnoteText"/>
        <w:jc w:val="both"/>
        <w:rPr>
          <w:lang w:val="en-GB"/>
        </w:rPr>
      </w:pPr>
      <w:r>
        <w:rPr>
          <w:rStyle w:val="FootnoteReference"/>
        </w:rPr>
        <w:footnoteRef/>
      </w:r>
      <w:r>
        <w:t xml:space="preserve"> The common context indicators can be also used to answer common evaluation questions if relevant (e. g. CCI 14, CCI 17, CCI 26).  </w:t>
      </w:r>
    </w:p>
  </w:footnote>
  <w:footnote w:id="100">
    <w:p w:rsidR="0052509A" w:rsidRPr="009A2D2D" w:rsidRDefault="0052509A" w:rsidP="00F7131C">
      <w:pPr>
        <w:pStyle w:val="FootnoteText"/>
        <w:jc w:val="both"/>
        <w:rPr>
          <w:rFonts w:asciiTheme="minorHAnsi" w:hAnsiTheme="minorHAnsi"/>
          <w:lang w:val="en-US"/>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52509A" w:rsidRPr="009A2D2D" w:rsidRDefault="0052509A" w:rsidP="00F7131C">
      <w:pPr>
        <w:pStyle w:val="FootnoteText"/>
        <w:rPr>
          <w:lang w:val="en-GB"/>
        </w:rPr>
      </w:pPr>
      <w:r>
        <w:rPr>
          <w:rStyle w:val="FootnoteReference"/>
        </w:rPr>
        <w:footnoteRef/>
      </w:r>
      <w:r>
        <w:t xml:space="preserve"> On the basis of the evidence resulting from the analysis presented under points 3 and 4.</w:t>
      </w:r>
    </w:p>
  </w:footnote>
  <w:footnote w:id="102">
    <w:p w:rsidR="0052509A" w:rsidRPr="0054344F" w:rsidRDefault="0052509A" w:rsidP="00F7131C">
      <w:pPr>
        <w:pStyle w:val="FootnoteText"/>
        <w:rPr>
          <w:lang w:val="en-GB"/>
        </w:rPr>
      </w:pPr>
      <w:r>
        <w:rPr>
          <w:rStyle w:val="FootnoteReference"/>
        </w:rPr>
        <w:footnoteRef/>
      </w:r>
      <w:r>
        <w:t xml:space="preserve"> On the basis of the information collected under points 3 and 4 the answer given under point 6.</w:t>
      </w:r>
    </w:p>
  </w:footnote>
  <w:footnote w:id="103">
    <w:p w:rsidR="0052509A" w:rsidRPr="00E54F4F" w:rsidRDefault="0052509A" w:rsidP="00A8083B">
      <w:pPr>
        <w:pStyle w:val="FootnoteText"/>
        <w:rPr>
          <w:lang w:val="en-US"/>
        </w:rPr>
      </w:pPr>
      <w:r>
        <w:rPr>
          <w:rStyle w:val="FootnoteReference"/>
        </w:rPr>
        <w:footnoteRef/>
      </w:r>
      <w:r>
        <w:t xml:space="preserve"> To obuhvaća i one mjere/podmjere koje su pokazale sekundarne učinke tijekom evaluacije, a ne samo one koje su trebale dodatno pridonijeti i drugim žarišnim područjima osim onih programiranih tijekom osmišljavanja programa.</w:t>
      </w:r>
    </w:p>
  </w:footnote>
  <w:footnote w:id="104">
    <w:p w:rsidR="0052509A" w:rsidRPr="00E54F4F" w:rsidRDefault="0052509A" w:rsidP="00A8083B">
      <w:pPr>
        <w:pStyle w:val="FootnoteText"/>
        <w:rPr>
          <w:lang w:val="en-US"/>
        </w:rPr>
      </w:pPr>
      <w:r>
        <w:rPr>
          <w:rStyle w:val="FootnoteReference"/>
        </w:rPr>
        <w:footnoteRef/>
      </w:r>
      <w:r>
        <w:t xml:space="preserve"> Dodatni pokazatelji koriste se ako zajednički pokazatelji nisu dovoljni za odgovaranje na zajednička pitanja za evaluaciju te ako se uspjeh specificira kriterijima prosudbe koji se ne mjere zajedničkim pokazateljima.</w:t>
      </w:r>
    </w:p>
  </w:footnote>
  <w:footnote w:id="105">
    <w:p w:rsidR="0052509A" w:rsidRDefault="0052509A" w:rsidP="00A8083B">
      <w:pPr>
        <w:pStyle w:val="FootnoteText"/>
      </w:pPr>
      <w:r>
        <w:rPr>
          <w:rStyle w:val="FootnoteReference"/>
        </w:rPr>
        <w:footnoteRef/>
      </w:r>
      <w:r>
        <w:t xml:space="preserve"> Navesti kriterije prosudbe korištene za specificiranje uspjeha intervencije unutar žarišnog područja. Kriteriji prosudbe koji se predlažu u </w:t>
      </w:r>
      <w:r w:rsidRPr="006C647F">
        <w:rPr>
          <w:i/>
        </w:rPr>
        <w:t xml:space="preserve">Radnom dokumentu:  Zajednička pitanja za evaluaciju </w:t>
      </w:r>
      <w:r>
        <w:rPr>
          <w:i/>
        </w:rPr>
        <w:t xml:space="preserve">za </w:t>
      </w:r>
      <w:r w:rsidRPr="006C647F">
        <w:rPr>
          <w:i/>
        </w:rPr>
        <w:t>program</w:t>
      </w:r>
      <w:r>
        <w:rPr>
          <w:i/>
        </w:rPr>
        <w:t>e</w:t>
      </w:r>
      <w:r w:rsidRPr="006C647F">
        <w:rPr>
          <w:i/>
        </w:rPr>
        <w:t xml:space="preserve"> ruralnog razvoja 2014.</w:t>
      </w:r>
      <w:r>
        <w:rPr>
          <w:i/>
        </w:rPr>
        <w:t> – </w:t>
      </w:r>
      <w:r w:rsidRPr="006C647F">
        <w:rPr>
          <w:i/>
        </w:rPr>
        <w:t>2020.</w:t>
      </w:r>
      <w:r>
        <w:t xml:space="preserve"> u tablici su unaprijed popunjeni. Dionici u državama članicama mogu predložiti vlastite kriterije prosudbe za specificiranje uspjeha u skladu s posebnom logikom intervencije žarišnog područja. U sustavu za odgovaranje na zajednička pitanja za evaluaciju</w:t>
      </w:r>
    </w:p>
    <w:p w:rsidR="0052509A" w:rsidRPr="004C1C18" w:rsidRDefault="0052509A" w:rsidP="00A8083B">
      <w:pPr>
        <w:pStyle w:val="FootnoteText"/>
      </w:pPr>
      <w:r>
        <w:t xml:space="preserve">    1–21 jedan kriterij prosudbe povezan je s jednim pokazateljem rezultata (zajedničkim ili dodatnim).</w:t>
      </w:r>
    </w:p>
  </w:footnote>
  <w:footnote w:id="106">
    <w:p w:rsidR="0052509A" w:rsidRPr="004C1C18" w:rsidRDefault="0052509A" w:rsidP="00A8083B">
      <w:pPr>
        <w:pStyle w:val="FootnoteText"/>
      </w:pPr>
      <w:r>
        <w:rPr>
          <w:rStyle w:val="FootnoteReference"/>
        </w:rPr>
        <w:footnoteRef/>
      </w:r>
      <w:r>
        <w:t xml:space="preserve"> Navesti zajedničke pokazatelje rezultata korištene prilikom odgovaranja na zajednička pitanja za evaluaciju. Osigurati da pokazatelji budu navedeni dosljedno kriterijima prosudbe i da se nalaze u istom retku. </w:t>
      </w:r>
    </w:p>
  </w:footnote>
  <w:footnote w:id="107">
    <w:p w:rsidR="0052509A" w:rsidRPr="004C1C18" w:rsidRDefault="0052509A" w:rsidP="00A8083B">
      <w:pPr>
        <w:pStyle w:val="FootnoteText"/>
      </w:pPr>
      <w:r>
        <w:rPr>
          <w:rStyle w:val="FootnoteReference"/>
        </w:rPr>
        <w:footnoteRef/>
      </w:r>
      <w:r>
        <w:t xml:space="preserve"> Navesti dodatne pokazatelje korištene prilikom odgovaranja na zajednička pitanja za evaluaciju. Osigurati da kriteriji prosudbe budu navedeni dosljedno dodatnim pokazateljima i da se nalaze u istom retku. Dodatni pokazatelji koji se popunjavaju u ovom stupcu su oni koji su predloženi u </w:t>
      </w:r>
      <w:r w:rsidRPr="006C647F">
        <w:rPr>
          <w:i/>
        </w:rPr>
        <w:t xml:space="preserve">Radnom dokumentu: Zajednička pitanja za evaluaciju </w:t>
      </w:r>
      <w:r>
        <w:rPr>
          <w:i/>
        </w:rPr>
        <w:t xml:space="preserve">za programe </w:t>
      </w:r>
      <w:r w:rsidRPr="006C647F">
        <w:rPr>
          <w:i/>
        </w:rPr>
        <w:t>ruralnog razvoja 2014.</w:t>
      </w:r>
      <w:r>
        <w:rPr>
          <w:i/>
        </w:rPr>
        <w:t xml:space="preserve"> – </w:t>
      </w:r>
      <w:r w:rsidRPr="006C647F">
        <w:rPr>
          <w:i/>
        </w:rPr>
        <w:t xml:space="preserve">2020. </w:t>
      </w:r>
      <w:r>
        <w:t xml:space="preserve">kao „dodatne informacije”. Države članice mogu koristiti svoje vlastite dodatne pokazatelje i informacije ako smatraju da one koje su unaprijed unesene nisu relevantne za specifični program ruralnog razvoja    </w:t>
      </w:r>
    </w:p>
  </w:footnote>
  <w:footnote w:id="108">
    <w:p w:rsidR="0052509A" w:rsidRPr="0032067F" w:rsidRDefault="0052509A">
      <w:pPr>
        <w:pStyle w:val="FootnoteText"/>
        <w:rPr>
          <w:lang w:val="sk-SK"/>
        </w:rPr>
      </w:pPr>
      <w:r>
        <w:rPr>
          <w:rStyle w:val="FootnoteReference"/>
        </w:rPr>
        <w:footnoteRef/>
      </w:r>
      <w:r>
        <w:t xml:space="preserve"> U slučaju da se ista metoda koristi za odgovaranje na nekoliko pitanja za evaluaciju, opis se ne mora ponavljati u svim relevantnim tablicama. Dovoljno je samo uputiti na relevantnu tablicu predloška SFC-a u točki 7. u kojoj je detaljno opisana metoda.</w:t>
      </w:r>
    </w:p>
  </w:footnote>
  <w:footnote w:id="109">
    <w:p w:rsidR="0052509A" w:rsidRPr="0032067F" w:rsidRDefault="0052509A">
      <w:pPr>
        <w:pStyle w:val="FootnoteText"/>
        <w:rPr>
          <w:lang w:val="sk-SK"/>
        </w:rPr>
      </w:pPr>
      <w:r>
        <w:rPr>
          <w:rStyle w:val="FootnoteReference"/>
        </w:rPr>
        <w:footnoteRef/>
      </w:r>
      <w:r>
        <w:t xml:space="preserve"> Kvantitativne metode primjenjuju se za ocjenjivanje svih komplementarnih pokazatelja rezultata i svih drugih pokazatelja, uključujući i dodatne, osim onih koji se mjere u apsolutnim vrijednostima i kao omjer te koji se mogu izvesti izravno iz sustava praćenja.  </w:t>
      </w:r>
    </w:p>
  </w:footnote>
  <w:footnote w:id="110">
    <w:p w:rsidR="0052509A" w:rsidRPr="004C1C18" w:rsidRDefault="0052509A" w:rsidP="00A8083B">
      <w:pPr>
        <w:pStyle w:val="FootnoteText"/>
        <w:rPr>
          <w:lang w:val="sk-SK"/>
        </w:rPr>
      </w:pPr>
      <w:r>
        <w:rPr>
          <w:rStyle w:val="FootnoteReference"/>
        </w:rPr>
        <w:footnoteRef/>
      </w:r>
      <w:r>
        <w:t xml:space="preserve"> U slučaju da se za nekoliko pokazatelja koristi ista metoda, potrebno je priložiti popis tih pokazatelja.</w:t>
      </w:r>
    </w:p>
  </w:footnote>
  <w:footnote w:id="111">
    <w:p w:rsidR="0052509A" w:rsidRPr="004C1C18" w:rsidRDefault="0052509A" w:rsidP="00A8083B">
      <w:pPr>
        <w:spacing w:after="0"/>
        <w:rPr>
          <w:color w:val="808080"/>
          <w:sz w:val="16"/>
          <w:szCs w:val="20"/>
          <w:lang w:val="sk-SK"/>
        </w:rPr>
      </w:pPr>
      <w:r>
        <w:rPr>
          <w:rStyle w:val="FootnoteReference"/>
        </w:rPr>
        <w:footnoteRef/>
      </w:r>
      <w:r>
        <w:rPr>
          <w:sz w:val="20"/>
        </w:rPr>
        <w:t xml:space="preserve"> </w:t>
      </w:r>
      <w:r>
        <w:rPr>
          <w:color w:val="808080"/>
          <w:sz w:val="16"/>
        </w:rPr>
        <w:t xml:space="preserve">Objasniti zašto su korištene kvalitativne metode ocjenjivanja rezultata programa ruralnog razvoja povezanih sa žarišnim područjem 2A – uvodna kvalitativna analiza, triangulacija kvantitativnih nalaza, nema dostupnih podataka (npr. nema stupnja iskorištenosti programa ruralnog razvoja u sklopu žarišnog područja 2A), itd. </w:t>
      </w:r>
    </w:p>
  </w:footnote>
  <w:footnote w:id="112">
    <w:p w:rsidR="0052509A" w:rsidRPr="004C1C18" w:rsidRDefault="0052509A" w:rsidP="00A8083B">
      <w:pPr>
        <w:pStyle w:val="FootnoteText"/>
        <w:rPr>
          <w:lang w:val="sk-SK"/>
        </w:rPr>
      </w:pPr>
      <w:r>
        <w:rPr>
          <w:rStyle w:val="FootnoteReference"/>
        </w:rPr>
        <w:footnoteRef/>
      </w:r>
      <w:r>
        <w:t xml:space="preserve"> U slučaju da se za nekoliko pokazatelja koristi ista metoda potrebno je priložiti popis tih pokazatelja.</w:t>
      </w:r>
    </w:p>
  </w:footnote>
  <w:footnote w:id="113">
    <w:p w:rsidR="0052509A" w:rsidRPr="00E556D7" w:rsidRDefault="0052509A" w:rsidP="002B007A">
      <w:pPr>
        <w:pStyle w:val="FootnoteText"/>
        <w:rPr>
          <w:lang w:val="sk-SK"/>
        </w:rPr>
      </w:pPr>
      <w:r>
        <w:rPr>
          <w:rStyle w:val="FootnoteReference"/>
        </w:rPr>
        <w:footnoteRef/>
      </w:r>
      <w:r>
        <w:t xml:space="preserve"> Vrijednosti se temelje na prethodno opisanim kvantitativnim metodama (komplementarni pokazatelji rezultata ili dodatni pokazatelji) ili na vrijednostima prikupljenima putem baze podataka operacija (ciljni pokazatelji).</w:t>
      </w:r>
    </w:p>
  </w:footnote>
  <w:footnote w:id="114">
    <w:p w:rsidR="0052509A" w:rsidRPr="004C1C18" w:rsidRDefault="0052509A" w:rsidP="00366FFF">
      <w:pPr>
        <w:pStyle w:val="FootnoteText"/>
        <w:jc w:val="both"/>
        <w:rPr>
          <w:lang w:val="sk-SK"/>
        </w:rPr>
      </w:pPr>
      <w:r>
        <w:rPr>
          <w:rStyle w:val="FootnoteReference"/>
        </w:rPr>
        <w:footnoteRef/>
      </w:r>
      <w:r>
        <w:t xml:space="preserve"> Vrijednost je agregirana iz baze podataka operacija u II. stupu za pokazatelje ostvarenja i/ili iz baza podataka statistika za zajedničke pokazatelje konteksta ili dodatne pokazatelje, ako se koriste za odgovaranje na zajednička pitanja za evaluaciju.</w:t>
      </w:r>
    </w:p>
  </w:footnote>
  <w:footnote w:id="115">
    <w:p w:rsidR="0052509A" w:rsidRPr="004C1C18" w:rsidRDefault="0052509A" w:rsidP="009A2D2D">
      <w:pPr>
        <w:pStyle w:val="FootnoteText"/>
        <w:rPr>
          <w:rFonts w:cs="Arial"/>
          <w:color w:val="808080" w:themeColor="accent1" w:themeShade="80"/>
          <w:szCs w:val="16"/>
        </w:rPr>
      </w:pPr>
      <w:r>
        <w:rPr>
          <w:rStyle w:val="FootnoteReference"/>
        </w:rPr>
        <w:footnoteRef/>
      </w:r>
      <w:r>
        <w:t xml:space="preserve"> U ovaj se stupac popunjavaju sljedeći pokazatelji rezultata: R1/T4, a za dodatne pokazatelje ako su izraženi u omjerima</w:t>
      </w:r>
      <w:r>
        <w:rPr>
          <w:color w:val="808080" w:themeColor="accent1" w:themeShade="80"/>
        </w:rPr>
        <w:t>.</w:t>
      </w:r>
      <w:r>
        <w:rPr>
          <w:color w:val="6E6E6E" w:themeColor="background1" w:themeShade="80"/>
        </w:rPr>
        <w:t xml:space="preserve"> Ako postoje sekundarni doprinosi ili doprinosi inicijative LEADER/CLLD vrijednosti pokazatelja, molimo objasniti pod točkom 6. „Odgovor na pitanja za evaluaciju“.</w:t>
      </w:r>
    </w:p>
  </w:footnote>
  <w:footnote w:id="116">
    <w:p w:rsidR="0052509A" w:rsidRPr="00CD05CD" w:rsidRDefault="0052509A"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Ovdje se navodi bruto vrijednost komplementarnog pokazatelja rezultata R2. Ovamo se umeće i bruto vrijednost korištenih dodatnih pokazatelja rezultata i zajedničkih pokazatelja konteksta ako nisu izraženi u omjerima. Bruto vrijednost je vrijednost pokazatelja promatrana unutar skupine korisnika programa ruralnog razvoja. Umeće se i bruto vrijednost pokazatelja u slučaju da je neto vrijednost umetnuta u tablicu.</w:t>
      </w:r>
    </w:p>
  </w:footnote>
  <w:footnote w:id="117">
    <w:p w:rsidR="0052509A" w:rsidRPr="004C1C18" w:rsidRDefault="0052509A" w:rsidP="00366FFF">
      <w:pPr>
        <w:pStyle w:val="FootnoteText"/>
        <w:rPr>
          <w:rFonts w:cs="Arial"/>
        </w:rPr>
      </w:pPr>
      <w:r>
        <w:rPr>
          <w:i/>
          <w:sz w:val="12"/>
        </w:rPr>
        <w:footnoteRef/>
      </w:r>
      <w:r>
        <w:t xml:space="preserve"> Ovdje se umeće neto vrijednost komplementarnog pokazatelja rezultata R2 (u slučaju da ju je bilo moguće izračunati). Ovdje se umeće i neto vrijednost korištenih zajedničkih pokazatelja konteksta ako nisu izraženi u omjerima. Neto vrijednost je vrijednost pokazatelja dodijeljena intervenciji programa ruralnog razvoja. Vidjeti smjernice Ocjenjivanje rezultata programa ruralnog razvoja, poglavlje 7.2. </w:t>
      </w:r>
      <w:r>
        <w:rPr>
          <w:color w:val="6E6E6E" w:themeColor="background1" w:themeShade="80"/>
        </w:rPr>
        <w:t>Ako postoje sekundarni doprinosi ili doprinosi inicijative LEADER/CLLD vrijednosti pokazatelja, molimo objasniti pod točkom 6. „Odgovor na pitanja za evaluaciju”.</w:t>
      </w:r>
    </w:p>
  </w:footnote>
  <w:footnote w:id="118">
    <w:p w:rsidR="0052509A" w:rsidRPr="000307AE" w:rsidRDefault="0052509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Ovdje bi se trebali navesti svi izvori podataka i informacija korišteni za izračun pokazatelja, npr. baza podataka operacija u II. stupu, nacionalne/regionalne statistike/statistike EU-a, GIS itd. </w:t>
      </w:r>
    </w:p>
  </w:footnote>
  <w:footnote w:id="119">
    <w:p w:rsidR="0052509A" w:rsidRPr="000307AE" w:rsidRDefault="0052509A"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Mogu se koristiti i zajednički pokazatelji ostvarenja, osobito ako je vrijednost pokazatelja ostvarenja potrebna za izračun pokazatelja rezultata ili u slučaju da pruža važne informacije za odgovaranje na pitanja za evaluaciju, npr. broj podržanih poljoprivrednih gospodarstava/operacija (O3 i O4), podržana fizička područja (O6), broj podržanih osnovnih stada (O8) itd. Odabir pokazatelja ostvarenja za odgovaranje na pitanja za evaluaciju vrši se u državi članici.</w:t>
      </w:r>
    </w:p>
  </w:footnote>
  <w:footnote w:id="120">
    <w:p w:rsidR="0052509A" w:rsidRDefault="0052509A" w:rsidP="00387CE4">
      <w:pPr>
        <w:tabs>
          <w:tab w:val="left" w:pos="170"/>
        </w:tabs>
        <w:autoSpaceDE w:val="0"/>
        <w:autoSpaceDN w:val="0"/>
        <w:adjustRightInd w:val="0"/>
        <w:spacing w:before="0" w:after="0" w:line="180" w:lineRule="exact"/>
        <w:ind w:left="170" w:hanging="170"/>
        <w:jc w:val="left"/>
        <w:rPr>
          <w:rFonts w:cs="Arial"/>
          <w:color w:val="808080"/>
          <w:sz w:val="16"/>
          <w:szCs w:val="16"/>
          <w:lang w:bidi="ar-SA"/>
        </w:rPr>
      </w:pPr>
      <w:r>
        <w:rPr>
          <w:rStyle w:val="FootnoteReference"/>
        </w:rPr>
        <w:footnoteRef/>
      </w:r>
      <w:r>
        <w:rPr>
          <w:rStyle w:val="FootnoteReference"/>
        </w:rPr>
        <w:t xml:space="preserve"> </w:t>
      </w:r>
      <w:r>
        <w:rPr>
          <w:rFonts w:cs="Arial"/>
          <w:color w:val="808080"/>
          <w:sz w:val="16"/>
          <w:szCs w:val="16"/>
          <w:lang w:bidi="ar-SA"/>
        </w:rPr>
        <w:t>Vrijednosti zajedničkih komplementarnih pokazatelja rezultata prikupljaju se zasebno za brojnik i nazivnik.</w:t>
      </w:r>
    </w:p>
    <w:p w:rsidR="0052509A" w:rsidRPr="00387CE4" w:rsidRDefault="0052509A" w:rsidP="00366FFF">
      <w:pPr>
        <w:pStyle w:val="FootnoteText"/>
        <w:rPr>
          <w:rFonts w:cs="Arial"/>
        </w:rPr>
      </w:pPr>
    </w:p>
  </w:footnote>
  <w:footnote w:id="121">
    <w:p w:rsidR="0052509A" w:rsidRPr="003915CE" w:rsidRDefault="0052509A" w:rsidP="00366FFF">
      <w:pPr>
        <w:pStyle w:val="FootnoteText"/>
        <w:jc w:val="both"/>
        <w:rPr>
          <w:rFonts w:cs="Arial"/>
        </w:rPr>
      </w:pPr>
      <w:r>
        <w:rPr>
          <w:rStyle w:val="FootnoteReference"/>
        </w:rPr>
        <w:footnoteRef/>
      </w:r>
      <w:r>
        <w:rPr>
          <w:rStyle w:val="FootnoteReference"/>
        </w:rPr>
        <w:t xml:space="preserve"> </w:t>
      </w:r>
      <w:r>
        <w:t>Dodatni pokazatelji su opcionalni i razvijaju se u državi članici za odgovaranje na zajednička pitanja za evaluaciju u slučaju da se zajednički pokazatelji smatraju nedostatnima za tu svrhu.</w:t>
      </w:r>
    </w:p>
  </w:footnote>
  <w:footnote w:id="122">
    <w:p w:rsidR="0052509A" w:rsidRPr="004C1C18" w:rsidRDefault="0052509A" w:rsidP="00366FFF">
      <w:pPr>
        <w:pStyle w:val="FootnoteText"/>
        <w:jc w:val="both"/>
      </w:pPr>
      <w:r>
        <w:rPr>
          <w:rStyle w:val="FootnoteReference"/>
        </w:rPr>
        <w:footnoteRef/>
      </w:r>
      <w:r>
        <w:t xml:space="preserve"> Ako je relevantno, zajednički pokazatelji konteksta također se mogu koristiti za odgovaranje na zajednička pitanja za evaluaciju (npr. ZPK 14, ZPK 17, ZPK 26).  </w:t>
      </w:r>
    </w:p>
  </w:footnote>
  <w:footnote w:id="123">
    <w:p w:rsidR="0052509A" w:rsidRPr="009A2D2D" w:rsidRDefault="0052509A">
      <w:pPr>
        <w:pStyle w:val="FootnoteText"/>
        <w:rPr>
          <w:lang w:val="sk-SK"/>
        </w:rPr>
      </w:pPr>
      <w:r>
        <w:rPr>
          <w:rStyle w:val="FootnoteReference"/>
        </w:rPr>
        <w:footnoteRef/>
      </w:r>
      <w:r>
        <w:t xml:space="preserve"> Objasniti probleme s kojima se susreće evaluator tijekom ocjenjivanja, npr. dostupnost podataka i informacija, problemi u vezi s rokovima i koordinacijom itd., a koji bi mogli ugroziti pouzdanost i valjanost nalaza evaluacije.  </w:t>
      </w:r>
    </w:p>
  </w:footnote>
  <w:footnote w:id="124">
    <w:p w:rsidR="0052509A" w:rsidRPr="004C1C18" w:rsidRDefault="0052509A" w:rsidP="00A07941">
      <w:pPr>
        <w:pStyle w:val="FootnoteText"/>
        <w:rPr>
          <w:lang w:val="sk-SK"/>
        </w:rPr>
      </w:pPr>
      <w:r>
        <w:rPr>
          <w:rStyle w:val="FootnoteReference"/>
        </w:rPr>
        <w:footnoteRef/>
      </w:r>
      <w:r>
        <w:t xml:space="preserve"> Na temelju dokaza koji su rezultat analize predstavljene pod točkom 3. i točkom 4.</w:t>
      </w:r>
    </w:p>
  </w:footnote>
  <w:footnote w:id="125">
    <w:p w:rsidR="0052509A" w:rsidRPr="004C1C18" w:rsidRDefault="0052509A" w:rsidP="00A07941">
      <w:pPr>
        <w:pStyle w:val="FootnoteText"/>
        <w:rPr>
          <w:lang w:val="sk-SK"/>
        </w:rPr>
      </w:pPr>
      <w:r>
        <w:rPr>
          <w:rStyle w:val="FootnoteReference"/>
        </w:rPr>
        <w:footnoteRef/>
      </w:r>
      <w:r>
        <w:t xml:space="preserve"> Na temelju informacija prikupljenih pod točkom 3. i točkom 4. te odgovora datog pod točkom 6.</w:t>
      </w:r>
    </w:p>
  </w:footnote>
  <w:footnote w:id="126">
    <w:p w:rsidR="0052509A" w:rsidRPr="00080C42" w:rsidRDefault="0052509A" w:rsidP="00F0079A">
      <w:pPr>
        <w:pStyle w:val="FootnoteText"/>
        <w:rPr>
          <w:lang w:val="en-US"/>
        </w:rPr>
      </w:pPr>
      <w:r>
        <w:rPr>
          <w:rStyle w:val="FootnoteReference"/>
        </w:rPr>
        <w:footnoteRef/>
      </w:r>
      <w:r w:rsidRPr="00CD05CD">
        <w:rPr>
          <w:lang w:val="en-GB"/>
        </w:rPr>
        <w:t xml:space="preserve"> </w:t>
      </w:r>
      <w:r w:rsidRPr="00080C42">
        <w:rPr>
          <w:lang w:val="en-US"/>
        </w:rPr>
        <w:t>Insert the number and title of the programme specific focus area, e.g. 2C – “Improving the economic performance and market participation of forestry enterprises”</w:t>
      </w:r>
    </w:p>
  </w:footnote>
  <w:footnote w:id="127">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Insert the title of programme specific evaluation question, e.g. “To what extent have the RDP interventions supported the improvement of economic performance and market participation of forestry enterprises?”</w:t>
      </w:r>
    </w:p>
  </w:footnote>
  <w:footnote w:id="128">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Explain reasons why the programme specific focus area has been introduced in the RDP, linking it to the SWOT and needs assessment and to the overall RDP intervention logic. </w:t>
      </w:r>
    </w:p>
  </w:footnote>
  <w:footnote w:id="129">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52509A" w:rsidRPr="00CD05CD" w:rsidRDefault="0052509A" w:rsidP="00F0079A">
      <w:pPr>
        <w:pStyle w:val="FootnoteText"/>
        <w:rPr>
          <w:lang w:val="en-GB"/>
        </w:rPr>
      </w:pPr>
      <w:r w:rsidRPr="00080C42">
        <w:rPr>
          <w:rStyle w:val="FootnoteReference"/>
          <w:lang w:val="en-US"/>
        </w:rPr>
        <w:footnoteRef/>
      </w:r>
      <w:r w:rsidRPr="00080C42">
        <w:rPr>
          <w:lang w:val="en-US"/>
        </w:rPr>
        <w:t xml:space="preserve"> Programme specific result indicators are used to answer the PSEQ</w:t>
      </w:r>
      <w:r>
        <w:rPr>
          <w:lang w:val="en-US"/>
        </w:rPr>
        <w:t xml:space="preserve">. </w:t>
      </w:r>
      <w:r w:rsidRPr="00CD05CD">
        <w:rPr>
          <w:lang w:val="en-GB"/>
        </w:rPr>
        <w:t>Common indicators can be also used if relevant.</w:t>
      </w:r>
    </w:p>
  </w:footnote>
  <w:footnote w:id="131">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Programme specific judgment criteria specify the success of the intervention under the programme specific focus area and are linked to common and programme specific indicators used to answer the PSEQ</w:t>
      </w:r>
    </w:p>
  </w:footnote>
  <w:footnote w:id="132">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List common result indicators used in answering the CEQ. Ensure that the indicators are listed in a consistent way with the judgment criteria and placed in the same line.</w:t>
      </w:r>
    </w:p>
  </w:footnote>
  <w:footnote w:id="133">
    <w:p w:rsidR="0052509A" w:rsidRPr="00CD05CD" w:rsidRDefault="0052509A" w:rsidP="00F0079A">
      <w:pPr>
        <w:pStyle w:val="FootnoteText"/>
        <w:rPr>
          <w:lang w:val="en-GB"/>
        </w:rPr>
      </w:pPr>
      <w:r w:rsidRPr="00080C42">
        <w:rPr>
          <w:rStyle w:val="FootnoteReference"/>
          <w:lang w:val="en-US"/>
        </w:rPr>
        <w:footnoteRef/>
      </w:r>
      <w:r w:rsidRPr="00080C42">
        <w:rPr>
          <w:lang w:val="en-US"/>
        </w:rPr>
        <w:t xml:space="preserve"> List programme specific result indicators used in answering the PSEQ in consistency with programme specific judgment criteria</w:t>
      </w:r>
      <w:r w:rsidRPr="00B51C90">
        <w:rPr>
          <w:lang w:val="en-US"/>
        </w:rPr>
        <w:t>.</w:t>
      </w:r>
      <w:r w:rsidRPr="00CD05CD">
        <w:rPr>
          <w:lang w:val="en-GB"/>
        </w:rPr>
        <w:t xml:space="preserve"> Indicators must be in consistency with the judgment criteria.</w:t>
      </w:r>
    </w:p>
  </w:footnote>
  <w:footnote w:id="134">
    <w:p w:rsidR="0052509A" w:rsidRPr="00080C42" w:rsidRDefault="0052509A" w:rsidP="00F0079A">
      <w:pPr>
        <w:pStyle w:val="FootnoteText"/>
        <w:rPr>
          <w:lang w:val="en-US"/>
        </w:rPr>
      </w:pPr>
      <w:r w:rsidRPr="00080C42">
        <w:rPr>
          <w:rStyle w:val="FootnoteReference"/>
          <w:lang w:val="en-US"/>
        </w:rPr>
        <w:footnoteRef/>
      </w:r>
      <w:r w:rsidRPr="00080C42">
        <w:rPr>
          <w:lang w:val="en-US"/>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CD05CD">
        <w:rPr>
          <w:rFonts w:cs="Arial"/>
          <w:color w:val="6F6F6F" w:themeColor="text1"/>
          <w:sz w:val="8"/>
          <w:szCs w:val="8"/>
          <w:lang w:val="en-GB"/>
        </w:rPr>
        <w:t xml:space="preserve"> </w:t>
      </w:r>
      <w:r w:rsidRPr="00E95C99">
        <w:rPr>
          <w:rFonts w:cs="Arial"/>
          <w:color w:val="6F6F6F" w:themeColor="text1"/>
          <w:szCs w:val="16"/>
          <w:lang w:val="en-US"/>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Cs w:val="16"/>
          <w:lang w:val="en-US"/>
        </w:rPr>
        <w:t>In case the same method was used for several indicators, the list of these indicators should be provided.</w:t>
      </w:r>
    </w:p>
  </w:footnote>
  <w:footnote w:id="137">
    <w:p w:rsidR="0052509A" w:rsidRPr="00E95C99" w:rsidRDefault="0052509A" w:rsidP="00F0079A">
      <w:pPr>
        <w:spacing w:after="0"/>
        <w:rPr>
          <w:rFonts w:cs="Arial"/>
          <w:color w:val="6F6F6F" w:themeColor="text1"/>
          <w:sz w:val="16"/>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 w:val="16"/>
          <w:szCs w:val="16"/>
          <w:lang w:val="en-US"/>
        </w:rPr>
        <w:t>Explain the r</w:t>
      </w:r>
      <w:r w:rsidRPr="00E95C99">
        <w:rPr>
          <w:rFonts w:cs="Arial"/>
          <w:color w:val="6F6F6F" w:themeColor="text1"/>
          <w:sz w:val="16"/>
          <w:szCs w:val="16"/>
          <w:lang w:val="en-US" w:eastAsia="da-DK"/>
        </w:rPr>
        <w:t xml:space="preserve">easons why qualitative methods have been used </w:t>
      </w:r>
      <w:r w:rsidRPr="00E95C99">
        <w:rPr>
          <w:rFonts w:cs="Arial"/>
          <w:color w:val="6F6F6F" w:themeColor="text1"/>
          <w:sz w:val="16"/>
          <w:szCs w:val="16"/>
          <w:lang w:val="en-US"/>
        </w:rPr>
        <w:t xml:space="preserve">to assess the RDP results linked to programme specific FA </w:t>
      </w:r>
      <w:r w:rsidRPr="00E95C99">
        <w:rPr>
          <w:rFonts w:cs="Arial"/>
          <w:color w:val="6F6F6F" w:themeColor="text1"/>
          <w:sz w:val="16"/>
          <w:szCs w:val="16"/>
          <w:lang w:val="en-US" w:eastAsia="da-DK"/>
        </w:rPr>
        <w:t xml:space="preserve">- introductory qualitative analysis, triangulation of quantitative findings, no data available (e.g. no RDP uptake under the FA), etc. </w:t>
      </w:r>
    </w:p>
  </w:footnote>
  <w:footnote w:id="138">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Cs w:val="16"/>
          <w:lang w:val="en-US"/>
        </w:rPr>
        <w:t>In case the same method was used for several indicators, the list of these indicators should be provided.</w:t>
      </w:r>
    </w:p>
  </w:footnote>
  <w:footnote w:id="139">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CD05CD">
        <w:rPr>
          <w:rStyle w:val="FootnoteReference"/>
          <w:lang w:val="en-GB"/>
        </w:rPr>
        <w:t xml:space="preserve"> </w:t>
      </w:r>
      <w:r w:rsidRPr="00E95C99">
        <w:rPr>
          <w:rFonts w:cs="Arial"/>
          <w:color w:val="6F6F6F" w:themeColor="text1"/>
          <w:szCs w:val="16"/>
          <w:lang w:val="en-US"/>
        </w:rPr>
        <w:t>Values are based on the quantitative methods described above.</w:t>
      </w:r>
    </w:p>
  </w:footnote>
  <w:footnote w:id="140">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E95C99">
        <w:rPr>
          <w:rFonts w:cs="Arial"/>
          <w:color w:val="6F6F6F" w:themeColor="text1"/>
          <w:szCs w:val="16"/>
          <w:lang w:val="en-US"/>
        </w:rPr>
        <w:t xml:space="preserve"> Value is aggregated from Pillar II operations database for output indicators, and/or from statistics databases for common indicators or programme specific indicators, if they are used to answer the PSEQ.</w:t>
      </w:r>
    </w:p>
  </w:footnote>
  <w:footnote w:id="141">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E95C99">
        <w:rPr>
          <w:rFonts w:cs="Arial"/>
          <w:color w:val="6F6F6F" w:themeColor="text1"/>
          <w:szCs w:val="16"/>
          <w:lang w:val="en-US"/>
        </w:rPr>
        <w:t xml:space="preserve"> This column is filled for the common and programme specific indicators if they are expressed as ratio. </w:t>
      </w:r>
    </w:p>
  </w:footnote>
  <w:footnote w:id="142">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E95C99">
        <w:rPr>
          <w:rFonts w:cs="Arial"/>
          <w:color w:val="6F6F6F" w:themeColor="text1"/>
          <w:szCs w:val="16"/>
          <w:lang w:val="en-US"/>
        </w:rPr>
        <w:t xml:space="preserve"> This column is filled for gross values of common and programme specific indicators, if applicable. </w:t>
      </w:r>
      <w:r>
        <w:rPr>
          <w:rFonts w:cs="Arial"/>
          <w:color w:val="6F6F6F" w:themeColor="text1"/>
          <w:szCs w:val="16"/>
          <w:lang w:val="en-US"/>
        </w:rPr>
        <w:t xml:space="preserve">Gross value is the value observed within the group of RDP beneficiaries. The gross value of indicators is inserted also in case the net value has been inserted in the table. </w:t>
      </w:r>
      <w:r w:rsidRPr="00CD05CD">
        <w:rPr>
          <w:color w:val="6E6E6E" w:themeColor="background1" w:themeShade="80"/>
          <w:szCs w:val="16"/>
          <w:lang w:val="en-GB"/>
        </w:rPr>
        <w:t>If there are secondary contributions or LEADER/CLLD contributions to the value of indicator, please explain under point 6 “Answer to evaluation questions”.</w:t>
      </w:r>
    </w:p>
  </w:footnote>
  <w:footnote w:id="143">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Cs w:val="16"/>
          <w:lang w:val="en-US"/>
        </w:rPr>
        <w:t xml:space="preserve">This column is filled for net values of common and programme specific indicators, if applicable. </w:t>
      </w:r>
      <w:r>
        <w:rPr>
          <w:rFonts w:cs="Arial"/>
          <w:color w:val="6F6F6F" w:themeColor="text1"/>
          <w:szCs w:val="16"/>
          <w:lang w:val="en-US"/>
        </w:rPr>
        <w:t xml:space="preserve">Net value is the value of indicator attributed to the RDP intervention. See the guidelines Assessment of RDP results, chapter 7.2. </w:t>
      </w:r>
      <w:r w:rsidRPr="00CD05CD">
        <w:rPr>
          <w:color w:val="6E6E6E" w:themeColor="background1" w:themeShade="80"/>
          <w:szCs w:val="16"/>
          <w:lang w:val="en-GB"/>
        </w:rPr>
        <w:t>If there are secondary contributions or LEADER/CLLD contributions to the value of indicator, please explain under point 6 “Answer to evaluation questions”.</w:t>
      </w:r>
    </w:p>
  </w:footnote>
  <w:footnote w:id="144">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Cs w:val="16"/>
          <w:lang w:val="en-US"/>
        </w:rPr>
        <w:t xml:space="preserve">All data and information sources used for calculation of indicators should be listed here, e.g. Pillar II operations database, EU/national/regional statistics, GIS etc. </w:t>
      </w:r>
    </w:p>
  </w:footnote>
  <w:footnote w:id="145">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2F6E33">
        <w:rPr>
          <w:rFonts w:cs="Arial"/>
          <w:color w:val="6F6F6F" w:themeColor="text1"/>
          <w:sz w:val="8"/>
          <w:szCs w:val="8"/>
          <w:lang w:val="en-US"/>
        </w:rPr>
        <w:t xml:space="preserve"> </w:t>
      </w:r>
      <w:r w:rsidRPr="00E95C99">
        <w:rPr>
          <w:rFonts w:cs="Arial"/>
          <w:color w:val="6F6F6F" w:themeColor="text1"/>
          <w:szCs w:val="16"/>
          <w:lang w:val="en-US"/>
        </w:rPr>
        <w:t>The common output indicators can be also used to answer the PSEQ. The selection of output indicators for answering the evaluation question is done in MS.</w:t>
      </w:r>
    </w:p>
  </w:footnote>
  <w:footnote w:id="146">
    <w:p w:rsidR="0052509A" w:rsidRPr="00E95C99" w:rsidRDefault="0052509A" w:rsidP="00F0079A">
      <w:pPr>
        <w:pStyle w:val="FootnoteText"/>
        <w:rPr>
          <w:rFonts w:cs="Arial"/>
          <w:color w:val="6F6F6F" w:themeColor="text1"/>
          <w:szCs w:val="16"/>
          <w:lang w:val="en-US"/>
        </w:rPr>
      </w:pPr>
      <w:r w:rsidRPr="001818F5">
        <w:rPr>
          <w:rStyle w:val="FootnoteReference"/>
        </w:rPr>
        <w:footnoteRef/>
      </w:r>
      <w:r w:rsidRPr="00E95C99">
        <w:rPr>
          <w:rFonts w:cs="Arial"/>
          <w:color w:val="6F6F6F" w:themeColor="text1"/>
          <w:szCs w:val="16"/>
          <w:lang w:val="en-US"/>
        </w:rPr>
        <w:t xml:space="preserve"> The MS can also apply programme specific output indicators to answer the PSEQ.  </w:t>
      </w:r>
    </w:p>
  </w:footnote>
  <w:footnote w:id="147">
    <w:p w:rsidR="0052509A" w:rsidRPr="00CD05CD" w:rsidRDefault="0052509A" w:rsidP="00F0079A">
      <w:pPr>
        <w:pStyle w:val="FootnoteText"/>
        <w:rPr>
          <w:lang w:val="en-GB"/>
        </w:rPr>
      </w:pPr>
      <w:r w:rsidRPr="001818F5">
        <w:rPr>
          <w:rStyle w:val="FootnoteReference"/>
        </w:rPr>
        <w:footnoteRef/>
      </w:r>
      <w:r w:rsidRPr="00CD05CD">
        <w:rPr>
          <w:sz w:val="8"/>
          <w:szCs w:val="8"/>
          <w:lang w:val="en-GB"/>
        </w:rPr>
        <w:t xml:space="preserve"> </w:t>
      </w:r>
      <w:r w:rsidRPr="00CD05CD">
        <w:rPr>
          <w:lang w:val="en-GB"/>
        </w:rPr>
        <w:t xml:space="preserve">The common indicators can be also used to answer PSEQ. Decision which common indicators could be used in done in MS.  </w:t>
      </w:r>
    </w:p>
  </w:footnote>
  <w:footnote w:id="148">
    <w:p w:rsidR="0052509A" w:rsidRPr="00CD05CD" w:rsidRDefault="0052509A" w:rsidP="00F0079A">
      <w:pPr>
        <w:pStyle w:val="FootnoteText"/>
        <w:rPr>
          <w:lang w:val="en-GB"/>
        </w:rPr>
      </w:pPr>
      <w:r w:rsidRPr="0043473C">
        <w:rPr>
          <w:rStyle w:val="FootnoteReference"/>
        </w:rPr>
        <w:footnoteRef/>
      </w:r>
      <w:r w:rsidRPr="00CD05CD">
        <w:rPr>
          <w:lang w:val="en-GB"/>
        </w:rPr>
        <w:t xml:space="preserve"> PSEQ is answered with programme specific indicators which are developed in MS. </w:t>
      </w:r>
    </w:p>
  </w:footnote>
  <w:footnote w:id="149">
    <w:p w:rsidR="0052509A" w:rsidRPr="00CD05CD" w:rsidRDefault="0052509A" w:rsidP="00F0079A">
      <w:pPr>
        <w:pStyle w:val="FootnoteText"/>
        <w:rPr>
          <w:lang w:val="en-GB"/>
        </w:rPr>
      </w:pPr>
      <w:r>
        <w:rPr>
          <w:rStyle w:val="FootnoteReference"/>
        </w:rPr>
        <w:footnoteRef/>
      </w:r>
      <w:r w:rsidRPr="00CD05CD">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52509A" w:rsidRPr="00CD05CD" w:rsidRDefault="0052509A" w:rsidP="00F0079A">
      <w:pPr>
        <w:pStyle w:val="FootnoteText"/>
        <w:rPr>
          <w:lang w:val="en-GB"/>
        </w:rPr>
      </w:pPr>
      <w:r w:rsidRPr="0043473C">
        <w:rPr>
          <w:rStyle w:val="FootnoteReference"/>
        </w:rPr>
        <w:footnoteRef/>
      </w:r>
      <w:r w:rsidRPr="00CD05CD">
        <w:rPr>
          <w:lang w:val="en-GB"/>
        </w:rPr>
        <w:t xml:space="preserve"> On the basis of the evidence resulting from the analysis presented under points 4 and 5.</w:t>
      </w:r>
    </w:p>
  </w:footnote>
  <w:footnote w:id="151">
    <w:p w:rsidR="0052509A" w:rsidRPr="00CD05CD" w:rsidRDefault="0052509A" w:rsidP="00F0079A">
      <w:pPr>
        <w:pStyle w:val="FootnoteText"/>
        <w:rPr>
          <w:lang w:val="en-GB"/>
        </w:rPr>
      </w:pPr>
      <w:r w:rsidRPr="0043473C">
        <w:rPr>
          <w:rStyle w:val="FootnoteReference"/>
        </w:rPr>
        <w:footnoteRef/>
      </w:r>
      <w:r w:rsidRPr="00CD05CD">
        <w:rPr>
          <w:lang w:val="en-GB"/>
        </w:rPr>
        <w:t xml:space="preserve"> On the basis of the information collected under points 4 and 5 and the answer given under point 7.</w:t>
      </w:r>
    </w:p>
  </w:footnote>
  <w:footnote w:id="152">
    <w:p w:rsidR="0052509A" w:rsidRPr="004C1C18" w:rsidRDefault="0052509A" w:rsidP="00E95C99">
      <w:pPr>
        <w:pStyle w:val="FootnoteText"/>
        <w:jc w:val="both"/>
        <w:rPr>
          <w:rFonts w:cs="Arial"/>
        </w:rPr>
      </w:pPr>
      <w:r>
        <w:rPr>
          <w:rStyle w:val="FootnoteReference"/>
        </w:rPr>
        <w:footnoteRef/>
      </w:r>
      <w:r>
        <w:t xml:space="preserve"> Umetnuti broj i naziv programski specifičnog žarišnog područja, npr. 2C – „Poboljšanje gospodarskih rezultata i sudjelovanja na tržištu šumarskih poduzeća”.</w:t>
      </w:r>
    </w:p>
  </w:footnote>
  <w:footnote w:id="153">
    <w:p w:rsidR="0052509A" w:rsidRPr="004C1C18" w:rsidRDefault="0052509A" w:rsidP="00E95C99">
      <w:pPr>
        <w:pStyle w:val="FootnoteText"/>
        <w:jc w:val="both"/>
        <w:rPr>
          <w:rFonts w:cs="Arial"/>
        </w:rPr>
      </w:pPr>
      <w:r>
        <w:rPr>
          <w:rStyle w:val="FootnoteReference"/>
        </w:rPr>
        <w:footnoteRef/>
      </w:r>
      <w:r>
        <w:t xml:space="preserve"> Umetnuti naziv programski specifičnog pitanja za evaluaciju, npr. „U kojoj mjeri intervencije programa ruralnog razvoja podržavaju poboljšanje gospodarskih rezultata i sudjelovanja na tržištu šumarskih poduzeća?”</w:t>
      </w:r>
    </w:p>
  </w:footnote>
  <w:footnote w:id="154">
    <w:p w:rsidR="0052509A" w:rsidRPr="004C1C18" w:rsidRDefault="0052509A" w:rsidP="00E95C99">
      <w:pPr>
        <w:pStyle w:val="FootnoteText"/>
        <w:jc w:val="both"/>
        <w:rPr>
          <w:rFonts w:cs="Arial"/>
        </w:rPr>
      </w:pPr>
      <w:r>
        <w:rPr>
          <w:rStyle w:val="FootnoteReference"/>
        </w:rPr>
        <w:footnoteRef/>
      </w:r>
      <w:r>
        <w:t xml:space="preserve"> Objasniti zašto je programski specifično žarišno područje uvedeno u program ruralnog razvoja povezujući ga s ocjenjivanjem SWOT analize i potreba i s cjelokupnom logikom intervencije programa ruralnog razvoja. </w:t>
      </w:r>
    </w:p>
  </w:footnote>
  <w:footnote w:id="155">
    <w:p w:rsidR="0052509A" w:rsidRPr="00DC73A3" w:rsidRDefault="0052509A" w:rsidP="00DC73A3">
      <w:pPr>
        <w:pStyle w:val="FootnoteText"/>
      </w:pPr>
      <w:r>
        <w:rPr>
          <w:rStyle w:val="FootnoteReference"/>
        </w:rPr>
        <w:footnoteRef/>
      </w:r>
      <w:r>
        <w:t xml:space="preserve"> To obuhvaća i one mjere/podmjere koje su pokazale sekundarne učinke tijekom evaluacije, a ne samo one koje su trebale dodatno pridonijeti i drugim žarišnim područjima osim onih programiranih tijekom osmišljavanja programa.</w:t>
      </w:r>
    </w:p>
    <w:p w:rsidR="0052509A" w:rsidRPr="004C1C18" w:rsidRDefault="0052509A" w:rsidP="00E95C99">
      <w:pPr>
        <w:pStyle w:val="FootnoteText"/>
        <w:jc w:val="both"/>
        <w:rPr>
          <w:rFonts w:cs="Arial"/>
          <w:szCs w:val="16"/>
        </w:rPr>
      </w:pPr>
    </w:p>
  </w:footnote>
  <w:footnote w:id="156">
    <w:p w:rsidR="0052509A" w:rsidRPr="004C1C18" w:rsidRDefault="0052509A" w:rsidP="00E95C99">
      <w:pPr>
        <w:pStyle w:val="FootnoteText"/>
        <w:jc w:val="both"/>
        <w:rPr>
          <w:rFonts w:cs="Arial"/>
          <w:szCs w:val="16"/>
        </w:rPr>
      </w:pPr>
      <w:r>
        <w:rPr>
          <w:rStyle w:val="FootnoteReference"/>
        </w:rPr>
        <w:footnoteRef/>
      </w:r>
      <w:r>
        <w:t xml:space="preserve"> Programski specifični pokazatelji rezultata koriste se za odgovaranje na programski specifična pitanja za evaluaciju te ako se uspjeh specificira kriterijima prosudbe koji se ne mjere zajedničkim pokazateljima.</w:t>
      </w:r>
    </w:p>
  </w:footnote>
  <w:footnote w:id="157">
    <w:p w:rsidR="0052509A" w:rsidRPr="004C1C18" w:rsidRDefault="0052509A" w:rsidP="00E95C99">
      <w:pPr>
        <w:pStyle w:val="FootnoteText"/>
        <w:jc w:val="both"/>
        <w:rPr>
          <w:rFonts w:cs="Arial"/>
          <w:szCs w:val="16"/>
        </w:rPr>
      </w:pPr>
      <w:r>
        <w:rPr>
          <w:rStyle w:val="FootnoteReference"/>
        </w:rPr>
        <w:footnoteRef/>
      </w:r>
      <w:r>
        <w:t xml:space="preserve"> Programski specifični kriteriji prosudbe specificiraju uspjeh intervencije u sklopu programski specifičnog žarišnog područja te su povezani sa zajedničkim i programski specifičnim pokazateljima korištenima za odgovaranje na programski specifična pitanja za evaluaciju.</w:t>
      </w:r>
    </w:p>
  </w:footnote>
  <w:footnote w:id="158">
    <w:p w:rsidR="0052509A" w:rsidRPr="004C1C18" w:rsidRDefault="0052509A" w:rsidP="00E95C99">
      <w:pPr>
        <w:pStyle w:val="FootnoteText"/>
        <w:jc w:val="both"/>
        <w:rPr>
          <w:rFonts w:cs="Arial"/>
          <w:szCs w:val="16"/>
        </w:rPr>
      </w:pPr>
      <w:r>
        <w:rPr>
          <w:rStyle w:val="FootnoteReference"/>
        </w:rPr>
        <w:footnoteRef/>
      </w:r>
      <w:r>
        <w:t xml:space="preserve"> Navesti zajedničke pokazatelje rezultata korištene prilikom odgovaranja na zajednička pitanja za evaluaciju. Osigurati da pokazatelji budu navedeni dosljedno kriterijima prosudbe i da se nalaze u istom retku.</w:t>
      </w:r>
    </w:p>
  </w:footnote>
  <w:footnote w:id="159">
    <w:p w:rsidR="0052509A" w:rsidRPr="004C1C18" w:rsidRDefault="0052509A" w:rsidP="00E95C99">
      <w:pPr>
        <w:pStyle w:val="FootnoteText"/>
        <w:jc w:val="both"/>
        <w:rPr>
          <w:rFonts w:cs="Arial"/>
          <w:szCs w:val="16"/>
        </w:rPr>
      </w:pPr>
      <w:r>
        <w:rPr>
          <w:rStyle w:val="FootnoteReference"/>
        </w:rPr>
        <w:footnoteRef/>
      </w:r>
      <w:r>
        <w:t xml:space="preserve"> Navesti programski specifične pokazatelje rezultata korištene za odgovaranje na programski specifična pitanja za evaluaciju u skladu s programski specifičnim kriterijima prosudbe.</w:t>
      </w:r>
    </w:p>
  </w:footnote>
  <w:footnote w:id="160">
    <w:p w:rsidR="0052509A" w:rsidRPr="004C1C18" w:rsidRDefault="0052509A" w:rsidP="00E95C99">
      <w:pPr>
        <w:pStyle w:val="FootnoteText"/>
        <w:jc w:val="both"/>
        <w:rPr>
          <w:rFonts w:cs="Arial"/>
          <w:szCs w:val="16"/>
        </w:rPr>
      </w:pPr>
      <w:r>
        <w:rPr>
          <w:rStyle w:val="FootnoteReference"/>
        </w:rPr>
        <w:footnoteRef/>
      </w:r>
      <w:r>
        <w:t xml:space="preserve"> U slučaju da se prilikom odgovaranja na ovo programski specifično pitanje za evaluaciju koristila ista metoda kao i prilikom odgovaranja na druga pitanja za evaluaciju, opis se ne mora ponavljati u svim relevantnim tablicama. Dovoljno je samo uputiti na relevantnu tablicu predloška SFC-a u točki 7. u kojoj je detaljno opisana metoda.</w:t>
      </w:r>
    </w:p>
  </w:footnote>
  <w:footnote w:id="161">
    <w:p w:rsidR="0052509A" w:rsidRPr="004C1C18" w:rsidRDefault="0052509A" w:rsidP="00E95C99">
      <w:pPr>
        <w:pStyle w:val="FootnoteText"/>
        <w:jc w:val="both"/>
        <w:rPr>
          <w:rFonts w:cs="Arial"/>
          <w:szCs w:val="16"/>
        </w:rPr>
      </w:pPr>
      <w:r>
        <w:rPr>
          <w:rStyle w:val="FootnoteReference"/>
        </w:rPr>
        <w:footnoteRef/>
      </w:r>
      <w:r>
        <w:t xml:space="preserve"> Kvantitativne metode mogu se primijeniti za ocjenjivanje svih zajedničkih komplementarnih pokazatelja rezultata i za programski specifične pokazatelje slične naravi, osim onih koji se mogu izvesti izravno iz sustava praćenja.  </w:t>
      </w:r>
    </w:p>
  </w:footnote>
  <w:footnote w:id="162">
    <w:p w:rsidR="0052509A" w:rsidRPr="004C1C18" w:rsidRDefault="0052509A" w:rsidP="00E95C99">
      <w:pPr>
        <w:pStyle w:val="FootnoteText"/>
        <w:jc w:val="both"/>
        <w:rPr>
          <w:rFonts w:cs="Arial"/>
          <w:szCs w:val="16"/>
        </w:rPr>
      </w:pPr>
      <w:r>
        <w:rPr>
          <w:rStyle w:val="FootnoteReference"/>
        </w:rPr>
        <w:footnoteRef/>
      </w:r>
      <w:r>
        <w:t xml:space="preserve"> U slučaju da se za nekoliko pokazatelja koristila ista metoda, potrebno je priložiti popis tih pokazatelja.</w:t>
      </w:r>
    </w:p>
  </w:footnote>
  <w:footnote w:id="163">
    <w:p w:rsidR="0052509A" w:rsidRPr="00626F04" w:rsidRDefault="0052509A"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Objasniti zašto su korištene kvalitativne metode za ocjenjivanje rezultata programa ruralnog razvoja povezanih s programski specifičnim žarišnim područjem – uvodna kvalitativna analiza, triangulacija kvantitativnih nalaza, nema dostupnih podataka (npr. nema stupnja iskorištenosti programa ruralnog razvoja u sklopu žarišnog područja) itd. </w:t>
      </w:r>
    </w:p>
  </w:footnote>
  <w:footnote w:id="164">
    <w:p w:rsidR="0052509A" w:rsidRPr="004C1C18" w:rsidRDefault="0052509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U slučaju da se za nekoliko pokazatelja koristila ista metoda, potrebno je priložiti popis tih pokazatelja.</w:t>
      </w:r>
    </w:p>
  </w:footnote>
  <w:footnote w:id="165">
    <w:p w:rsidR="0052509A" w:rsidRPr="00E6010D" w:rsidRDefault="0052509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Vrijednosti se temelje na prethodno opisanim kvantitativnim metodama.</w:t>
      </w:r>
    </w:p>
  </w:footnote>
  <w:footnote w:id="166">
    <w:p w:rsidR="0052509A" w:rsidRPr="00620837" w:rsidRDefault="0052509A"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Vrijednost je agregirana iz baze podataka operacija u II. stupu za pokazatelje ostvarenja i/ili iz baza podataka statistika za zajedničke pokazatelje ili programski specifične pokazatelje, ako se oni koriste za odgovaranje na programski specifična pitanja za evaluaciju.</w:t>
      </w:r>
    </w:p>
  </w:footnote>
  <w:footnote w:id="167">
    <w:p w:rsidR="0052509A" w:rsidRPr="00620837" w:rsidRDefault="0052509A" w:rsidP="00E95C99">
      <w:pPr>
        <w:pStyle w:val="FootnoteText"/>
        <w:jc w:val="both"/>
        <w:rPr>
          <w:rFonts w:cs="Arial"/>
        </w:rPr>
      </w:pPr>
      <w:r>
        <w:rPr>
          <w:rStyle w:val="FootnoteReference"/>
          <w:color w:val="6F6F6F" w:themeColor="text1"/>
        </w:rPr>
        <w:footnoteRef/>
      </w:r>
      <w:r>
        <w:rPr>
          <w:color w:val="6F6F6F" w:themeColor="text1"/>
        </w:rPr>
        <w:t xml:space="preserve"> Ovaj se stupac popunjava za zajedničke i programski specifične pokazatelje, ako se izražavaju kao omjer. </w:t>
      </w:r>
    </w:p>
  </w:footnote>
  <w:footnote w:id="168">
    <w:p w:rsidR="0052509A" w:rsidRPr="00626F04" w:rsidRDefault="0052509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Ovaj se stupac popunjava za bruto vrijednosti zajedničkih i programski specifičnih pokazatelja, ako je primjenjivo. Bruto vrijednost je vrijednost promatrana unutar skupine korisnika programa ruralnog razvoja. Bruto vrijednost pokazatelja se također umeće u slučaju da je neto vrijednost umetnuta u tablicu. Ako postoje sekundarni doprinosi ili doprinosi inicijative LEADER/CLLD vrijednosti pokazatelja, molimo objasniti pod točkom 6. „Odgovor na pitanje za evaluaciju”.</w:t>
      </w:r>
    </w:p>
  </w:footnote>
  <w:footnote w:id="169">
    <w:p w:rsidR="0052509A" w:rsidRPr="00626F04" w:rsidRDefault="0052509A"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Ovaj se stupac popunjava za neto vrijednosti zajedničkih i programski specifičnih pokazatelja, ako je primjenjivo. Neto vrijednost je vrijednost pokazatelja dodijeljena intervenciji programa ruralnog razvoja. Vidjeti smjernice Ocjenjivanje rezultata programa ruralnog razvoja, poglavlje 7.2. Ako postoje sekundarni doprinosi ili doprinosi inicijative LEADER/CLLD vrijednosti pokazatelja, molimo objasniti pod točkom 6. „Odgovor na pitanje za evaluaciju”. </w:t>
      </w:r>
    </w:p>
  </w:footnote>
  <w:footnote w:id="170">
    <w:p w:rsidR="0052509A" w:rsidRPr="00626F04" w:rsidRDefault="0052509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Ovdje bi se trebali navesti svi izvori podataka i informacija korišteni za izračun pokazatelja, npr. baza podataka operacija u II. stupu, nacionalne/regionalne statistike/statistike EU-a, GIS itd. </w:t>
      </w:r>
    </w:p>
  </w:footnote>
  <w:footnote w:id="171">
    <w:p w:rsidR="0052509A" w:rsidRPr="00626F04" w:rsidRDefault="0052509A"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Za odgovaranje na programski specifična pitanja za evaluaciju mogu se koristiti i zajednički pokazatelji ostvarenja. Odabir pokazatelja ostvarenja za odgovaranje na pitanja za evaluaciju vrši se u državi članici.</w:t>
      </w:r>
    </w:p>
  </w:footnote>
  <w:footnote w:id="172">
    <w:p w:rsidR="0052509A" w:rsidRPr="004C1C18" w:rsidRDefault="0052509A" w:rsidP="00626F04">
      <w:pPr>
        <w:pStyle w:val="FootnoteText"/>
        <w:jc w:val="both"/>
        <w:rPr>
          <w:rFonts w:cs="Arial"/>
        </w:rPr>
      </w:pPr>
      <w:r>
        <w:rPr>
          <w:i/>
          <w:sz w:val="12"/>
        </w:rPr>
        <w:footnoteRef/>
      </w:r>
      <w:r>
        <w:t xml:space="preserve"> Država članica može primijeniti i programski specifične pokazatelje ostvarenja za odgovaranje na programski specifična pitanja za evaluaciju.  </w:t>
      </w:r>
    </w:p>
  </w:footnote>
  <w:footnote w:id="173">
    <w:p w:rsidR="0052509A" w:rsidRPr="004C1C18" w:rsidRDefault="0052509A" w:rsidP="00E95C99">
      <w:pPr>
        <w:pStyle w:val="FootnoteText"/>
        <w:jc w:val="both"/>
        <w:rPr>
          <w:rFonts w:cs="Arial"/>
        </w:rPr>
      </w:pPr>
      <w:r>
        <w:rPr>
          <w:rStyle w:val="FootnoteReference"/>
        </w:rPr>
        <w:footnoteRef/>
      </w:r>
      <w:r>
        <w:t xml:space="preserve"> Za odgovaranje na programski specifična pitanja za evaluaciju mogu se koristiti i zajednički pokazatelji. Odluka o tome koji se zajednički pokazatelji mogu koristiti donosi se u državi članici.  </w:t>
      </w:r>
    </w:p>
  </w:footnote>
  <w:footnote w:id="174">
    <w:p w:rsidR="0052509A" w:rsidRPr="004C1C18" w:rsidRDefault="0052509A" w:rsidP="00E95C99">
      <w:pPr>
        <w:pStyle w:val="FootnoteText"/>
        <w:jc w:val="both"/>
        <w:rPr>
          <w:rFonts w:cs="Arial"/>
        </w:rPr>
      </w:pPr>
      <w:r>
        <w:rPr>
          <w:rStyle w:val="FootnoteReference"/>
        </w:rPr>
        <w:footnoteRef/>
      </w:r>
      <w:r>
        <w:t xml:space="preserve"> Na programski specifična pitanja za evaluaciju odgovara se programski specifičnim pokazateljima koji se razvijaju u državi članici. </w:t>
      </w:r>
    </w:p>
  </w:footnote>
  <w:footnote w:id="175">
    <w:p w:rsidR="0052509A" w:rsidRPr="004C1C18" w:rsidRDefault="0052509A" w:rsidP="00E95C99">
      <w:pPr>
        <w:pStyle w:val="FootnoteText"/>
        <w:jc w:val="both"/>
        <w:rPr>
          <w:rFonts w:cs="Arial"/>
        </w:rPr>
      </w:pPr>
      <w:r>
        <w:rPr>
          <w:rStyle w:val="FootnoteReference"/>
        </w:rPr>
        <w:footnoteRef/>
      </w:r>
      <w:r>
        <w:t xml:space="preserve"> Objasniti probleme s kojima se susreće evaluator tijekom ocjenjivanja, npr. dostupnost podataka i informacija, problemi u vezi s rokovima i koordinacijom itd., koji bi mogli ugroziti pouzdanost i valjanost nalaza evaluacije.  </w:t>
      </w:r>
    </w:p>
  </w:footnote>
  <w:footnote w:id="176">
    <w:p w:rsidR="0052509A" w:rsidRPr="004C1C18" w:rsidRDefault="0052509A" w:rsidP="00E95C99">
      <w:pPr>
        <w:pStyle w:val="FootnoteText"/>
        <w:jc w:val="both"/>
        <w:rPr>
          <w:rFonts w:cs="Arial"/>
        </w:rPr>
      </w:pPr>
      <w:r>
        <w:rPr>
          <w:rStyle w:val="FootnoteReference"/>
        </w:rPr>
        <w:footnoteRef/>
      </w:r>
      <w:r>
        <w:t xml:space="preserve"> Na temelju dokaza koji su rezultat analize predstavljene pod točkom 4. i točkom 5.</w:t>
      </w:r>
    </w:p>
  </w:footnote>
  <w:footnote w:id="177">
    <w:p w:rsidR="0052509A" w:rsidRPr="004C1C18" w:rsidRDefault="0052509A" w:rsidP="00E95C99">
      <w:pPr>
        <w:pStyle w:val="FootnoteText"/>
        <w:jc w:val="both"/>
        <w:rPr>
          <w:rFonts w:cs="Arial"/>
        </w:rPr>
      </w:pPr>
      <w:r>
        <w:rPr>
          <w:rStyle w:val="FootnoteReference"/>
        </w:rPr>
        <w:footnoteRef/>
      </w:r>
      <w:r>
        <w:t xml:space="preserve"> Na temelju informacija prikupljenih pod točkom 4. i točkom 5. i odgovora danog pod točkom 7.</w:t>
      </w:r>
    </w:p>
  </w:footnote>
  <w:footnote w:id="178">
    <w:p w:rsidR="0052509A" w:rsidRPr="002B2ED6" w:rsidRDefault="0052509A" w:rsidP="002B2ED6">
      <w:pPr>
        <w:pStyle w:val="FootnoteText"/>
        <w:rPr>
          <w:rFonts w:cs="Arial"/>
          <w:lang w:val="en-US"/>
        </w:rPr>
      </w:pPr>
      <w:r>
        <w:rPr>
          <w:rStyle w:val="FootnoteReference"/>
        </w:rPr>
        <w:footnoteRef/>
      </w:r>
      <w:r>
        <w:t xml:space="preserve"> Working Paper/UPDATED Guidelines for strategic programming for the period 2014-2020</w:t>
      </w:r>
    </w:p>
  </w:footnote>
  <w:footnote w:id="179">
    <w:p w:rsidR="0052509A" w:rsidRPr="002B2ED6" w:rsidRDefault="0052509A" w:rsidP="002B2ED6">
      <w:pPr>
        <w:pStyle w:val="FootnoteText"/>
        <w:rPr>
          <w:rFonts w:cs="Arial"/>
          <w:lang w:val="en-US"/>
        </w:rPr>
      </w:pPr>
      <w:r>
        <w:rPr>
          <w:rStyle w:val="FootnoteReference"/>
        </w:rPr>
        <w:footnoteRef/>
      </w:r>
      <w:r>
        <w:t xml:space="preserve"> </w:t>
      </w:r>
      <w:r w:rsidRPr="006152F9">
        <w:rPr>
          <w:rFonts w:cs="Arial"/>
          <w:lang w:val="en-GB"/>
        </w:rPr>
        <w:t>Working document</w:t>
      </w:r>
      <w:r>
        <w:t xml:space="preserve">: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52509A" w:rsidRPr="002B2ED6" w:rsidRDefault="0052509A" w:rsidP="002B2ED6">
      <w:pPr>
        <w:pStyle w:val="FootnoteText"/>
        <w:rPr>
          <w:rFonts w:cs="Arial"/>
          <w:lang w:val="en-US"/>
        </w:rPr>
      </w:pPr>
      <w:r>
        <w:rPr>
          <w:rStyle w:val="FootnoteReference"/>
        </w:rPr>
        <w:footnoteRef/>
      </w:r>
      <w:r>
        <w:t xml:space="preserve"> Guidance fiche Performance framework review and reserve in 2014 – 2020</w:t>
      </w:r>
      <w:r w:rsidRPr="006152F9">
        <w:rPr>
          <w:rFonts w:cs="Arial"/>
          <w:lang w:val="en-GB"/>
        </w:rPr>
        <w:t xml:space="preserve">, </w:t>
      </w:r>
      <w:hyperlink r:id="rId19" w:history="1">
        <w:r w:rsidRPr="006152F9">
          <w:rPr>
            <w:rStyle w:val="Hyperlink"/>
            <w:rFonts w:cs="Arial"/>
            <w:lang w:val="en-GB"/>
          </w:rPr>
          <w:t>http://ec.europa.eu/fisheries/reform/emff/doc/09-performance-framework_en.pdf</w:t>
        </w:r>
      </w:hyperlink>
    </w:p>
  </w:footnote>
  <w:footnote w:id="181">
    <w:p w:rsidR="0052509A" w:rsidRPr="002B2ED6" w:rsidRDefault="0052509A" w:rsidP="002B2ED6">
      <w:pPr>
        <w:pStyle w:val="FootnoteText"/>
        <w:rPr>
          <w:rFonts w:cs="Arial"/>
          <w:lang w:val="en-US"/>
        </w:rPr>
      </w:pPr>
      <w:r>
        <w:rPr>
          <w:rStyle w:val="FootnoteReference"/>
        </w:rPr>
        <w:footnoteRef/>
      </w:r>
      <w:r>
        <w:t xml:space="preserve"> </w:t>
      </w:r>
      <w:r w:rsidRPr="006152F9">
        <w:rPr>
          <w:rFonts w:cs="Arial"/>
          <w:lang w:val="en-GB"/>
        </w:rPr>
        <w:t>Working paper: Common evaluation questions for rural development programmes 2014-2020,</w:t>
      </w:r>
      <w:hyperlink r:id="rId20" w:history="1">
        <w:r w:rsidRPr="00985952">
          <w:rPr>
            <w:rStyle w:val="Hyperlink"/>
            <w:lang w:val="en-GB"/>
          </w:rPr>
          <w:t xml:space="preserve"> http://enrd.ec.europa.eu/evaluation/publications/e-library_en</w:t>
        </w:r>
      </w:hyperlink>
    </w:p>
  </w:footnote>
  <w:footnote w:id="182">
    <w:p w:rsidR="0052509A" w:rsidRPr="002B2ED6" w:rsidRDefault="0052509A" w:rsidP="002B2ED6">
      <w:pPr>
        <w:pStyle w:val="FootnoteText"/>
        <w:rPr>
          <w:rFonts w:cs="Arial"/>
          <w:lang w:val="en-US"/>
        </w:rPr>
      </w:pPr>
      <w:r>
        <w:rPr>
          <w:rStyle w:val="FootnoteReference"/>
        </w:rPr>
        <w:footnoteRef/>
      </w:r>
      <w:r>
        <w:t xml:space="preserve"> </w:t>
      </w:r>
      <w:r w:rsidRPr="006152F9">
        <w:rPr>
          <w:rFonts w:cs="Arial"/>
          <w:lang w:val="en-GB"/>
        </w:rPr>
        <w:t>Working document</w:t>
      </w:r>
      <w:r>
        <w:t>: Rural development monitoring – implementation report tables, Working document: Rural development programming and target setting, Data item list for Pillar II, Operations database</w:t>
      </w:r>
    </w:p>
  </w:footnote>
  <w:footnote w:id="183">
    <w:p w:rsidR="0052509A" w:rsidRPr="006152F9" w:rsidRDefault="0052509A" w:rsidP="002B2ED6">
      <w:pPr>
        <w:pStyle w:val="FootnoteText"/>
        <w:rPr>
          <w:rFonts w:cs="Arial"/>
          <w:lang w:val="en-GB"/>
        </w:rPr>
      </w:pPr>
      <w:r>
        <w:rPr>
          <w:rStyle w:val="FootnoteReference"/>
        </w:rPr>
        <w:footnoteRef/>
      </w:r>
      <w:r>
        <w:t xml:space="preserve"> Regulation (EU) No 1305/2013, Art 71</w:t>
      </w:r>
    </w:p>
  </w:footnote>
  <w:footnote w:id="184">
    <w:p w:rsidR="0052509A" w:rsidRPr="006152F9" w:rsidRDefault="0052509A" w:rsidP="002B2ED6">
      <w:pPr>
        <w:pStyle w:val="FootnoteText"/>
        <w:rPr>
          <w:rFonts w:cs="Arial"/>
          <w:lang w:val="en-GB"/>
        </w:rPr>
      </w:pPr>
      <w:r>
        <w:rPr>
          <w:rStyle w:val="FootnoteReference"/>
        </w:rPr>
        <w:footnoteRef/>
      </w:r>
      <w:r>
        <w:t xml:space="preserve"> Regulation (EU) No 1305/2013, Art 70</w:t>
      </w:r>
    </w:p>
  </w:footnote>
  <w:footnote w:id="185">
    <w:p w:rsidR="0052509A" w:rsidRPr="002B2ED6" w:rsidRDefault="0052509A" w:rsidP="002B2ED6">
      <w:pPr>
        <w:pStyle w:val="FootnoteText"/>
        <w:rPr>
          <w:rFonts w:cs="Arial"/>
          <w:lang w:val="en-US"/>
        </w:rPr>
      </w:pPr>
      <w:r>
        <w:rPr>
          <w:rStyle w:val="FootnoteReference"/>
        </w:rPr>
        <w:footnoteRef/>
      </w:r>
      <w:r>
        <w:t xml:space="preserve"> Commission implementing regulation No 808/2014, Annex VII</w:t>
      </w:r>
    </w:p>
  </w:footnote>
  <w:footnote w:id="186">
    <w:p w:rsidR="0052509A" w:rsidRPr="006152F9" w:rsidRDefault="0052509A" w:rsidP="002B2ED6">
      <w:pPr>
        <w:pStyle w:val="FootnoteText"/>
        <w:rPr>
          <w:rFonts w:cs="Arial"/>
          <w:lang w:val="en-GB"/>
        </w:rPr>
      </w:pPr>
      <w:r>
        <w:rPr>
          <w:rStyle w:val="FootnoteReference"/>
        </w:rPr>
        <w:footnoteRef/>
      </w:r>
      <w:r>
        <w:t xml:space="preserve"> Regulation (EU) No 1305/2013, Art. 11</w:t>
      </w:r>
    </w:p>
  </w:footnote>
  <w:footnote w:id="187">
    <w:p w:rsidR="0052509A" w:rsidRPr="002B2ED6" w:rsidRDefault="0052509A" w:rsidP="002B2ED6">
      <w:pPr>
        <w:pStyle w:val="FootnoteText"/>
        <w:rPr>
          <w:rFonts w:cs="Arial"/>
          <w:lang w:val="en-US"/>
        </w:rPr>
      </w:pPr>
      <w:r>
        <w:rPr>
          <w:rStyle w:val="FootnoteReference"/>
        </w:rPr>
        <w:footnoteRef/>
      </w:r>
      <w:r>
        <w:t xml:space="preserve"> Commission implementing regulation No 808/2014, Annex VII, point 2</w:t>
      </w:r>
    </w:p>
  </w:footnote>
  <w:footnote w:id="188">
    <w:p w:rsidR="0052509A" w:rsidRPr="002B2ED6" w:rsidRDefault="0052509A" w:rsidP="002B2ED6">
      <w:pPr>
        <w:pStyle w:val="FootnoteText"/>
        <w:rPr>
          <w:rFonts w:cs="Arial"/>
          <w:lang w:val="en-US"/>
        </w:rPr>
      </w:pPr>
      <w:r>
        <w:rPr>
          <w:rStyle w:val="FootnoteReference"/>
        </w:rPr>
        <w:footnoteRef/>
      </w:r>
      <w:r>
        <w:t xml:space="preserve"> Regulation (EU) No 1303/2013, Art. 55 and Regulation (EU) No 1305/2013, Art. 77</w:t>
      </w:r>
    </w:p>
  </w:footnote>
  <w:footnote w:id="189">
    <w:p w:rsidR="0052509A" w:rsidRPr="002B2ED6" w:rsidRDefault="0052509A" w:rsidP="002B2ED6">
      <w:pPr>
        <w:pStyle w:val="FootnoteText"/>
        <w:rPr>
          <w:rFonts w:cs="Arial"/>
          <w:lang w:val="en-US"/>
        </w:rPr>
      </w:pPr>
      <w:r>
        <w:rPr>
          <w:rStyle w:val="FootnoteReference"/>
        </w:rPr>
        <w:footnoteRef/>
      </w:r>
      <w:r>
        <w:t xml:space="preserve"> Regulation (EU) No 1303/2013, Art. 57 and Regulation (EU) No 1305/2013, Art. 78</w:t>
      </w:r>
    </w:p>
  </w:footnote>
  <w:footnote w:id="190">
    <w:p w:rsidR="0052509A" w:rsidRPr="002B2ED6" w:rsidRDefault="0052509A" w:rsidP="002B2ED6">
      <w:pPr>
        <w:pStyle w:val="FootnoteText"/>
        <w:rPr>
          <w:rFonts w:cs="Arial"/>
          <w:lang w:val="en-US"/>
        </w:rPr>
      </w:pPr>
      <w:r>
        <w:rPr>
          <w:rStyle w:val="FootnoteReference"/>
        </w:rPr>
        <w:footnoteRef/>
      </w:r>
      <w:r>
        <w:t xml:space="preserve"> Commission Implementing Regulation (EU) No 808/2014</w:t>
      </w:r>
    </w:p>
  </w:footnote>
  <w:footnote w:id="191">
    <w:p w:rsidR="0052509A" w:rsidRPr="00F27BDA" w:rsidRDefault="0052509A" w:rsidP="002B2ED6">
      <w:pPr>
        <w:pStyle w:val="FootnoteText"/>
        <w:rPr>
          <w:rFonts w:cs="Arial"/>
          <w:lang w:val="en-GB"/>
        </w:rPr>
      </w:pPr>
      <w:r>
        <w:rPr>
          <w:rStyle w:val="FootnoteReference"/>
        </w:rPr>
        <w:footnoteRef/>
      </w:r>
      <w:r>
        <w:t xml:space="preserve"> Regulation (EU) No 1303/2013</w:t>
      </w:r>
    </w:p>
  </w:footnote>
  <w:footnote w:id="192">
    <w:p w:rsidR="0052509A" w:rsidRPr="00F27BDA" w:rsidRDefault="0052509A" w:rsidP="002B2ED6">
      <w:pPr>
        <w:pStyle w:val="FootnoteText"/>
        <w:rPr>
          <w:rFonts w:cs="Arial"/>
          <w:lang w:val="en-GB"/>
        </w:rPr>
      </w:pPr>
      <w:r>
        <w:rPr>
          <w:rStyle w:val="FootnoteReference"/>
        </w:rPr>
        <w:footnoteRef/>
      </w:r>
      <w:r>
        <w:t xml:space="preserve"> Regulation (EU) No 1305/2013</w:t>
      </w:r>
    </w:p>
  </w:footnote>
  <w:footnote w:id="193">
    <w:p w:rsidR="0052509A" w:rsidRPr="002B2ED6" w:rsidRDefault="0052509A" w:rsidP="002B2ED6">
      <w:pPr>
        <w:pStyle w:val="FootnoteText"/>
        <w:rPr>
          <w:rFonts w:cs="Arial"/>
          <w:lang w:val="en-US"/>
        </w:rPr>
      </w:pPr>
      <w:r>
        <w:rPr>
          <w:rStyle w:val="FootnoteReference"/>
        </w:rPr>
        <w:footnoteRef/>
      </w:r>
      <w:r>
        <w:t xml:space="preserve"> Regulation (EU) No 1303/2013, Art. 50 and Commission implementing regulation No 808/2014, Annex VII, point 2 e) and point 3</w:t>
      </w:r>
    </w:p>
  </w:footnote>
  <w:footnote w:id="194">
    <w:p w:rsidR="0052509A" w:rsidRPr="002B2ED6" w:rsidRDefault="0052509A" w:rsidP="002B2ED6">
      <w:pPr>
        <w:pStyle w:val="FootnoteText"/>
        <w:rPr>
          <w:rFonts w:cs="Arial"/>
          <w:lang w:val="en-US"/>
        </w:rPr>
      </w:pPr>
      <w:r>
        <w:rPr>
          <w:rStyle w:val="FootnoteReference"/>
        </w:rPr>
        <w:footnoteRef/>
      </w:r>
      <w:r>
        <w:t xml:space="preserve"> Regulation (EU) No 1305/2013, Art. 75 and Commission implementing regulation No 808/2014, Annex VII, point 2  </w:t>
      </w:r>
    </w:p>
  </w:footnote>
  <w:footnote w:id="195">
    <w:p w:rsidR="0052509A" w:rsidRPr="002B2ED6" w:rsidRDefault="0052509A" w:rsidP="002B2ED6">
      <w:pPr>
        <w:pStyle w:val="FootnoteText"/>
        <w:rPr>
          <w:rFonts w:cs="Arial"/>
          <w:lang w:val="en-US"/>
        </w:rPr>
      </w:pPr>
      <w:r>
        <w:rPr>
          <w:rStyle w:val="FootnoteReference"/>
        </w:rPr>
        <w:footnoteRef/>
      </w:r>
      <w:r>
        <w:t xml:space="preserve"> Regulation (EU) No 1305/2013, Art. 75 and Commission implementing regulation No 808/2014, Annex VII, point 2</w:t>
      </w:r>
    </w:p>
  </w:footnote>
  <w:footnote w:id="196">
    <w:p w:rsidR="0052509A" w:rsidRPr="002B2ED6" w:rsidRDefault="0052509A" w:rsidP="002B2ED6">
      <w:pPr>
        <w:pStyle w:val="FootnoteText"/>
        <w:rPr>
          <w:rFonts w:cs="Arial"/>
          <w:lang w:val="en-US"/>
        </w:rPr>
      </w:pPr>
      <w:r>
        <w:rPr>
          <w:rStyle w:val="FootnoteReference"/>
        </w:rPr>
        <w:footnoteRef/>
      </w:r>
      <w:r>
        <w:t xml:space="preserve"> Commission implementing regulation, Annex VII, point 1</w:t>
      </w:r>
    </w:p>
  </w:footnote>
  <w:footnote w:id="197">
    <w:p w:rsidR="0052509A" w:rsidRPr="002B2ED6" w:rsidRDefault="0052509A" w:rsidP="002B2ED6">
      <w:pPr>
        <w:pStyle w:val="FootnoteText"/>
        <w:rPr>
          <w:rFonts w:cs="Arial"/>
          <w:lang w:val="en-US"/>
        </w:rPr>
      </w:pPr>
      <w:r>
        <w:rPr>
          <w:rStyle w:val="FootnoteReference"/>
        </w:rPr>
        <w:footnoteRef/>
      </w:r>
      <w:r>
        <w:t xml:space="preserve"> Regulation (EU) No 1303/2013, Art. 50 and 57 (ex post), Commission implementing regulation No 808/2014, Art. 14.1 b) and Annex IV and Annex VII, point 1 and point 7</w:t>
      </w:r>
    </w:p>
  </w:footnote>
  <w:footnote w:id="198">
    <w:p w:rsidR="0052509A" w:rsidRPr="006152F9" w:rsidRDefault="0052509A" w:rsidP="002B2ED6">
      <w:pPr>
        <w:pStyle w:val="FootnoteText"/>
        <w:rPr>
          <w:rFonts w:cs="Arial"/>
          <w:lang w:val="en-GB"/>
        </w:rPr>
      </w:pPr>
      <w:r>
        <w:rPr>
          <w:rStyle w:val="FootnoteReference"/>
        </w:rPr>
        <w:footnoteRef/>
      </w:r>
      <w:r>
        <w:t xml:space="preserve"> Regulation (EU) No 1303/2013, Art. 46</w:t>
      </w:r>
    </w:p>
  </w:footnote>
  <w:footnote w:id="199">
    <w:p w:rsidR="0052509A" w:rsidRPr="002B2ED6" w:rsidRDefault="0052509A" w:rsidP="002B2ED6">
      <w:pPr>
        <w:pStyle w:val="FootnoteText"/>
        <w:rPr>
          <w:rFonts w:cs="Arial"/>
          <w:lang w:val="en-US"/>
        </w:rPr>
      </w:pPr>
      <w:r>
        <w:rPr>
          <w:rStyle w:val="FootnoteReference"/>
        </w:rPr>
        <w:footnoteRef/>
      </w:r>
      <w:r>
        <w:t xml:space="preserve"> Commission implementing regulation No 808/2014, Art.14.4</w:t>
      </w:r>
    </w:p>
  </w:footnote>
  <w:footnote w:id="200">
    <w:p w:rsidR="0052509A" w:rsidRPr="002B2ED6" w:rsidRDefault="0052509A" w:rsidP="002B2ED6">
      <w:pPr>
        <w:pStyle w:val="FootnoteText"/>
        <w:rPr>
          <w:rFonts w:cs="Arial"/>
          <w:lang w:val="en-US"/>
        </w:rPr>
      </w:pPr>
      <w:r>
        <w:rPr>
          <w:rStyle w:val="FootnoteReference"/>
        </w:rPr>
        <w:footnoteRef/>
      </w:r>
      <w:r>
        <w:t xml:space="preserve"> Regulation (EU) No 1303/2013, Art. 50 and Common implementing regulation No 808/2014, Annex VII, point 2 d) and e)</w:t>
      </w:r>
    </w:p>
  </w:footnote>
  <w:footnote w:id="201">
    <w:p w:rsidR="0052509A" w:rsidRPr="006152F9" w:rsidRDefault="0052509A" w:rsidP="002B2ED6">
      <w:pPr>
        <w:pStyle w:val="FootnoteText"/>
        <w:rPr>
          <w:rFonts w:cs="Arial"/>
          <w:lang w:val="en-GB"/>
        </w:rPr>
      </w:pPr>
      <w:r>
        <w:rPr>
          <w:rStyle w:val="FootnoteReference"/>
        </w:rPr>
        <w:footnoteRef/>
      </w:r>
      <w:r>
        <w:t xml:space="preserve"> Regulation (EU) No 1303/2013, Art.50</w:t>
      </w:r>
    </w:p>
  </w:footnote>
  <w:footnote w:id="202">
    <w:p w:rsidR="0052509A" w:rsidRPr="002B2ED6" w:rsidRDefault="0052509A" w:rsidP="002B2ED6">
      <w:pPr>
        <w:pStyle w:val="FootnoteText"/>
        <w:rPr>
          <w:rFonts w:cs="Arial"/>
          <w:lang w:val="en-US"/>
        </w:rPr>
      </w:pPr>
      <w:r>
        <w:rPr>
          <w:rStyle w:val="FootnoteReference"/>
        </w:rPr>
        <w:footnoteRef/>
      </w:r>
      <w:r>
        <w:t xml:space="preserve"> Regulation (EU) No 1303/2013, Art. 50 and Commission implementing regulation No 808/2014, Annex VII, point 7</w:t>
      </w:r>
    </w:p>
  </w:footnote>
  <w:footnote w:id="203">
    <w:p w:rsidR="0052509A" w:rsidRPr="002B2ED6" w:rsidRDefault="0052509A" w:rsidP="002B2ED6">
      <w:pPr>
        <w:pStyle w:val="FootnoteText"/>
        <w:rPr>
          <w:rFonts w:cs="Arial"/>
          <w:lang w:val="en-US"/>
        </w:rPr>
      </w:pPr>
      <w:r>
        <w:rPr>
          <w:rStyle w:val="FootnoteReference"/>
        </w:rPr>
        <w:footnoteRef/>
      </w:r>
      <w:r>
        <w:t xml:space="preserve"> Common implementing regulation No 808/2014, Annex VII, point 8</w:t>
      </w:r>
    </w:p>
  </w:footnote>
  <w:footnote w:id="204">
    <w:p w:rsidR="0052509A" w:rsidRPr="002B2ED6" w:rsidRDefault="0052509A" w:rsidP="002B2ED6">
      <w:pPr>
        <w:pStyle w:val="FootnoteText"/>
        <w:rPr>
          <w:rFonts w:cs="Arial"/>
          <w:lang w:val="en-US"/>
        </w:rPr>
      </w:pPr>
      <w:r>
        <w:rPr>
          <w:rStyle w:val="FootnoteReference"/>
        </w:rPr>
        <w:footnoteRef/>
      </w:r>
      <w:r>
        <w:t xml:space="preserve"> Common implementing regulation No 808/2014, Annex VII, point 6</w:t>
      </w:r>
    </w:p>
  </w:footnote>
  <w:footnote w:id="205">
    <w:p w:rsidR="0052509A" w:rsidRPr="006152F9" w:rsidRDefault="0052509A" w:rsidP="002B2ED6">
      <w:pPr>
        <w:pStyle w:val="FootnoteText"/>
        <w:rPr>
          <w:rFonts w:cs="Arial"/>
          <w:lang w:val="sk-SK"/>
        </w:rPr>
      </w:pPr>
      <w:r>
        <w:rPr>
          <w:rStyle w:val="FootnoteReference"/>
        </w:rPr>
        <w:footnoteRef/>
      </w:r>
      <w:r>
        <w:t xml:space="preserve"> Commission implementing regulation (EU) no 808/2014, Annex I, part 5</w:t>
      </w:r>
    </w:p>
  </w:footnote>
  <w:footnote w:id="206">
    <w:p w:rsidR="0052509A" w:rsidRPr="006152F9" w:rsidRDefault="0052509A" w:rsidP="002B2ED6">
      <w:pPr>
        <w:pStyle w:val="FootnoteText"/>
        <w:rPr>
          <w:rFonts w:cs="Arial"/>
          <w:lang w:val="sk-SK"/>
        </w:rPr>
      </w:pPr>
      <w:r>
        <w:rPr>
          <w:rStyle w:val="FootnoteReference"/>
        </w:rPr>
        <w:footnoteRef/>
      </w:r>
      <w: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Default="0052509A"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CB7E9D" w:rsidRDefault="0052509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Default="0052509A">
    <w:pPr>
      <w:pStyle w:val="Header"/>
    </w:pPr>
  </w:p>
  <w:p w:rsidR="0052509A" w:rsidRDefault="0052509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CA56D3">
    <w:pPr>
      <w:pStyle w:val="Header"/>
      <w:pBdr>
        <w:bottom w:val="none" w:sz="0" w:space="0" w:color="auto"/>
      </w:pBdr>
      <w:tabs>
        <w:tab w:val="clear" w:pos="8618"/>
      </w:tabs>
      <w:ind w:left="0" w:right="-2"/>
      <w:jc w:val="right"/>
    </w:pPr>
    <w:r>
      <w:tab/>
      <w:t>Guidelines - Assessment of RDP results: How to prepare for reporting on evaluation in 2017</w:t>
    </w:r>
  </w:p>
  <w:p w:rsidR="0052509A" w:rsidRDefault="0052509A" w:rsidP="00CA56D3">
    <w:pPr>
      <w:pStyle w:val="H-Header"/>
      <w:tabs>
        <w:tab w:val="clear" w:pos="4536"/>
        <w:tab w:val="clear" w:pos="9072"/>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150D5B" w:rsidRDefault="0052509A"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FD7022" w:rsidRDefault="0052509A"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CB7E9D" w:rsidRDefault="0052509A" w:rsidP="008402F5">
    <w:pPr>
      <w:pStyle w:val="Header"/>
      <w:pBdr>
        <w:bottom w:val="none" w:sz="0" w:space="0" w:color="auto"/>
      </w:pBdr>
      <w:tabs>
        <w:tab w:val="clear" w:pos="8618"/>
      </w:tabs>
      <w:ind w:left="0" w:right="-286"/>
      <w:jc w:val="right"/>
    </w:pPr>
    <w:r>
      <w:tab/>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8402F5">
    <w:pPr>
      <w:pStyle w:val="Header"/>
      <w:pBdr>
        <w:bottom w:val="none" w:sz="0" w:space="0" w:color="auto"/>
      </w:pBdr>
      <w:tabs>
        <w:tab w:val="clear" w:pos="8618"/>
      </w:tabs>
      <w:ind w:left="0" w:right="0"/>
      <w:jc w:val="right"/>
    </w:pPr>
    <w:r>
      <w:tab/>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CB7E9D" w:rsidRDefault="0052509A"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CB7E9D" w:rsidRDefault="0052509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2C3379" w:rsidRDefault="0052509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09A" w:rsidRPr="00CB7E9D" w:rsidRDefault="0052509A"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B72"/>
    <w:rsid w:val="00023CFD"/>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5E1E"/>
    <w:rsid w:val="0004648F"/>
    <w:rsid w:val="00050518"/>
    <w:rsid w:val="00051772"/>
    <w:rsid w:val="000519B3"/>
    <w:rsid w:val="00051CE0"/>
    <w:rsid w:val="00053A5F"/>
    <w:rsid w:val="00054112"/>
    <w:rsid w:val="00054B2D"/>
    <w:rsid w:val="00055D19"/>
    <w:rsid w:val="000560C6"/>
    <w:rsid w:val="00057088"/>
    <w:rsid w:val="000571BF"/>
    <w:rsid w:val="0005782F"/>
    <w:rsid w:val="00062404"/>
    <w:rsid w:val="000626A9"/>
    <w:rsid w:val="00063AE5"/>
    <w:rsid w:val="00064948"/>
    <w:rsid w:val="00064C9D"/>
    <w:rsid w:val="000663F3"/>
    <w:rsid w:val="000667AF"/>
    <w:rsid w:val="0007126A"/>
    <w:rsid w:val="000718C7"/>
    <w:rsid w:val="000724C0"/>
    <w:rsid w:val="000725F3"/>
    <w:rsid w:val="00073406"/>
    <w:rsid w:val="00073B20"/>
    <w:rsid w:val="00077A9C"/>
    <w:rsid w:val="000808A0"/>
    <w:rsid w:val="00080C42"/>
    <w:rsid w:val="00082607"/>
    <w:rsid w:val="0008622D"/>
    <w:rsid w:val="000901AF"/>
    <w:rsid w:val="00090E37"/>
    <w:rsid w:val="00091FFA"/>
    <w:rsid w:val="00093E61"/>
    <w:rsid w:val="00093F19"/>
    <w:rsid w:val="00093FF6"/>
    <w:rsid w:val="000958C6"/>
    <w:rsid w:val="00095E2A"/>
    <w:rsid w:val="00097342"/>
    <w:rsid w:val="0009758C"/>
    <w:rsid w:val="00097F2A"/>
    <w:rsid w:val="000A1201"/>
    <w:rsid w:val="000A1805"/>
    <w:rsid w:val="000A1B36"/>
    <w:rsid w:val="000A1D14"/>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021"/>
    <w:rsid w:val="000D0407"/>
    <w:rsid w:val="000D1324"/>
    <w:rsid w:val="000D1A8F"/>
    <w:rsid w:val="000D2869"/>
    <w:rsid w:val="000D32F1"/>
    <w:rsid w:val="000D3F1C"/>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232E"/>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1C63"/>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16C7"/>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365B"/>
    <w:rsid w:val="001F408E"/>
    <w:rsid w:val="001F4612"/>
    <w:rsid w:val="00201021"/>
    <w:rsid w:val="002016B0"/>
    <w:rsid w:val="00205902"/>
    <w:rsid w:val="002103E8"/>
    <w:rsid w:val="0021073A"/>
    <w:rsid w:val="0021128B"/>
    <w:rsid w:val="00211323"/>
    <w:rsid w:val="00214428"/>
    <w:rsid w:val="002165D9"/>
    <w:rsid w:val="002212DB"/>
    <w:rsid w:val="00222EB3"/>
    <w:rsid w:val="00222FDC"/>
    <w:rsid w:val="00224A7F"/>
    <w:rsid w:val="00225D89"/>
    <w:rsid w:val="00225FEF"/>
    <w:rsid w:val="002260C0"/>
    <w:rsid w:val="00226CE0"/>
    <w:rsid w:val="00231C4C"/>
    <w:rsid w:val="0023330F"/>
    <w:rsid w:val="00233DE4"/>
    <w:rsid w:val="002342C2"/>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47C3D"/>
    <w:rsid w:val="00251AA9"/>
    <w:rsid w:val="00253EA6"/>
    <w:rsid w:val="00254C0D"/>
    <w:rsid w:val="0026110D"/>
    <w:rsid w:val="00262C1E"/>
    <w:rsid w:val="00265538"/>
    <w:rsid w:val="00265A5C"/>
    <w:rsid w:val="00265BF7"/>
    <w:rsid w:val="00273C54"/>
    <w:rsid w:val="00276800"/>
    <w:rsid w:val="0027790B"/>
    <w:rsid w:val="00280E35"/>
    <w:rsid w:val="00282498"/>
    <w:rsid w:val="00284FAB"/>
    <w:rsid w:val="00287E53"/>
    <w:rsid w:val="00290421"/>
    <w:rsid w:val="00293CE9"/>
    <w:rsid w:val="00296CE6"/>
    <w:rsid w:val="002A02FF"/>
    <w:rsid w:val="002A04F3"/>
    <w:rsid w:val="002A2BE5"/>
    <w:rsid w:val="002A3DB6"/>
    <w:rsid w:val="002A3E83"/>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01D3"/>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5058"/>
    <w:rsid w:val="003069B5"/>
    <w:rsid w:val="00310228"/>
    <w:rsid w:val="00310915"/>
    <w:rsid w:val="00311513"/>
    <w:rsid w:val="003122B6"/>
    <w:rsid w:val="0031267C"/>
    <w:rsid w:val="00312799"/>
    <w:rsid w:val="0031284B"/>
    <w:rsid w:val="00312E47"/>
    <w:rsid w:val="003132AC"/>
    <w:rsid w:val="0031475A"/>
    <w:rsid w:val="00315758"/>
    <w:rsid w:val="00315B08"/>
    <w:rsid w:val="00315DCE"/>
    <w:rsid w:val="00316EEC"/>
    <w:rsid w:val="00317FD0"/>
    <w:rsid w:val="0032067F"/>
    <w:rsid w:val="00321FB3"/>
    <w:rsid w:val="003227E1"/>
    <w:rsid w:val="003228B0"/>
    <w:rsid w:val="0032397E"/>
    <w:rsid w:val="003262D8"/>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5EF"/>
    <w:rsid w:val="003438AF"/>
    <w:rsid w:val="00343F41"/>
    <w:rsid w:val="003444C5"/>
    <w:rsid w:val="003458DF"/>
    <w:rsid w:val="003467AE"/>
    <w:rsid w:val="00347A41"/>
    <w:rsid w:val="00351604"/>
    <w:rsid w:val="003528D7"/>
    <w:rsid w:val="00352DEC"/>
    <w:rsid w:val="00353A62"/>
    <w:rsid w:val="00355459"/>
    <w:rsid w:val="003567FB"/>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66B5"/>
    <w:rsid w:val="00386BE1"/>
    <w:rsid w:val="00386FB4"/>
    <w:rsid w:val="003877E5"/>
    <w:rsid w:val="00387B36"/>
    <w:rsid w:val="00387BEF"/>
    <w:rsid w:val="00387CE4"/>
    <w:rsid w:val="00390A4B"/>
    <w:rsid w:val="00390FF2"/>
    <w:rsid w:val="003915CE"/>
    <w:rsid w:val="003935FF"/>
    <w:rsid w:val="00394222"/>
    <w:rsid w:val="00394BAB"/>
    <w:rsid w:val="0039533F"/>
    <w:rsid w:val="00395A83"/>
    <w:rsid w:val="00397393"/>
    <w:rsid w:val="003A00C1"/>
    <w:rsid w:val="003A03B8"/>
    <w:rsid w:val="003A3C4A"/>
    <w:rsid w:val="003A55EC"/>
    <w:rsid w:val="003A6F67"/>
    <w:rsid w:val="003A7D2A"/>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D48"/>
    <w:rsid w:val="00415E7A"/>
    <w:rsid w:val="00416827"/>
    <w:rsid w:val="0041683E"/>
    <w:rsid w:val="00426CCC"/>
    <w:rsid w:val="00426DC4"/>
    <w:rsid w:val="0042774C"/>
    <w:rsid w:val="00430D88"/>
    <w:rsid w:val="00431315"/>
    <w:rsid w:val="0043279A"/>
    <w:rsid w:val="00432B61"/>
    <w:rsid w:val="004335B0"/>
    <w:rsid w:val="004335FC"/>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2424"/>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47F1"/>
    <w:rsid w:val="00475734"/>
    <w:rsid w:val="00475B6B"/>
    <w:rsid w:val="00476657"/>
    <w:rsid w:val="0047672B"/>
    <w:rsid w:val="004812A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58"/>
    <w:rsid w:val="004C0D64"/>
    <w:rsid w:val="004C139D"/>
    <w:rsid w:val="004C13DA"/>
    <w:rsid w:val="004C1430"/>
    <w:rsid w:val="004C1781"/>
    <w:rsid w:val="004C1C18"/>
    <w:rsid w:val="004C2194"/>
    <w:rsid w:val="004C2465"/>
    <w:rsid w:val="004C2F08"/>
    <w:rsid w:val="004D01B0"/>
    <w:rsid w:val="004D0841"/>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73E9"/>
    <w:rsid w:val="00517515"/>
    <w:rsid w:val="00520433"/>
    <w:rsid w:val="0052075B"/>
    <w:rsid w:val="00520B19"/>
    <w:rsid w:val="00521DE5"/>
    <w:rsid w:val="00522ECF"/>
    <w:rsid w:val="0052302C"/>
    <w:rsid w:val="005231AE"/>
    <w:rsid w:val="005233C3"/>
    <w:rsid w:val="00523B8C"/>
    <w:rsid w:val="005243A9"/>
    <w:rsid w:val="0052509A"/>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59A"/>
    <w:rsid w:val="00591D69"/>
    <w:rsid w:val="005938D9"/>
    <w:rsid w:val="00596660"/>
    <w:rsid w:val="005967CB"/>
    <w:rsid w:val="00596A63"/>
    <w:rsid w:val="005A076C"/>
    <w:rsid w:val="005A1134"/>
    <w:rsid w:val="005A5999"/>
    <w:rsid w:val="005A6929"/>
    <w:rsid w:val="005B036B"/>
    <w:rsid w:val="005B0553"/>
    <w:rsid w:val="005B09B8"/>
    <w:rsid w:val="005B1CDB"/>
    <w:rsid w:val="005B24FC"/>
    <w:rsid w:val="005B2EDF"/>
    <w:rsid w:val="005B3C58"/>
    <w:rsid w:val="005B3F74"/>
    <w:rsid w:val="005B433D"/>
    <w:rsid w:val="005B4AF2"/>
    <w:rsid w:val="005B5038"/>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1B1A"/>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201B9"/>
    <w:rsid w:val="00620837"/>
    <w:rsid w:val="00620BC8"/>
    <w:rsid w:val="00621D67"/>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36A97"/>
    <w:rsid w:val="00643728"/>
    <w:rsid w:val="00643D06"/>
    <w:rsid w:val="00643F35"/>
    <w:rsid w:val="00650183"/>
    <w:rsid w:val="006506FD"/>
    <w:rsid w:val="00650C31"/>
    <w:rsid w:val="0065125F"/>
    <w:rsid w:val="00651ED3"/>
    <w:rsid w:val="0065272D"/>
    <w:rsid w:val="006528D4"/>
    <w:rsid w:val="0065290E"/>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09F7"/>
    <w:rsid w:val="0068470D"/>
    <w:rsid w:val="00686A26"/>
    <w:rsid w:val="006875CA"/>
    <w:rsid w:val="0069025D"/>
    <w:rsid w:val="00692F88"/>
    <w:rsid w:val="00693B88"/>
    <w:rsid w:val="00695BC6"/>
    <w:rsid w:val="0069714F"/>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47F"/>
    <w:rsid w:val="006C6762"/>
    <w:rsid w:val="006C7ED1"/>
    <w:rsid w:val="006D026F"/>
    <w:rsid w:val="006D17BA"/>
    <w:rsid w:val="006D467B"/>
    <w:rsid w:val="006E0095"/>
    <w:rsid w:val="006E0B5F"/>
    <w:rsid w:val="006E1109"/>
    <w:rsid w:val="006E340E"/>
    <w:rsid w:val="006E561E"/>
    <w:rsid w:val="006E5632"/>
    <w:rsid w:val="006E56C7"/>
    <w:rsid w:val="006E5EC3"/>
    <w:rsid w:val="006F2A75"/>
    <w:rsid w:val="006F374D"/>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00BB"/>
    <w:rsid w:val="007715A5"/>
    <w:rsid w:val="007725AF"/>
    <w:rsid w:val="0077692D"/>
    <w:rsid w:val="007814DE"/>
    <w:rsid w:val="00782E53"/>
    <w:rsid w:val="0078353A"/>
    <w:rsid w:val="00784239"/>
    <w:rsid w:val="007849C1"/>
    <w:rsid w:val="00784D5E"/>
    <w:rsid w:val="00790B3E"/>
    <w:rsid w:val="00792D27"/>
    <w:rsid w:val="00793D51"/>
    <w:rsid w:val="0079615D"/>
    <w:rsid w:val="00796929"/>
    <w:rsid w:val="007969CB"/>
    <w:rsid w:val="00797664"/>
    <w:rsid w:val="007A09BD"/>
    <w:rsid w:val="007A0BF9"/>
    <w:rsid w:val="007A11FE"/>
    <w:rsid w:val="007A3607"/>
    <w:rsid w:val="007A4E1B"/>
    <w:rsid w:val="007A646D"/>
    <w:rsid w:val="007B00BF"/>
    <w:rsid w:val="007B01F3"/>
    <w:rsid w:val="007B459A"/>
    <w:rsid w:val="007C1206"/>
    <w:rsid w:val="007C2BA9"/>
    <w:rsid w:val="007C5FE4"/>
    <w:rsid w:val="007C6797"/>
    <w:rsid w:val="007C7646"/>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3132"/>
    <w:rsid w:val="0080450C"/>
    <w:rsid w:val="0080473F"/>
    <w:rsid w:val="008057CC"/>
    <w:rsid w:val="00806207"/>
    <w:rsid w:val="00807503"/>
    <w:rsid w:val="00811B73"/>
    <w:rsid w:val="00811D87"/>
    <w:rsid w:val="00812D97"/>
    <w:rsid w:val="00813C13"/>
    <w:rsid w:val="00815F49"/>
    <w:rsid w:val="0081613A"/>
    <w:rsid w:val="00822D08"/>
    <w:rsid w:val="00822EC0"/>
    <w:rsid w:val="008249E5"/>
    <w:rsid w:val="00825787"/>
    <w:rsid w:val="00825EF3"/>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0B20"/>
    <w:rsid w:val="008725AE"/>
    <w:rsid w:val="008734CA"/>
    <w:rsid w:val="00875099"/>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B6C6F"/>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3272"/>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64F8"/>
    <w:rsid w:val="00986B3D"/>
    <w:rsid w:val="009878B4"/>
    <w:rsid w:val="009903D0"/>
    <w:rsid w:val="0099118C"/>
    <w:rsid w:val="00991BD0"/>
    <w:rsid w:val="009924EB"/>
    <w:rsid w:val="00993395"/>
    <w:rsid w:val="0099479F"/>
    <w:rsid w:val="00997B52"/>
    <w:rsid w:val="009A13A5"/>
    <w:rsid w:val="009A1E8E"/>
    <w:rsid w:val="009A238C"/>
    <w:rsid w:val="009A2D2D"/>
    <w:rsid w:val="009A4F54"/>
    <w:rsid w:val="009A52F9"/>
    <w:rsid w:val="009A5A33"/>
    <w:rsid w:val="009A5A4E"/>
    <w:rsid w:val="009A6835"/>
    <w:rsid w:val="009A74E8"/>
    <w:rsid w:val="009A79BA"/>
    <w:rsid w:val="009A7B12"/>
    <w:rsid w:val="009B2BE5"/>
    <w:rsid w:val="009B2D49"/>
    <w:rsid w:val="009B2E79"/>
    <w:rsid w:val="009B4489"/>
    <w:rsid w:val="009C2C13"/>
    <w:rsid w:val="009C30A3"/>
    <w:rsid w:val="009C3CA0"/>
    <w:rsid w:val="009C75F3"/>
    <w:rsid w:val="009D0B46"/>
    <w:rsid w:val="009D19D7"/>
    <w:rsid w:val="009D1C68"/>
    <w:rsid w:val="009D2ADC"/>
    <w:rsid w:val="009D3354"/>
    <w:rsid w:val="009D3D48"/>
    <w:rsid w:val="009D7701"/>
    <w:rsid w:val="009D7EB8"/>
    <w:rsid w:val="009E0694"/>
    <w:rsid w:val="009E1E71"/>
    <w:rsid w:val="009E24B3"/>
    <w:rsid w:val="009E2839"/>
    <w:rsid w:val="009E3BE3"/>
    <w:rsid w:val="009E4FFA"/>
    <w:rsid w:val="009E7CA6"/>
    <w:rsid w:val="009F08A7"/>
    <w:rsid w:val="009F0F23"/>
    <w:rsid w:val="009F1A33"/>
    <w:rsid w:val="009F2615"/>
    <w:rsid w:val="009F2C5D"/>
    <w:rsid w:val="009F3B19"/>
    <w:rsid w:val="009F47EC"/>
    <w:rsid w:val="009F4F60"/>
    <w:rsid w:val="009F5250"/>
    <w:rsid w:val="009F566F"/>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57EC6"/>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1789"/>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7143"/>
    <w:rsid w:val="00AE01E3"/>
    <w:rsid w:val="00AE2EEB"/>
    <w:rsid w:val="00AE58AC"/>
    <w:rsid w:val="00AE66C1"/>
    <w:rsid w:val="00AE6A96"/>
    <w:rsid w:val="00AF1D89"/>
    <w:rsid w:val="00AF227E"/>
    <w:rsid w:val="00AF3316"/>
    <w:rsid w:val="00AF380F"/>
    <w:rsid w:val="00AF3B44"/>
    <w:rsid w:val="00AF433A"/>
    <w:rsid w:val="00AF4C46"/>
    <w:rsid w:val="00AF5B6B"/>
    <w:rsid w:val="00AF6CE4"/>
    <w:rsid w:val="00AF7028"/>
    <w:rsid w:val="00B03616"/>
    <w:rsid w:val="00B0598A"/>
    <w:rsid w:val="00B05DA3"/>
    <w:rsid w:val="00B065D1"/>
    <w:rsid w:val="00B0678D"/>
    <w:rsid w:val="00B12327"/>
    <w:rsid w:val="00B141EF"/>
    <w:rsid w:val="00B1424A"/>
    <w:rsid w:val="00B15F48"/>
    <w:rsid w:val="00B16515"/>
    <w:rsid w:val="00B17804"/>
    <w:rsid w:val="00B17EBC"/>
    <w:rsid w:val="00B2133A"/>
    <w:rsid w:val="00B219B0"/>
    <w:rsid w:val="00B220D1"/>
    <w:rsid w:val="00B22809"/>
    <w:rsid w:val="00B228F5"/>
    <w:rsid w:val="00B24EC0"/>
    <w:rsid w:val="00B26D02"/>
    <w:rsid w:val="00B27085"/>
    <w:rsid w:val="00B3001E"/>
    <w:rsid w:val="00B30DF7"/>
    <w:rsid w:val="00B334BA"/>
    <w:rsid w:val="00B33C94"/>
    <w:rsid w:val="00B34239"/>
    <w:rsid w:val="00B349C1"/>
    <w:rsid w:val="00B350D0"/>
    <w:rsid w:val="00B3590E"/>
    <w:rsid w:val="00B453DD"/>
    <w:rsid w:val="00B5030A"/>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4995"/>
    <w:rsid w:val="00B75441"/>
    <w:rsid w:val="00B758A0"/>
    <w:rsid w:val="00B7630C"/>
    <w:rsid w:val="00B7655F"/>
    <w:rsid w:val="00B77AE0"/>
    <w:rsid w:val="00B80392"/>
    <w:rsid w:val="00B82845"/>
    <w:rsid w:val="00B83862"/>
    <w:rsid w:val="00B83DE1"/>
    <w:rsid w:val="00B84DCD"/>
    <w:rsid w:val="00B84EF5"/>
    <w:rsid w:val="00B8727E"/>
    <w:rsid w:val="00B872C1"/>
    <w:rsid w:val="00B93B43"/>
    <w:rsid w:val="00B93C32"/>
    <w:rsid w:val="00B946C9"/>
    <w:rsid w:val="00B95139"/>
    <w:rsid w:val="00B954FA"/>
    <w:rsid w:val="00B960D5"/>
    <w:rsid w:val="00B9706B"/>
    <w:rsid w:val="00B97357"/>
    <w:rsid w:val="00B97618"/>
    <w:rsid w:val="00BA027B"/>
    <w:rsid w:val="00BA089F"/>
    <w:rsid w:val="00BA295A"/>
    <w:rsid w:val="00BA4217"/>
    <w:rsid w:val="00BA770B"/>
    <w:rsid w:val="00BB0F0C"/>
    <w:rsid w:val="00BB17A7"/>
    <w:rsid w:val="00BB5143"/>
    <w:rsid w:val="00BB5FF2"/>
    <w:rsid w:val="00BB6B8F"/>
    <w:rsid w:val="00BB75A9"/>
    <w:rsid w:val="00BC050C"/>
    <w:rsid w:val="00BC35A2"/>
    <w:rsid w:val="00BC35B7"/>
    <w:rsid w:val="00BC6337"/>
    <w:rsid w:val="00BD05B8"/>
    <w:rsid w:val="00BD1ECC"/>
    <w:rsid w:val="00BD2DC5"/>
    <w:rsid w:val="00BD386F"/>
    <w:rsid w:val="00BD5025"/>
    <w:rsid w:val="00BD637D"/>
    <w:rsid w:val="00BD698A"/>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3666"/>
    <w:rsid w:val="00C5314A"/>
    <w:rsid w:val="00C5538D"/>
    <w:rsid w:val="00C56B18"/>
    <w:rsid w:val="00C60556"/>
    <w:rsid w:val="00C615A2"/>
    <w:rsid w:val="00C61F8D"/>
    <w:rsid w:val="00C62664"/>
    <w:rsid w:val="00C6395C"/>
    <w:rsid w:val="00C6701C"/>
    <w:rsid w:val="00C67D19"/>
    <w:rsid w:val="00C67E9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56D3"/>
    <w:rsid w:val="00CA6299"/>
    <w:rsid w:val="00CA69F8"/>
    <w:rsid w:val="00CA6DB3"/>
    <w:rsid w:val="00CB1878"/>
    <w:rsid w:val="00CB1B48"/>
    <w:rsid w:val="00CB1E69"/>
    <w:rsid w:val="00CB507F"/>
    <w:rsid w:val="00CB5C82"/>
    <w:rsid w:val="00CB6594"/>
    <w:rsid w:val="00CB704F"/>
    <w:rsid w:val="00CB733C"/>
    <w:rsid w:val="00CB7E9D"/>
    <w:rsid w:val="00CC0AB0"/>
    <w:rsid w:val="00CC1C9B"/>
    <w:rsid w:val="00CC2322"/>
    <w:rsid w:val="00CC3371"/>
    <w:rsid w:val="00CC48DA"/>
    <w:rsid w:val="00CC5064"/>
    <w:rsid w:val="00CC60CB"/>
    <w:rsid w:val="00CC6175"/>
    <w:rsid w:val="00CD05CD"/>
    <w:rsid w:val="00CD06F5"/>
    <w:rsid w:val="00CD2667"/>
    <w:rsid w:val="00CD2768"/>
    <w:rsid w:val="00CD4E8A"/>
    <w:rsid w:val="00CD6209"/>
    <w:rsid w:val="00CD6EA2"/>
    <w:rsid w:val="00CD77C4"/>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EB2"/>
    <w:rsid w:val="00D135CC"/>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38E9"/>
    <w:rsid w:val="00D641D2"/>
    <w:rsid w:val="00D64469"/>
    <w:rsid w:val="00D710E3"/>
    <w:rsid w:val="00D721F7"/>
    <w:rsid w:val="00D72F80"/>
    <w:rsid w:val="00D81986"/>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A756F"/>
    <w:rsid w:val="00DB2834"/>
    <w:rsid w:val="00DB4DEF"/>
    <w:rsid w:val="00DB7F10"/>
    <w:rsid w:val="00DC154B"/>
    <w:rsid w:val="00DC1A09"/>
    <w:rsid w:val="00DC27A4"/>
    <w:rsid w:val="00DC2851"/>
    <w:rsid w:val="00DC2BE5"/>
    <w:rsid w:val="00DC3A5A"/>
    <w:rsid w:val="00DC3BB7"/>
    <w:rsid w:val="00DC3CDA"/>
    <w:rsid w:val="00DC44CF"/>
    <w:rsid w:val="00DC54B9"/>
    <w:rsid w:val="00DC54BC"/>
    <w:rsid w:val="00DC5AD8"/>
    <w:rsid w:val="00DC5DE7"/>
    <w:rsid w:val="00DC63BF"/>
    <w:rsid w:val="00DC70C0"/>
    <w:rsid w:val="00DC7178"/>
    <w:rsid w:val="00DC73A3"/>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C62"/>
    <w:rsid w:val="00E23D9F"/>
    <w:rsid w:val="00E254F9"/>
    <w:rsid w:val="00E263E9"/>
    <w:rsid w:val="00E27CEC"/>
    <w:rsid w:val="00E316AD"/>
    <w:rsid w:val="00E317A8"/>
    <w:rsid w:val="00E318AD"/>
    <w:rsid w:val="00E31EE9"/>
    <w:rsid w:val="00E3346C"/>
    <w:rsid w:val="00E33EA9"/>
    <w:rsid w:val="00E342F5"/>
    <w:rsid w:val="00E34F45"/>
    <w:rsid w:val="00E37224"/>
    <w:rsid w:val="00E4255C"/>
    <w:rsid w:val="00E43AA9"/>
    <w:rsid w:val="00E453C3"/>
    <w:rsid w:val="00E465E1"/>
    <w:rsid w:val="00E5006D"/>
    <w:rsid w:val="00E5090B"/>
    <w:rsid w:val="00E50A7A"/>
    <w:rsid w:val="00E51FBD"/>
    <w:rsid w:val="00E52C89"/>
    <w:rsid w:val="00E539BD"/>
    <w:rsid w:val="00E53B39"/>
    <w:rsid w:val="00E54F4F"/>
    <w:rsid w:val="00E552E0"/>
    <w:rsid w:val="00E553BB"/>
    <w:rsid w:val="00E556D7"/>
    <w:rsid w:val="00E55EEB"/>
    <w:rsid w:val="00E56D28"/>
    <w:rsid w:val="00E6010D"/>
    <w:rsid w:val="00E603BA"/>
    <w:rsid w:val="00E607DD"/>
    <w:rsid w:val="00E63205"/>
    <w:rsid w:val="00E65ECF"/>
    <w:rsid w:val="00E669D8"/>
    <w:rsid w:val="00E66A36"/>
    <w:rsid w:val="00E7102C"/>
    <w:rsid w:val="00E714C1"/>
    <w:rsid w:val="00E71B52"/>
    <w:rsid w:val="00E72DE0"/>
    <w:rsid w:val="00E7554C"/>
    <w:rsid w:val="00E75683"/>
    <w:rsid w:val="00E75F4E"/>
    <w:rsid w:val="00E764EC"/>
    <w:rsid w:val="00E8203C"/>
    <w:rsid w:val="00E82DE1"/>
    <w:rsid w:val="00E83693"/>
    <w:rsid w:val="00E83A07"/>
    <w:rsid w:val="00E83CB9"/>
    <w:rsid w:val="00E84063"/>
    <w:rsid w:val="00E86861"/>
    <w:rsid w:val="00E8787B"/>
    <w:rsid w:val="00E87F24"/>
    <w:rsid w:val="00E91747"/>
    <w:rsid w:val="00E94952"/>
    <w:rsid w:val="00E94CC2"/>
    <w:rsid w:val="00E94EA7"/>
    <w:rsid w:val="00E9584B"/>
    <w:rsid w:val="00E95C99"/>
    <w:rsid w:val="00E97D68"/>
    <w:rsid w:val="00EA0137"/>
    <w:rsid w:val="00EA0A93"/>
    <w:rsid w:val="00EA40B8"/>
    <w:rsid w:val="00EA5387"/>
    <w:rsid w:val="00EA7400"/>
    <w:rsid w:val="00EA7D80"/>
    <w:rsid w:val="00EB18E6"/>
    <w:rsid w:val="00EB1A66"/>
    <w:rsid w:val="00EB1AA9"/>
    <w:rsid w:val="00EB2A9D"/>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D7964"/>
    <w:rsid w:val="00EE0A06"/>
    <w:rsid w:val="00EE0C70"/>
    <w:rsid w:val="00EE0DAB"/>
    <w:rsid w:val="00EE2EAC"/>
    <w:rsid w:val="00EE3768"/>
    <w:rsid w:val="00EE6B5D"/>
    <w:rsid w:val="00EF1244"/>
    <w:rsid w:val="00EF33EE"/>
    <w:rsid w:val="00EF37DC"/>
    <w:rsid w:val="00EF410C"/>
    <w:rsid w:val="00EF6079"/>
    <w:rsid w:val="00F0079A"/>
    <w:rsid w:val="00F0195D"/>
    <w:rsid w:val="00F032D3"/>
    <w:rsid w:val="00F10CB2"/>
    <w:rsid w:val="00F10EA6"/>
    <w:rsid w:val="00F116B5"/>
    <w:rsid w:val="00F11846"/>
    <w:rsid w:val="00F125BB"/>
    <w:rsid w:val="00F15219"/>
    <w:rsid w:val="00F2042F"/>
    <w:rsid w:val="00F20738"/>
    <w:rsid w:val="00F21CA9"/>
    <w:rsid w:val="00F23B44"/>
    <w:rsid w:val="00F2591A"/>
    <w:rsid w:val="00F265BC"/>
    <w:rsid w:val="00F27047"/>
    <w:rsid w:val="00F27316"/>
    <w:rsid w:val="00F30F37"/>
    <w:rsid w:val="00F31BD7"/>
    <w:rsid w:val="00F32498"/>
    <w:rsid w:val="00F3350F"/>
    <w:rsid w:val="00F34AD8"/>
    <w:rsid w:val="00F35D15"/>
    <w:rsid w:val="00F4013E"/>
    <w:rsid w:val="00F43B04"/>
    <w:rsid w:val="00F44E29"/>
    <w:rsid w:val="00F4614A"/>
    <w:rsid w:val="00F51801"/>
    <w:rsid w:val="00F52576"/>
    <w:rsid w:val="00F52CBA"/>
    <w:rsid w:val="00F53F5E"/>
    <w:rsid w:val="00F545BA"/>
    <w:rsid w:val="00F5508D"/>
    <w:rsid w:val="00F55C7B"/>
    <w:rsid w:val="00F60B6B"/>
    <w:rsid w:val="00F61278"/>
    <w:rsid w:val="00F61662"/>
    <w:rsid w:val="00F61AC5"/>
    <w:rsid w:val="00F62F14"/>
    <w:rsid w:val="00F6361F"/>
    <w:rsid w:val="00F63819"/>
    <w:rsid w:val="00F670E2"/>
    <w:rsid w:val="00F675C9"/>
    <w:rsid w:val="00F67F11"/>
    <w:rsid w:val="00F707AD"/>
    <w:rsid w:val="00F70883"/>
    <w:rsid w:val="00F7131C"/>
    <w:rsid w:val="00F71321"/>
    <w:rsid w:val="00F75AF7"/>
    <w:rsid w:val="00F76D54"/>
    <w:rsid w:val="00F77A51"/>
    <w:rsid w:val="00F81E2F"/>
    <w:rsid w:val="00F8241F"/>
    <w:rsid w:val="00F83157"/>
    <w:rsid w:val="00F84165"/>
    <w:rsid w:val="00F85019"/>
    <w:rsid w:val="00F86323"/>
    <w:rsid w:val="00F933BF"/>
    <w:rsid w:val="00F93C50"/>
    <w:rsid w:val="00F95723"/>
    <w:rsid w:val="00FA035E"/>
    <w:rsid w:val="00FA1235"/>
    <w:rsid w:val="00FA2EAB"/>
    <w:rsid w:val="00FA31D1"/>
    <w:rsid w:val="00FA5AC3"/>
    <w:rsid w:val="00FA7E7B"/>
    <w:rsid w:val="00FB0C95"/>
    <w:rsid w:val="00FB11A4"/>
    <w:rsid w:val="00FB1AFB"/>
    <w:rsid w:val="00FB2464"/>
    <w:rsid w:val="00FB3426"/>
    <w:rsid w:val="00FB538D"/>
    <w:rsid w:val="00FB6354"/>
    <w:rsid w:val="00FB63D1"/>
    <w:rsid w:val="00FB72C1"/>
    <w:rsid w:val="00FB7D50"/>
    <w:rsid w:val="00FC001D"/>
    <w:rsid w:val="00FC006E"/>
    <w:rsid w:val="00FC1DFF"/>
    <w:rsid w:val="00FC424D"/>
    <w:rsid w:val="00FC4619"/>
    <w:rsid w:val="00FC4F7F"/>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94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hr-HR"/>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hr-H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hr-HR"/>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hr-H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hr-HR"/>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hr-HR"/>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hr-HR"/>
    </w:rPr>
  </w:style>
  <w:style w:type="character" w:customStyle="1" w:styleId="Heading1Char">
    <w:name w:val="Heading 1 Char"/>
    <w:link w:val="Heading1"/>
    <w:uiPriority w:val="9"/>
    <w:locked/>
    <w:rsid w:val="002B2ED6"/>
    <w:rPr>
      <w:rFonts w:ascii="Arial" w:hAnsi="Arial" w:cs="Arial"/>
      <w:b/>
      <w:bCs/>
      <w:kern w:val="32"/>
      <w:sz w:val="24"/>
      <w:szCs w:val="32"/>
      <w:lang w:val="hr-HR"/>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hr-HR"/>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hr-HR"/>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hr-HR" w:eastAsia="hr-HR"/>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hr-HR"/>
    </w:rPr>
  </w:style>
  <w:style w:type="character" w:customStyle="1" w:styleId="Heading7Char">
    <w:name w:val="Heading 7 Char"/>
    <w:link w:val="Heading7"/>
    <w:locked/>
    <w:rsid w:val="002B2ED6"/>
    <w:rPr>
      <w:rFonts w:ascii="Arial" w:hAnsi="Arial"/>
      <w:b/>
      <w:color w:val="808080"/>
      <w:sz w:val="16"/>
      <w:szCs w:val="24"/>
      <w:lang w:val="hr-HR"/>
    </w:rPr>
  </w:style>
  <w:style w:type="character" w:customStyle="1" w:styleId="Heading8Char">
    <w:name w:val="Heading 8 Char"/>
    <w:link w:val="Heading8"/>
    <w:locked/>
    <w:rsid w:val="002B2ED6"/>
    <w:rPr>
      <w:rFonts w:ascii="Arial" w:hAnsi="Arial"/>
      <w:b/>
      <w:iCs/>
      <w:color w:val="808080"/>
      <w:sz w:val="16"/>
      <w:szCs w:val="24"/>
      <w:lang w:val="hr-HR"/>
    </w:rPr>
  </w:style>
  <w:style w:type="character" w:customStyle="1" w:styleId="Heading9Char">
    <w:name w:val="Heading 9 Char"/>
    <w:link w:val="Heading9"/>
    <w:locked/>
    <w:rsid w:val="002B2ED6"/>
    <w:rPr>
      <w:rFonts w:ascii="Arial" w:hAnsi="Arial" w:cs="Arial"/>
      <w:b/>
      <w:bCs/>
      <w:kern w:val="32"/>
      <w:sz w:val="24"/>
      <w:szCs w:val="22"/>
      <w:lang w:val="hr-HR"/>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hr-HR"/>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hr-HR"/>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hr-HR"/>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hr-HR"/>
    </w:rPr>
  </w:style>
  <w:style w:type="character" w:customStyle="1" w:styleId="FooterChar">
    <w:name w:val="Footer Char"/>
    <w:link w:val="Footer"/>
    <w:uiPriority w:val="99"/>
    <w:locked/>
    <w:rsid w:val="002B2ED6"/>
    <w:rPr>
      <w:rFonts w:ascii="Arial" w:hAnsi="Arial"/>
      <w:color w:val="808080"/>
      <w:sz w:val="18"/>
      <w:lang w:val="hr-HR"/>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hr-HR"/>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hr-HR"/>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hr-HR"/>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hr-HR" w:eastAsia="hr-HR"/>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hr-HR"/>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hr-HR"/>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hr-HR"/>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hr-HR"/>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hr-HR"/>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hr-HR"/>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hr-HR" w:eastAsia="hr-HR"/>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hr-HR" w:eastAsia="hr-HR"/>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hr-HR" w:eastAsia="hr-HR" w:bidi="hr-HR"/>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hr-HR"/>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hr-HR" w:eastAsia="hr-HR"/>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781998933">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 w:id="206860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1.png"/><Relationship Id="rId47" Type="http://schemas.openxmlformats.org/officeDocument/2006/relationships/hyperlink" Target="http://enrd.ec.europa.eu/enrd-static/evaluation/library/evaluation-helpdesk-publications/en/evaluation-helpdesk-publications_en.html" TargetMode="External"/><Relationship Id="rId50" Type="http://schemas.openxmlformats.org/officeDocument/2006/relationships/hyperlink" Target="http://enrd.ec.europa.eu/evaluation/publications/e-library_en" TargetMode="External"/><Relationship Id="rId55" Type="http://schemas.openxmlformats.org/officeDocument/2006/relationships/hyperlink" Target="http://enrd.ec.europa.eu/enrd-static/evaluation/library/evaluation-helpdesk-publications/en/evaluation-helpdesk-publications_en.html" TargetMode="External"/><Relationship Id="rId63" Type="http://schemas.openxmlformats.org/officeDocument/2006/relationships/hyperlink" Target="https://www.gtap.agecon.purdue.edu/" TargetMode="External"/><Relationship Id="rId68" Type="http://schemas.openxmlformats.org/officeDocument/2006/relationships/image" Target="media/image15.jpeg"/><Relationship Id="rId76" Type="http://schemas.openxmlformats.org/officeDocument/2006/relationships/hyperlink" Target="http://enrd.ec.europa.eu/enrd-static/evaluation/library/evaluation-helpdesk-publications/en/evaluation-helpdesk-publications_en.html" TargetMode="External"/><Relationship Id="rId84" Type="http://schemas.openxmlformats.org/officeDocument/2006/relationships/image" Target="media/image18.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tap.agecon.purdue.edu/"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png"/><Relationship Id="rId32" Type="http://schemas.openxmlformats.org/officeDocument/2006/relationships/hyperlink" Target="http://enrd.ec.europa.eu/evaluation/publications/e-library_en" TargetMode="External"/><Relationship Id="rId37" Type="http://schemas.openxmlformats.org/officeDocument/2006/relationships/header" Target="header7.xml"/><Relationship Id="rId40" Type="http://schemas.openxmlformats.org/officeDocument/2006/relationships/hyperlink" Target="http://enrd.ec.europa.eu/evaluation/publications/e-library_en" TargetMode="External"/><Relationship Id="rId45" Type="http://schemas.openxmlformats.org/officeDocument/2006/relationships/image" Target="media/image12.png"/><Relationship Id="rId53" Type="http://schemas.openxmlformats.org/officeDocument/2006/relationships/hyperlink" Target="http://enrd.ec.europa.eu/enrd-static/evaluation/library/evaluation-helpdesk-publications/en/evaluation-helpdesk-publications_en.html" TargetMode="External"/><Relationship Id="rId58" Type="http://schemas.openxmlformats.org/officeDocument/2006/relationships/header" Target="header9.xml"/><Relationship Id="rId66" Type="http://schemas.openxmlformats.org/officeDocument/2006/relationships/header" Target="header11.xml"/><Relationship Id="rId74" Type="http://schemas.openxmlformats.org/officeDocument/2006/relationships/hyperlink" Target="file:///C:/Users/Lenovo/Desktop/2_2nd%20draft/Delivered%20by%20experts/gallup-healthways%20global%20well-being%20index%202015" TargetMode="External"/><Relationship Id="rId79" Type="http://schemas.openxmlformats.org/officeDocument/2006/relationships/footer" Target="footer12.xml"/><Relationship Id="rId87"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hyperlink" Target="http://ec.europa.eu/agriculture/rica/liaisonagency_en.cfm" TargetMode="External"/><Relationship Id="rId82" Type="http://schemas.openxmlformats.org/officeDocument/2006/relationships/image" Target="media/image16.emf"/><Relationship Id="rId90"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yperlink" Target="%20http://enrd.ec.europa.eu/evaluation/publications/e-library_en%20" TargetMode="External"/><Relationship Id="rId35" Type="http://schemas.openxmlformats.org/officeDocument/2006/relationships/header" Target="header6.xml"/><Relationship Id="rId43" Type="http://schemas.openxmlformats.org/officeDocument/2006/relationships/hyperlink" Target="http://enrd.ec.europa.eu/enrd-static/evaluation/library/evaluation-helpdesk-publications/en/evaluation-helpdesk-publications_en.html" TargetMode="External"/><Relationship Id="rId48" Type="http://schemas.openxmlformats.org/officeDocument/2006/relationships/hyperlink" Target="http://enrd.ec.europa.eu/evaluation/publications/e-library_en" TargetMode="External"/><Relationship Id="rId56" Type="http://schemas.openxmlformats.org/officeDocument/2006/relationships/header" Target="header8.xml"/><Relationship Id="rId64" Type="http://schemas.openxmlformats.org/officeDocument/2006/relationships/header" Target="header10.xml"/><Relationship Id="rId69" Type="http://schemas.openxmlformats.org/officeDocument/2006/relationships/hyperlink" Target="http://eur-lex.europa.eu/legal-content/en/ALL/?uri=CELEX:32014R0808" TargetMode="External"/><Relationship Id="rId77" Type="http://schemas.openxmlformats.org/officeDocument/2006/relationships/hyperlink" Target="https://ec.europa.eu/agriculture/rural-development-previous/2007-2013/monitoring-evaluation_en" TargetMode="External"/><Relationship Id="rId8" Type="http://schemas.openxmlformats.org/officeDocument/2006/relationships/webSettings" Target="web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ec.europa.eu/eurostat/statistics-explained/index.php/Quality_of_life_in_Europe_-_facts_and_views_-_overall_life_satisfaction" TargetMode="External"/><Relationship Id="rId80" Type="http://schemas.openxmlformats.org/officeDocument/2006/relationships/header" Target="header13.xml"/><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enrd.ec.europa.eu/evaluation/publications/e-library_en" TargetMode="External"/><Relationship Id="rId38" Type="http://schemas.openxmlformats.org/officeDocument/2006/relationships/footer" Target="footer7.xml"/><Relationship Id="rId46" Type="http://schemas.openxmlformats.org/officeDocument/2006/relationships/image" Target="media/image13.png"/><Relationship Id="rId59" Type="http://schemas.openxmlformats.org/officeDocument/2006/relationships/footer" Target="footer9.xml"/><Relationship Id="rId67" Type="http://schemas.openxmlformats.org/officeDocument/2006/relationships/footer" Target="footer11.xml"/><Relationship Id="rId20" Type="http://schemas.openxmlformats.org/officeDocument/2006/relationships/header" Target="header3.xml"/><Relationship Id="rId41" Type="http://schemas.openxmlformats.org/officeDocument/2006/relationships/hyperlink" Target="http://enrd.ec.europa.eu/enrd-static/evaluation/library/evaluation-helpdesk-publications/en/evaluation-helpdesk-publications_en.html" TargetMode="External"/><Relationship Id="rId54" Type="http://schemas.openxmlformats.org/officeDocument/2006/relationships/image" Target="media/image14.jpeg"/><Relationship Id="rId62" Type="http://schemas.openxmlformats.org/officeDocument/2006/relationships/hyperlink" Target="http://ec.europa.eu/eurostat/web/esa-supply-use-input-tables/data/database" TargetMode="External"/><Relationship Id="rId70" Type="http://schemas.openxmlformats.org/officeDocument/2006/relationships/hyperlink" Target="http://ec.europa.eu/eurostat/web/esa-supply-use-input-tables" TargetMode="External"/><Relationship Id="rId75" Type="http://schemas.openxmlformats.org/officeDocument/2006/relationships/hyperlink" Target="http://enrd.ec.europa.eu/enrd-static/app_templates/enrd_assets/pdf/evaluation/epe_master.pdf" TargetMode="External"/><Relationship Id="rId83" Type="http://schemas.openxmlformats.org/officeDocument/2006/relationships/image" Target="media/image17.emf"/><Relationship Id="rId88"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yperlink" Target="http://enrd.ec.europa.eu/enrd-static/evaluation/library/evaluation-helpdesk-publications/en/evaluation-helpdesk-publications_en.html"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enrd.ec.europa.eu/evaluation/publications/e-library_en" TargetMode="External"/><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hyperlink" Target="http://ec.europa.eu/agriculture/rica/" TargetMode="External"/><Relationship Id="rId65" Type="http://schemas.openxmlformats.org/officeDocument/2006/relationships/footer" Target="footer10.xml"/><Relationship Id="rId73" Type="http://schemas.openxmlformats.org/officeDocument/2006/relationships/hyperlink" Target="http://www.oecd.org/statistics/how-s-life-23089679.htm" TargetMode="External"/><Relationship Id="rId78" Type="http://schemas.openxmlformats.org/officeDocument/2006/relationships/header" Target="header12.xml"/><Relationship Id="rId81" Type="http://schemas.openxmlformats.org/officeDocument/2006/relationships/footer" Target="footer13.xml"/><Relationship Id="rId86" Type="http://schemas.openxmlformats.org/officeDocument/2006/relationships/footer" Target="footer1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c.europa.eu/dgs/internal_market/evaluation/evaluation/index_en.htm" TargetMode="External"/><Relationship Id="rId7" Type="http://schemas.openxmlformats.org/officeDocument/2006/relationships/hyperlink" Target="http://ec.europa.eu/agriculture/cap-post-2013/" TargetMode="External"/><Relationship Id="rId12" Type="http://schemas.openxmlformats.org/officeDocument/2006/relationships/hyperlink" Target="http://enrd.ec.europa.eu/enrd-static/evaluation/good-practices-workshops/national-rural-networks/en/national-rural-networks_en.html"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www.statpac.com/surveys/sampling.htm" TargetMode="External"/><Relationship Id="rId16" Type="http://schemas.openxmlformats.org/officeDocument/2006/relationships/hyperlink" Target="http://enrd.ec.europa.eu/enrd-static/evaluation/library/evaluation-helpdesk-publications/en/evaluation-helpdesk-publications_en.html" TargetMode="External"/><Relationship Id="rId20" Type="http://schemas.openxmlformats.org/officeDocument/2006/relationships/hyperlink" Target="%20http:/enrd.ec.europa.eu/evaluation/publications/e-library_en" TargetMode="External"/><Relationship Id="rId1" Type="http://schemas.openxmlformats.org/officeDocument/2006/relationships/hyperlink" Target="http://enrd.ec.europa.eu/enrd-static/policy-in-action/improving-implementation/delivery-mechanisms/en/delivery-mechanisms_en.html" TargetMode="External"/><Relationship Id="rId6" Type="http://schemas.openxmlformats.org/officeDocument/2006/relationships/hyperlink" Target="https://ec.europa.eu/info/strategy/european-semester/framework/europe-2020-strategy_en" TargetMode="External"/><Relationship Id="rId11" Type="http://schemas.openxmlformats.org/officeDocument/2006/relationships/hyperlink" Target="http://ec.europa.eu/agriculture/glossary/index_en.htm" TargetMode="External"/><Relationship Id="rId5" Type="http://schemas.openxmlformats.org/officeDocument/2006/relationships/hyperlink" Target="http://enrd.ec.europa.eu/enrd-static/evaluation/library/evaluation-helpdesk-publications/en/evaluation-helpdesk-publications_en.html" TargetMode="External"/><Relationship Id="rId15" Type="http://schemas.openxmlformats.org/officeDocument/2006/relationships/hyperlink" Target="http://betterevaluation.org/evaluation-options/propensity_scores" TargetMode="External"/><Relationship Id="rId10" Type="http://schemas.openxmlformats.org/officeDocument/2006/relationships/hyperlink" Target="http://enrd.ec.europa.eu/evaluation/publications/e-library_en" TargetMode="External"/><Relationship Id="rId19" Type="http://schemas.openxmlformats.org/officeDocument/2006/relationships/hyperlink" Target="http://ec.europa.eu/fisheries/reform/emff/doc/09-performance-framework_en.pdf" TargetMode="External"/><Relationship Id="rId4" Type="http://schemas.openxmlformats.org/officeDocument/2006/relationships/hyperlink" Target="http://enrd.ec.europa.eu/evaluation/publications/e-library_en" TargetMode="External"/><Relationship Id="rId9" Type="http://schemas.openxmlformats.org/officeDocument/2006/relationships/hyperlink" Target="http://enrd.ec.europa.eu/enrd-static/evaluation/library/evaluation-helpdesk-publications/en/evaluation-helpdesk-publications_en.html"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2.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4.xml><?xml version="1.0" encoding="utf-8"?>
<ds:datastoreItem xmlns:ds="http://schemas.openxmlformats.org/officeDocument/2006/customXml" ds:itemID="{F26FF236-4628-4569-A69D-5936C452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0</TotalTime>
  <Pages>131</Pages>
  <Words>40791</Words>
  <Characters>232510</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272756</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2017-02-15T12:59:00Z</dcterms:created>
  <dcterms:modified xsi:type="dcterms:W3CDTF">2017-03-08T13:57:00Z</dcterms:modified>
</cp:coreProperties>
</file>